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A9C969-4D1E-4010-B7DA-6D7350E054DC"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Council Regulation (EU) No 2021/92 fixing for 2021 the fishing opportunities for certain fish stocks and groups of fish stocks applicable in Union waters and, for Union vessels, in certain non-Union waters. These fishing opportunities are usually amended several times during the period in which they are in effect.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The Proposal takes into account the feedback from the stakeholders, Advisory Councils, the national administrations, fishermen organisations and non-governmental organisations.</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Council Regulation (EU) 2021/92 as described below.</w:t>
      </w:r>
    </w:p>
    <w:p>
      <w:pPr>
        <w:rPr>
          <w:noProof/>
        </w:rPr>
      </w:pPr>
      <w:r>
        <w:rPr>
          <w:noProof/>
        </w:rPr>
        <w:t>Sandeel is a short-lived species and the scientific advice becomes available in the second half of February, while the fishery starts already in April. In Council Regulation (EU) 2021/92 the total allowable catch (TAC) limits were set at zero. Therefore, they should be amended in line with the latest scientific advice from ICES.</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2021/0056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amending Regulation (EU) 2021/92 as regards certain fishing opportunities for 2021 in Union and non-Union waters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2021/92</w:t>
      </w:r>
      <w:r>
        <w:rPr>
          <w:rStyle w:val="FootnoteReference"/>
          <w:noProof/>
        </w:rPr>
        <w:footnoteReference w:id="1"/>
      </w:r>
      <w:r>
        <w:rPr>
          <w:noProof/>
        </w:rPr>
        <w:t xml:space="preserve"> fixes for 2021 the fishing opportunities for certain fish stocks and groups of fish stocks applicable in Union waters and, for Union vessels, in certain non-Union waters.</w:t>
      </w:r>
    </w:p>
    <w:p>
      <w:pPr>
        <w:pStyle w:val="ManualConsidrant"/>
        <w:rPr>
          <w:noProof/>
        </w:rPr>
      </w:pPr>
      <w:r>
        <w:t>(2)</w:t>
      </w:r>
      <w:r>
        <w:tab/>
      </w:r>
      <w:r>
        <w:rPr>
          <w:noProof/>
        </w:rPr>
        <w:t>In Regulation (EU) 2021/92, the total allowable catch (‘TAC’) for sandeel in ICES divisions 2a and 3a and ICES subarea 4, was set at zero pending the publication of the relevant scientific advice, provided by the International Council for the Exploration of the Sea (‘ICES’)</w:t>
      </w:r>
      <w:r>
        <w:rPr>
          <w:noProof/>
          <w:lang w:val="mt-MT"/>
        </w:rPr>
        <w:t>, which became available on 25 February 2021.</w:t>
      </w:r>
      <w:r>
        <w:rPr>
          <w:rStyle w:val="CommentReference"/>
          <w:noProof/>
        </w:rPr>
        <w:t xml:space="preserve"> </w:t>
      </w:r>
      <w:r>
        <w:rPr>
          <w:noProof/>
        </w:rPr>
        <w:t xml:space="preserve">Sandeel is a short lived species and the fishery therefore starts on 1 April shortly after the publication of the scientific advice. </w:t>
      </w:r>
    </w:p>
    <w:p>
      <w:pPr>
        <w:pStyle w:val="ManualConsidrant"/>
        <w:rPr>
          <w:noProof/>
        </w:rPr>
      </w:pPr>
      <w:r>
        <w:t>(3)</w:t>
      </w:r>
      <w:r>
        <w:tab/>
      </w:r>
      <w:r>
        <w:rPr>
          <w:noProof/>
        </w:rPr>
        <w:t>The catch limits for sandeel in ICES divisions 2a and 3a and ICES subarea 4 should  be amended in line with the latest scientific advice from ICES.</w:t>
      </w:r>
    </w:p>
    <w:p>
      <w:pPr>
        <w:pStyle w:val="ManualConsidrant"/>
        <w:rPr>
          <w:noProof/>
        </w:rPr>
      </w:pPr>
      <w:r>
        <w:t>(4)</w:t>
      </w:r>
      <w:r>
        <w:tab/>
      </w:r>
      <w:r>
        <w:rPr>
          <w:noProof/>
        </w:rPr>
        <w:t>Regulation (EU) 2021/92 establishes preliminary fishing opportunities for the first quarter of 2021. Furthermore, Article 14 therof establishes a prohibition from 1 January to 31 March 2021 for vessels fishing for sandeels using certain gears in ICES divisions 2a, 3a and ICES subarea 4. As this regulation establishes fishing opportunities for the entire fishing year, that prohibition should also cover the period from 1 August to 31 December 2021 as in 2020.</w:t>
      </w:r>
    </w:p>
    <w:p>
      <w:pPr>
        <w:pStyle w:val="ManualConsidrant"/>
        <w:rPr>
          <w:noProof/>
        </w:rPr>
      </w:pPr>
      <w:r>
        <w:t>(5)</w:t>
      </w:r>
      <w:r>
        <w:tab/>
      </w:r>
      <w:r>
        <w:rPr>
          <w:noProof/>
        </w:rPr>
        <w:t>Regulation (EU) 2021/92 should therefore be amended accordingly.</w:t>
      </w:r>
    </w:p>
    <w:p>
      <w:pPr>
        <w:pStyle w:val="ManualConsidrant"/>
        <w:rPr>
          <w:noProof/>
        </w:rPr>
      </w:pPr>
      <w:r>
        <w:t>(6)</w:t>
      </w:r>
      <w:r>
        <w:tab/>
      </w:r>
      <w:r>
        <w:rPr>
          <w:noProof/>
        </w:rPr>
        <w:t>The catch limits provided for in Regulation (EU) 2021/92 apply from 1 January 2021. The provisions introduced by this amending Regulation concerning catch limits should therefore also apply from that date. Such retroactive application does not affect the principles of legal certainty and protection of legitimate expectations as the fishing opportunities concerned have not yet been exhausted.</w:t>
      </w:r>
    </w:p>
    <w:p>
      <w:pPr>
        <w:pStyle w:val="ManualConsidrant"/>
        <w:rPr>
          <w:noProof/>
        </w:rPr>
      </w:pPr>
      <w:r>
        <w:t>(7)</w:t>
      </w:r>
      <w:r>
        <w:tab/>
      </w:r>
      <w:r>
        <w:rPr>
          <w:noProof/>
        </w:rPr>
        <w:t>This Regulation should enter into force the day after publication in view of the urgency to start the fishing season for sandeel on time on 1</w:t>
      </w:r>
      <w:r>
        <w:rPr>
          <w:noProof/>
          <w:vertAlign w:val="superscript"/>
        </w:rPr>
        <w:t>st</w:t>
      </w:r>
      <w:r>
        <w:rPr>
          <w:noProof/>
        </w:rPr>
        <w:t xml:space="preserve"> April 2021. </w:t>
      </w:r>
    </w:p>
    <w:p>
      <w:pPr>
        <w:rPr>
          <w:noProof/>
        </w:rPr>
      </w:pPr>
    </w:p>
    <w:p>
      <w:pPr>
        <w:pStyle w:val="Formuledadoption"/>
        <w:rPr>
          <w:noProof/>
        </w:rPr>
      </w:pPr>
      <w:r>
        <w:rPr>
          <w:noProof/>
        </w:rPr>
        <w:lastRenderedPageBreak/>
        <w:t>HAS ADOPTED THIS REGULATION:</w:t>
      </w:r>
    </w:p>
    <w:p>
      <w:pPr>
        <w:pStyle w:val="Titrearticle"/>
        <w:rPr>
          <w:noProof/>
        </w:rPr>
      </w:pPr>
      <w:r>
        <w:rPr>
          <w:noProof/>
        </w:rPr>
        <w:t>Article 1</w:t>
      </w:r>
    </w:p>
    <w:p>
      <w:pPr>
        <w:rPr>
          <w:noProof/>
        </w:rPr>
      </w:pPr>
      <w:r>
        <w:rPr>
          <w:noProof/>
        </w:rPr>
        <w:tab/>
      </w:r>
      <w:r>
        <w:rPr>
          <w:noProof/>
        </w:rPr>
        <w:tab/>
      </w:r>
      <w:r>
        <w:rPr>
          <w:noProof/>
        </w:rPr>
        <w:tab/>
      </w:r>
      <w:r>
        <w:rPr>
          <w:noProof/>
        </w:rPr>
        <w:tab/>
      </w:r>
      <w:r>
        <w:rPr>
          <w:i/>
          <w:noProof/>
        </w:rPr>
        <w:t>Amendment of Regulation (EU) 2021/92</w:t>
      </w:r>
    </w:p>
    <w:p>
      <w:pPr>
        <w:rPr>
          <w:noProof/>
        </w:rPr>
      </w:pPr>
      <w:r>
        <w:rPr>
          <w:noProof/>
        </w:rPr>
        <w:t xml:space="preserve">Regulation (EU) 2021/92 is amended as follows: </w:t>
      </w:r>
    </w:p>
    <w:p>
      <w:pPr>
        <w:pStyle w:val="Point0"/>
        <w:rPr>
          <w:noProof/>
        </w:rPr>
      </w:pPr>
      <w:r>
        <w:t>(1)</w:t>
      </w:r>
      <w:r>
        <w:tab/>
      </w:r>
      <w:r>
        <w:rPr>
          <w:noProof/>
        </w:rPr>
        <w:t>Article 14 is replaced by the following:</w:t>
      </w:r>
    </w:p>
    <w:p>
      <w:pPr>
        <w:pStyle w:val="Titrearticle"/>
        <w:rPr>
          <w:noProof/>
        </w:rPr>
      </w:pPr>
      <w:r>
        <w:rPr>
          <w:noProof/>
        </w:rPr>
        <w:t>“Article 14</w:t>
      </w:r>
      <w:r>
        <w:rPr>
          <w:noProof/>
        </w:rPr>
        <w:br/>
        <w:t>Closed fishing seasons for sandeels</w:t>
      </w:r>
    </w:p>
    <w:p>
      <w:pPr>
        <w:rPr>
          <w:noProof/>
        </w:rPr>
      </w:pPr>
      <w:r>
        <w:rPr>
          <w:noProof/>
        </w:rPr>
        <w:t>Commercial fishing for sandeels with demersal trawl, seine or similar towed gears with a mesh size of less than 16 mm shall be prohibited in ICES divisions 2a, 3a and ICES subarea 4 from 1 January to 31 March 2021 and from 1 August to 31 December 2021.”;</w:t>
      </w:r>
    </w:p>
    <w:p>
      <w:pPr>
        <w:pStyle w:val="Point0"/>
        <w:rPr>
          <w:noProof/>
        </w:rPr>
      </w:pPr>
      <w:r>
        <w:t>(2)</w:t>
      </w:r>
      <w:r>
        <w:tab/>
      </w:r>
      <w:r>
        <w:rPr>
          <w:noProof/>
        </w:rPr>
        <w:t>Annex IA is amended in accordance with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i/>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2021/92 of 28 January 2021 fixing for 2021 the fishing opportunities for certain fish stocks and groups of fish stocks, applicable in Union waters and, for Union fishing vessels, in certain non-Union waters (OJ L 31 of 29.1.2021, p.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03 09:01: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A9C969-4D1E-4010-B7DA-6D7350E054DC"/>
    <w:docVar w:name="LW_COVERPAGE_TYPE" w:val="1"/>
    <w:docVar w:name="LW_CROSSREFERENCE" w:val="&lt;UNUSED&gt;"/>
    <w:docVar w:name="LW_DocType" w:val="COM"/>
    <w:docVar w:name="LW_EMISSION" w:val="10.3.2021"/>
    <w:docVar w:name="LW_EMISSION_ISODATE" w:val="2021-03-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6"/>
    <w:docVar w:name="LW_REF.II.NEW.CP_YEAR" w:val="2021"/>
    <w:docVar w:name="LW_REF.INST.NEW" w:val="COM"/>
    <w:docVar w:name="LW_REF.INST.NEW_ADOPTED" w:val="final"/>
    <w:docVar w:name="LW_REF.INST.NEW_TEXT" w:val="(2021)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21/92 as regards certain fishing opportunities for 2021 in Union and non-Union waters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73FF5-752C-4CE3-B624-53325D2C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950</Words>
  <Characters>5245</Characters>
  <Application>Microsoft Office Word</Application>
  <DocSecurity>0</DocSecurity>
  <Lines>116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2020-02-21T08:57:00Z</cp:lastPrinted>
  <dcterms:created xsi:type="dcterms:W3CDTF">2021-03-01T13:34:00Z</dcterms:created>
  <dcterms:modified xsi:type="dcterms:W3CDTF">2021-03-03T08:01:00Z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