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6A4964A1-2AC1-46D2-B0DC-AC81BF647C0F" style="width:451.65pt;height:397.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  <w:r>
        <w:rPr>
          <w:noProof/>
        </w:rPr>
        <w:br/>
        <w:t xml:space="preserve">Ensemble de données des certificats 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Champs de données à inclure dans le certificat de vaccination:</w:t>
      </w:r>
    </w:p>
    <w:p>
      <w:pPr>
        <w:pStyle w:val="Point1letter"/>
        <w:numPr>
          <w:ilvl w:val="3"/>
          <w:numId w:val="2"/>
        </w:numPr>
        <w:rPr>
          <w:noProof/>
        </w:rPr>
      </w:pPr>
      <w:r>
        <w:rPr>
          <w:noProof/>
        </w:rPr>
        <w:t>nom: nom(s) de famille et prénom(s), dans cet ordre;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de naissance;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maladie ou agent ciblé;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 xml:space="preserve">vaccin/prophylaxie; 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médicament vaccinal;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fabricant ou titulaire de l’autorisation de mise sur le marché du vaccin;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nombre dans une série de vaccins/doses;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de la vaccination, indiquant la date de la dernière dose reçue;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État membre de vaccination;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émetteur du certificat;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identifiant unique du certificat.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Champs de données à inclure dans le certificat de test:</w:t>
      </w:r>
    </w:p>
    <w:p>
      <w:pPr>
        <w:pStyle w:val="Point1letter"/>
        <w:numPr>
          <w:ilvl w:val="3"/>
          <w:numId w:val="12"/>
        </w:numPr>
        <w:rPr>
          <w:noProof/>
        </w:rPr>
      </w:pPr>
      <w:r>
        <w:rPr>
          <w:noProof/>
        </w:rPr>
        <w:t>nom: nom(s) de famille et prénom(s), dans cet ordre;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de naissance;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maladie ou agent ciblé;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type de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nom du test (facultatif pour un test TAAN);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fabricant du test (facultatif pour un test TAAN);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et heure du prélèvement de l’échantillon;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et heure de la production des résultats du test (facultatif pour le test rapide de détection d’antigènes);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résultat du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centre ou installation de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État membre du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émetteur du certificat;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identifiant unique du certificat.</w:t>
      </w:r>
    </w:p>
    <w:p>
      <w:pPr>
        <w:pStyle w:val="NumPar1"/>
        <w:numPr>
          <w:ilvl w:val="0"/>
          <w:numId w:val="1"/>
        </w:numPr>
        <w:rPr>
          <w:noProof/>
        </w:rPr>
      </w:pPr>
      <w:r>
        <w:rPr>
          <w:noProof/>
        </w:rPr>
        <w:t>Champs de données à inclure dans le certificat de rétablissement:</w:t>
      </w:r>
    </w:p>
    <w:p>
      <w:pPr>
        <w:pStyle w:val="Point1letter"/>
        <w:numPr>
          <w:ilvl w:val="3"/>
          <w:numId w:val="13"/>
        </w:numPr>
        <w:rPr>
          <w:noProof/>
        </w:rPr>
      </w:pPr>
      <w:r>
        <w:rPr>
          <w:noProof/>
        </w:rPr>
        <w:t>nom: nom(s) de famille et prénom(s), dans cet ordre;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de naissance;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maladie ou agent dont le citoyen s’est rétabli;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date du premier résultat de test positif;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État membre du test;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émetteur du certificat;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lastRenderedPageBreak/>
        <w:t>certificat valable à partir du;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certificat valable jusqu’au (180 jours au maximum après la date du premier résultat positif);</w:t>
      </w:r>
    </w:p>
    <w:p>
      <w:pPr>
        <w:pStyle w:val="Point1letter"/>
        <w:numPr>
          <w:ilvl w:val="3"/>
          <w:numId w:val="11"/>
        </w:numPr>
        <w:rPr>
          <w:noProof/>
        </w:rPr>
      </w:pPr>
      <w:r>
        <w:rPr>
          <w:noProof/>
        </w:rPr>
        <w:t>identifiant unique du certificat.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6266CA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ECA7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C8CCB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7304C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F8481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5E8FF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8F82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F6AAD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 w:numId="28">
    <w:abstractNumId w:val="18"/>
  </w:num>
  <w:num w:numId="29">
    <w:abstractNumId w:val="12"/>
  </w:num>
  <w:num w:numId="30">
    <w:abstractNumId w:val="20"/>
  </w:num>
  <w:num w:numId="31">
    <w:abstractNumId w:val="11"/>
  </w:num>
  <w:num w:numId="32">
    <w:abstractNumId w:val="13"/>
  </w:num>
  <w:num w:numId="33">
    <w:abstractNumId w:val="9"/>
  </w:num>
  <w:num w:numId="34">
    <w:abstractNumId w:val="19"/>
  </w:num>
  <w:num w:numId="35">
    <w:abstractNumId w:val="8"/>
  </w:num>
  <w:num w:numId="36">
    <w:abstractNumId w:val="14"/>
  </w:num>
  <w:num w:numId="37">
    <w:abstractNumId w:val="16"/>
  </w:num>
  <w:num w:numId="38">
    <w:abstractNumId w:val="17"/>
  </w:num>
  <w:num w:numId="39">
    <w:abstractNumId w:val="10"/>
  </w:num>
  <w:num w:numId="40">
    <w:abstractNumId w:val="15"/>
  </w:num>
  <w:num w:numId="4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16 18:57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A4964A1-2AC1-46D2-B0DC-AC81BF647C0F"/>
    <w:docVar w:name="LW_COVERPAGE_TYPE" w:val="1"/>
    <w:docVar w:name="LW_CROSSREFERENCE" w:val="&lt;UNUSED&gt;"/>
    <w:docVar w:name="LW_DocType" w:val="ANNEX"/>
    <w:docVar w:name="LW_EMISSION" w:val="17.3.2021"/>
    <w:docVar w:name="LW_EMISSION_ISODATE" w:val="2021-03-17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&lt;FMT:Bold&gt;relatif à un cadre pour la délivrance, la vérification et l\u8217?acceptation de certificats interopérables de vaccination, de test et de rétablissement afin de faciliter la libre circulation pendant la pandémie de COVID-19 (certificat vert numérique)&lt;/FMT&gt;"/>
    <w:docVar w:name="LW_OBJETACTEPRINCIPAL.CP" w:val="&lt;FMT:Bold&gt;relatif à un cadre pour la délivrance, la vérification et l\u8217?acceptation de certificats interopérables de vaccination, de test et de rétablissement afin de faciliter la libre circulation pendant la pandémie de COVID-19 (certificat vert numérique)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1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246</Words>
  <Characters>1253</Characters>
  <Application>Microsoft Office Word</Application>
  <DocSecurity>0</DocSecurity>
  <Lines>39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 Jan (JUST)</dc:creator>
  <cp:keywords/>
  <dc:description/>
  <cp:lastModifiedBy>WES PDFC Administrator</cp:lastModifiedBy>
  <cp:revision>11</cp:revision>
  <dcterms:created xsi:type="dcterms:W3CDTF">2021-03-16T07:33:00Z</dcterms:created>
  <dcterms:modified xsi:type="dcterms:W3CDTF">2021-03-16T17:57:00Z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