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93F81C14-22D1-4791-8456-5FA067942F4A" style="width:450.75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32"/>
          <w:szCs w:val="20"/>
          <w:lang w:val="en-IE"/>
        </w:rPr>
      </w:pPr>
      <w:bookmarkStart w:id="1" w:name="_GoBack"/>
      <w:bookmarkEnd w:id="1"/>
      <w:r>
        <w:rPr>
          <w:rFonts w:ascii="Times New Roman" w:hAnsi="Times New Roman" w:cs="Times New Roman"/>
          <w:b/>
          <w:noProof/>
          <w:sz w:val="32"/>
          <w:szCs w:val="20"/>
          <w:lang w:val="en-IE"/>
        </w:rPr>
        <w:lastRenderedPageBreak/>
        <w:t xml:space="preserve">EU </w:t>
      </w:r>
      <w:r>
        <w:rPr>
          <w:rFonts w:ascii="Times New Roman" w:hAnsi="Times New Roman" w:cs="Times New Roman"/>
          <w:b/>
          <w:i/>
          <w:noProof/>
          <w:sz w:val="32"/>
          <w:szCs w:val="20"/>
          <w:lang w:val="en-IE"/>
        </w:rPr>
        <w:t>acquis</w:t>
      </w:r>
      <w:r>
        <w:rPr>
          <w:rFonts w:ascii="Times New Roman" w:hAnsi="Times New Roman" w:cs="Times New Roman"/>
          <w:b/>
          <w:noProof/>
          <w:sz w:val="32"/>
          <w:szCs w:val="20"/>
          <w:lang w:val="en-IE"/>
        </w:rPr>
        <w:t xml:space="preserve"> and policy documents on the rights of the child</w:t>
      </w:r>
    </w:p>
    <w:tbl>
      <w:tblPr>
        <w:tblStyle w:val="TableGrid"/>
        <w:tblW w:w="0" w:type="auto"/>
        <w:tblLook w:val="04A0" w:firstRow="1" w:lastRow="0" w:firstColumn="1" w:lastColumn="0" w:noHBand="0" w:noVBand="1"/>
      </w:tblPr>
      <w:tblGrid>
        <w:gridCol w:w="9166"/>
      </w:tblGrid>
      <w:tr>
        <w:tc>
          <w:tcPr>
            <w:tcW w:w="9166" w:type="dxa"/>
          </w:tcPr>
          <w:p>
            <w:pPr>
              <w:rPr>
                <w:noProof/>
                <w:lang w:val="en-IE"/>
              </w:rPr>
            </w:pPr>
          </w:p>
          <w:p>
            <w:pPr>
              <w:rPr>
                <w:noProof/>
                <w:lang w:val="en-IE"/>
              </w:rPr>
            </w:pPr>
            <w:r>
              <w:rPr>
                <w:noProof/>
                <w:lang w:val="en-IE"/>
              </w:rPr>
              <w:t xml:space="preserve">This document lists the </w:t>
            </w:r>
            <w:r>
              <w:rPr>
                <w:b/>
                <w:noProof/>
                <w:lang w:val="en-IE"/>
              </w:rPr>
              <w:t>most relevant</w:t>
            </w:r>
            <w:r>
              <w:rPr>
                <w:b/>
                <w:noProof/>
                <w:vertAlign w:val="superscript"/>
                <w:lang w:val="en-IE"/>
              </w:rPr>
              <w:footnoteReference w:id="1"/>
            </w:r>
            <w:r>
              <w:rPr>
                <w:b/>
                <w:noProof/>
                <w:lang w:val="en-IE"/>
              </w:rPr>
              <w:t xml:space="preserve"> EU legal and policy instruments for the rights of the child</w:t>
            </w:r>
            <w:r>
              <w:rPr>
                <w:noProof/>
                <w:lang w:val="en-IE"/>
              </w:rPr>
              <w:t xml:space="preserve">. </w:t>
            </w:r>
          </w:p>
          <w:p>
            <w:pPr>
              <w:rPr>
                <w:noProof/>
                <w:lang w:val="en-IE"/>
              </w:rPr>
            </w:pPr>
            <w:r>
              <w:rPr>
                <w:noProof/>
                <w:lang w:val="en-IE"/>
              </w:rPr>
              <w:t>They are organised according to the thematic sections of the EU strategy on the rights of the child.</w:t>
            </w:r>
          </w:p>
          <w:p>
            <w:pPr>
              <w:rPr>
                <w:noProof/>
                <w:lang w:val="en-IE"/>
              </w:rPr>
            </w:pPr>
          </w:p>
          <w:p>
            <w:pPr>
              <w:rPr>
                <w:i/>
                <w:noProof/>
                <w:sz w:val="20"/>
                <w:lang w:val="en-IE"/>
              </w:rPr>
            </w:pPr>
          </w:p>
          <w:p>
            <w:pPr>
              <w:rPr>
                <w:noProof/>
                <w:sz w:val="20"/>
                <w:lang w:val="en-IE"/>
              </w:rPr>
            </w:pPr>
            <w:r>
              <w:rPr>
                <w:i/>
                <w:noProof/>
                <w:sz w:val="20"/>
                <w:lang w:val="en-IE"/>
              </w:rPr>
              <w:t>All legal and policy instruments are hyperlinked</w:t>
            </w:r>
          </w:p>
          <w:p>
            <w:pPr>
              <w:rPr>
                <w:i/>
                <w:noProof/>
                <w:lang w:val="en-IE"/>
              </w:rPr>
            </w:pPr>
          </w:p>
        </w:tc>
      </w:tr>
    </w:tbl>
    <w:p>
      <w:pPr>
        <w:rPr>
          <w:rFonts w:ascii="Times New Roman" w:hAnsi="Times New Roman" w:cs="Times New Roman"/>
          <w:b/>
          <w:noProof/>
          <w:sz w:val="24"/>
          <w:szCs w:val="20"/>
        </w:rPr>
      </w:pPr>
    </w:p>
    <w:p>
      <w:pPr>
        <w:contextualSpacing/>
        <w:rPr>
          <w:rFonts w:ascii="Times New Roman" w:hAnsi="Times New Roman" w:cs="Times New Roman"/>
          <w:b/>
          <w:noProof/>
          <w:color w:val="FF0000"/>
          <w:sz w:val="24"/>
          <w:szCs w:val="20"/>
        </w:rPr>
      </w:pPr>
      <w:r>
        <w:rPr>
          <w:rFonts w:ascii="Times New Roman" w:hAnsi="Times New Roman" w:cs="Times New Roman"/>
          <w:b/>
          <w:noProof/>
          <w:color w:val="FF0000"/>
          <w:sz w:val="24"/>
          <w:szCs w:val="20"/>
        </w:rPr>
        <w:t>Primary law</w:t>
      </w:r>
    </w:p>
    <w:p>
      <w:pPr>
        <w:rPr>
          <w:rFonts w:ascii="Times New Roman" w:hAnsi="Times New Roman" w:cs="Times New Roman"/>
          <w:noProof/>
          <w:sz w:val="24"/>
          <w:szCs w:val="20"/>
        </w:rPr>
      </w:pPr>
      <w:hyperlink r:id="rId15" w:history="1">
        <w:r>
          <w:rPr>
            <w:rFonts w:ascii="Times New Roman" w:hAnsi="Times New Roman" w:cs="Times New Roman"/>
            <w:b/>
            <w:noProof/>
            <w:sz w:val="24"/>
            <w:szCs w:val="20"/>
          </w:rPr>
          <w:t>Treaty of the European Union</w:t>
        </w:r>
        <w:r>
          <w:rPr>
            <w:rFonts w:ascii="Times New Roman" w:hAnsi="Times New Roman" w:cs="Times New Roman"/>
            <w:noProof/>
            <w:sz w:val="24"/>
            <w:szCs w:val="20"/>
          </w:rPr>
          <w:t xml:space="preserve"> (2012/C326/01)</w:t>
        </w:r>
      </w:hyperlink>
      <w:r>
        <w:rPr>
          <w:rFonts w:ascii="Times New Roman" w:hAnsi="Times New Roman" w:cs="Times New Roman"/>
          <w:noProof/>
          <w:sz w:val="24"/>
          <w:szCs w:val="20"/>
        </w:rPr>
        <w:t xml:space="preserve"> – particularly Article 3.3 and 3.5 </w:t>
      </w:r>
    </w:p>
    <w:p>
      <w:pPr>
        <w:rPr>
          <w:rFonts w:ascii="Times New Roman" w:hAnsi="Times New Roman" w:cs="Times New Roman"/>
          <w:noProof/>
          <w:sz w:val="24"/>
          <w:szCs w:val="20"/>
        </w:rPr>
      </w:pPr>
      <w:hyperlink r:id="rId16" w:history="1">
        <w:r>
          <w:rPr>
            <w:rFonts w:ascii="Times New Roman" w:hAnsi="Times New Roman" w:cs="Times New Roman"/>
            <w:b/>
            <w:noProof/>
            <w:sz w:val="24"/>
            <w:szCs w:val="20"/>
          </w:rPr>
          <w:t>Treaty on the Functioning of the European Union</w:t>
        </w:r>
      </w:hyperlink>
      <w:r>
        <w:rPr>
          <w:rFonts w:ascii="Times New Roman" w:hAnsi="Times New Roman" w:cs="Times New Roman"/>
          <w:b/>
          <w:noProof/>
          <w:sz w:val="24"/>
          <w:szCs w:val="20"/>
        </w:rPr>
        <w:t xml:space="preserve"> </w:t>
      </w:r>
      <w:r>
        <w:rPr>
          <w:rFonts w:ascii="Times New Roman" w:hAnsi="Times New Roman" w:cs="Times New Roman"/>
          <w:noProof/>
          <w:sz w:val="24"/>
          <w:szCs w:val="20"/>
        </w:rPr>
        <w:t>(2012/C 326/01)</w:t>
      </w:r>
    </w:p>
    <w:p>
      <w:pPr>
        <w:rPr>
          <w:rFonts w:ascii="Times New Roman" w:hAnsi="Times New Roman" w:cs="Times New Roman"/>
          <w:noProof/>
          <w:sz w:val="24"/>
          <w:szCs w:val="20"/>
        </w:rPr>
      </w:pPr>
      <w:hyperlink r:id="rId17" w:history="1">
        <w:r>
          <w:rPr>
            <w:rFonts w:ascii="Times New Roman" w:hAnsi="Times New Roman" w:cs="Times New Roman"/>
            <w:b/>
            <w:noProof/>
            <w:sz w:val="24"/>
            <w:szCs w:val="20"/>
          </w:rPr>
          <w:t>Charter of Fundamental Rights of the EU</w:t>
        </w:r>
        <w:r>
          <w:rPr>
            <w:rFonts w:ascii="Times New Roman" w:hAnsi="Times New Roman" w:cs="Times New Roman"/>
            <w:noProof/>
            <w:sz w:val="24"/>
            <w:szCs w:val="20"/>
          </w:rPr>
          <w:t xml:space="preserve"> (2012/C 326/02)</w:t>
        </w:r>
      </w:hyperlink>
      <w:r>
        <w:rPr>
          <w:rFonts w:ascii="Times New Roman" w:hAnsi="Times New Roman" w:cs="Times New Roman"/>
          <w:noProof/>
          <w:sz w:val="24"/>
          <w:szCs w:val="20"/>
        </w:rPr>
        <w:t xml:space="preserve"> – particularly Article 24 on the rights of the child, as well as Article 7 on right to family life; Article 14 on right to education, Article 32 on Prohibition of child labour and protection of young people at work and Article 33 on Family and professional life</w:t>
      </w:r>
    </w:p>
    <w:p>
      <w:pPr>
        <w:contextualSpacing/>
        <w:rPr>
          <w:rFonts w:ascii="Times New Roman" w:hAnsi="Times New Roman" w:cs="Times New Roman"/>
          <w:b/>
          <w:noProof/>
          <w:color w:val="FF0000"/>
          <w:sz w:val="24"/>
          <w:szCs w:val="20"/>
        </w:rPr>
      </w:pPr>
      <w:r>
        <w:rPr>
          <w:rFonts w:ascii="Times New Roman" w:hAnsi="Times New Roman" w:cs="Times New Roman"/>
          <w:b/>
          <w:noProof/>
          <w:color w:val="FF0000"/>
          <w:sz w:val="24"/>
          <w:szCs w:val="20"/>
        </w:rPr>
        <w:t xml:space="preserve">Policy documents on the rights of the child </w:t>
      </w:r>
    </w:p>
    <w:p>
      <w:pPr>
        <w:rPr>
          <w:rStyle w:val="Hyperlink"/>
          <w:rFonts w:ascii="Times New Roman" w:hAnsi="Times New Roman" w:cs="Times New Roman"/>
          <w:noProof/>
          <w:sz w:val="24"/>
          <w:szCs w:val="20"/>
          <w:lang w:val="en" w:eastAsia="en-GB"/>
        </w:rPr>
      </w:pPr>
      <w:r>
        <w:rPr>
          <w:rFonts w:ascii="Times New Roman" w:hAnsi="Times New Roman" w:cs="Times New Roman"/>
          <w:b/>
          <w:noProof/>
          <w:sz w:val="24"/>
          <w:szCs w:val="20"/>
          <w:lang w:val="en" w:eastAsia="en-GB"/>
        </w:rPr>
        <w:fldChar w:fldCharType="begin"/>
      </w:r>
      <w:r>
        <w:rPr>
          <w:rFonts w:ascii="Times New Roman" w:hAnsi="Times New Roman" w:cs="Times New Roman"/>
          <w:b/>
          <w:noProof/>
          <w:sz w:val="24"/>
          <w:szCs w:val="20"/>
          <w:lang w:val="en" w:eastAsia="en-GB"/>
        </w:rPr>
        <w:instrText xml:space="preserve"> HYPERLINK "https://ec.europa.eu/info/sites/info/files/political-guidelines-next-commission_en_0.pdf" </w:instrText>
      </w:r>
      <w:r>
        <w:rPr>
          <w:rFonts w:ascii="Times New Roman" w:hAnsi="Times New Roman" w:cs="Times New Roman"/>
          <w:b/>
          <w:noProof/>
          <w:sz w:val="24"/>
          <w:szCs w:val="20"/>
          <w:lang w:val="en" w:eastAsia="en-GB"/>
        </w:rPr>
        <w:fldChar w:fldCharType="separate"/>
      </w:r>
      <w:r>
        <w:rPr>
          <w:rStyle w:val="Hyperlink"/>
          <w:rFonts w:ascii="Times New Roman" w:hAnsi="Times New Roman" w:cs="Times New Roman"/>
          <w:b/>
          <w:noProof/>
          <w:sz w:val="24"/>
          <w:szCs w:val="20"/>
          <w:lang w:val="en" w:eastAsia="en-GB"/>
        </w:rPr>
        <w:t>Political Guidelines</w:t>
      </w:r>
      <w:r>
        <w:rPr>
          <w:rStyle w:val="Hyperlink"/>
          <w:rFonts w:ascii="Times New Roman" w:hAnsi="Times New Roman" w:cs="Times New Roman"/>
          <w:noProof/>
          <w:sz w:val="24"/>
          <w:szCs w:val="20"/>
          <w:lang w:val="en" w:eastAsia="en-GB"/>
        </w:rPr>
        <w:t xml:space="preserve"> of the European Commission 2019-2024 ‘</w:t>
      </w:r>
      <w:r>
        <w:rPr>
          <w:rStyle w:val="Hyperlink"/>
          <w:rFonts w:ascii="Times New Roman" w:hAnsi="Times New Roman" w:cs="Times New Roman"/>
          <w:b/>
          <w:noProof/>
          <w:sz w:val="24"/>
          <w:szCs w:val="20"/>
          <w:lang w:val="en" w:eastAsia="en-GB"/>
        </w:rPr>
        <w:t>A Union that strives for more. My agenda for Europe’</w:t>
      </w:r>
      <w:r>
        <w:rPr>
          <w:rStyle w:val="Hyperlink"/>
          <w:rFonts w:ascii="Times New Roman" w:hAnsi="Times New Roman" w:cs="Times New Roman"/>
          <w:noProof/>
          <w:sz w:val="24"/>
          <w:szCs w:val="20"/>
          <w:lang w:val="en" w:eastAsia="en-GB"/>
        </w:rPr>
        <w:t xml:space="preserve"> by President Ursula von der Leyen, July 2019</w:t>
      </w:r>
    </w:p>
    <w:p>
      <w:pPr>
        <w:rPr>
          <w:rFonts w:ascii="Times New Roman" w:hAnsi="Times New Roman" w:cs="Times New Roman"/>
          <w:noProof/>
          <w:sz w:val="24"/>
          <w:szCs w:val="20"/>
          <w:lang w:val="en" w:eastAsia="en-GB"/>
        </w:rPr>
      </w:pPr>
      <w:r>
        <w:rPr>
          <w:rFonts w:ascii="Times New Roman" w:hAnsi="Times New Roman" w:cs="Times New Roman"/>
          <w:b/>
          <w:noProof/>
          <w:sz w:val="24"/>
          <w:szCs w:val="20"/>
          <w:lang w:val="en" w:eastAsia="en-GB"/>
        </w:rPr>
        <w:fldChar w:fldCharType="end"/>
      </w:r>
      <w:hyperlink r:id="rId18" w:history="1">
        <w:r>
          <w:rPr>
            <w:rFonts w:ascii="Times New Roman" w:hAnsi="Times New Roman" w:cs="Times New Roman"/>
            <w:b/>
            <w:noProof/>
            <w:sz w:val="24"/>
            <w:szCs w:val="20"/>
            <w:lang w:val="en" w:eastAsia="en-GB"/>
          </w:rPr>
          <w:t xml:space="preserve">European Parliament resolution on children’s rights </w:t>
        </w:r>
        <w:r>
          <w:rPr>
            <w:rFonts w:ascii="Times New Roman" w:hAnsi="Times New Roman" w:cs="Times New Roman"/>
            <w:noProof/>
            <w:sz w:val="24"/>
            <w:szCs w:val="20"/>
            <w:lang w:val="en" w:eastAsia="en-GB"/>
          </w:rPr>
          <w:t>on the occasion of the 30th anniversary of the UN Convention on the Rights of the Child (2019/2876(RSP))</w:t>
        </w:r>
      </w:hyperlink>
    </w:p>
    <w:p>
      <w:pPr>
        <w:spacing w:after="0" w:line="240" w:lineRule="auto"/>
        <w:jc w:val="both"/>
        <w:rPr>
          <w:rFonts w:ascii="Times New Roman" w:hAnsi="Times New Roman" w:cs="Times New Roman"/>
          <w:noProof/>
          <w:sz w:val="24"/>
          <w:szCs w:val="24"/>
          <w:lang w:val="en-IE"/>
        </w:rPr>
      </w:pPr>
      <w:hyperlink r:id="rId19" w:history="1">
        <w:r>
          <w:rPr>
            <w:rFonts w:ascii="Times New Roman" w:hAnsi="Times New Roman" w:cs="Times New Roman"/>
            <w:b/>
            <w:noProof/>
            <w:sz w:val="24"/>
            <w:szCs w:val="24"/>
            <w:lang w:val="en-IE"/>
          </w:rPr>
          <w:t>European Parliament Resolution</w:t>
        </w:r>
        <w:r>
          <w:rPr>
            <w:rFonts w:ascii="Times New Roman" w:hAnsi="Times New Roman" w:cs="Times New Roman"/>
            <w:noProof/>
            <w:sz w:val="24"/>
            <w:szCs w:val="24"/>
            <w:lang w:val="en-IE"/>
          </w:rPr>
          <w:t xml:space="preserve"> of 11 March 2021 on children’s rights </w:t>
        </w:r>
        <w:r>
          <w:rPr>
            <w:rFonts w:ascii="Times New Roman" w:hAnsi="Times New Roman" w:cs="Times New Roman"/>
            <w:b/>
            <w:noProof/>
            <w:sz w:val="24"/>
            <w:szCs w:val="24"/>
            <w:lang w:val="en-IE"/>
          </w:rPr>
          <w:t>in view of the EU Strategy on the rights of the child</w:t>
        </w:r>
      </w:hyperlink>
      <w:r>
        <w:rPr>
          <w:rFonts w:ascii="Times New Roman" w:hAnsi="Times New Roman" w:cs="Times New Roman"/>
          <w:noProof/>
          <w:sz w:val="24"/>
          <w:szCs w:val="24"/>
          <w:lang w:val="en-IE"/>
        </w:rPr>
        <w:t xml:space="preserve"> (2021/2523(RSP))</w:t>
      </w:r>
    </w:p>
    <w:p>
      <w:pPr>
        <w:rPr>
          <w:rFonts w:ascii="Times New Roman" w:hAnsi="Times New Roman" w:cs="Times New Roman"/>
          <w:noProof/>
          <w:sz w:val="24"/>
          <w:szCs w:val="20"/>
          <w:lang w:val="en-IE" w:eastAsia="en-GB"/>
        </w:rPr>
      </w:pPr>
    </w:p>
    <w:p>
      <w:pPr>
        <w:contextualSpacing/>
        <w:rPr>
          <w:rFonts w:ascii="Times New Roman" w:hAnsi="Times New Roman" w:cs="Times New Roman"/>
          <w:b/>
          <w:noProof/>
          <w:color w:val="FF0000"/>
          <w:sz w:val="24"/>
          <w:szCs w:val="20"/>
        </w:rPr>
      </w:pPr>
      <w:r>
        <w:rPr>
          <w:rFonts w:ascii="Times New Roman" w:hAnsi="Times New Roman" w:cs="Times New Roman"/>
          <w:b/>
          <w:noProof/>
          <w:color w:val="FF0000"/>
          <w:sz w:val="24"/>
          <w:szCs w:val="20"/>
        </w:rPr>
        <w:t xml:space="preserve">Previous strategies on the rights of the child </w:t>
      </w:r>
    </w:p>
    <w:p>
      <w:pPr>
        <w:rPr>
          <w:rFonts w:ascii="Times New Roman" w:hAnsi="Times New Roman" w:cs="Times New Roman"/>
          <w:b/>
          <w:noProof/>
          <w:sz w:val="24"/>
          <w:szCs w:val="20"/>
        </w:rPr>
      </w:pPr>
      <w:hyperlink r:id="rId20" w:history="1">
        <w:r>
          <w:rPr>
            <w:rFonts w:ascii="Times New Roman" w:hAnsi="Times New Roman" w:cs="Times New Roman"/>
            <w:noProof/>
            <w:sz w:val="24"/>
            <w:szCs w:val="20"/>
          </w:rPr>
          <w:t xml:space="preserve">Commission Communication on </w:t>
        </w:r>
        <w:r>
          <w:rPr>
            <w:rFonts w:ascii="Times New Roman" w:hAnsi="Times New Roman" w:cs="Times New Roman"/>
            <w:b/>
            <w:noProof/>
            <w:sz w:val="24"/>
            <w:szCs w:val="20"/>
          </w:rPr>
          <w:t xml:space="preserve">Towards an EU Strategy on the Rights of the Child </w:t>
        </w:r>
        <w:r>
          <w:rPr>
            <w:rFonts w:ascii="Times New Roman" w:hAnsi="Times New Roman" w:cs="Times New Roman"/>
            <w:noProof/>
            <w:sz w:val="24"/>
            <w:szCs w:val="20"/>
          </w:rPr>
          <w:t>(COM/2006/367 Final)</w:t>
        </w:r>
      </w:hyperlink>
      <w:r>
        <w:rPr>
          <w:rFonts w:ascii="Times New Roman" w:hAnsi="Times New Roman" w:cs="Times New Roman"/>
          <w:b/>
          <w:noProof/>
          <w:sz w:val="24"/>
          <w:szCs w:val="20"/>
        </w:rPr>
        <w:t xml:space="preserve"> </w:t>
      </w:r>
    </w:p>
    <w:p>
      <w:pPr>
        <w:rPr>
          <w:rFonts w:ascii="Times New Roman" w:hAnsi="Times New Roman" w:cs="Times New Roman"/>
          <w:b/>
          <w:noProof/>
          <w:sz w:val="24"/>
          <w:szCs w:val="20"/>
        </w:rPr>
      </w:pPr>
      <w:hyperlink r:id="rId21" w:history="1">
        <w:r>
          <w:rPr>
            <w:rFonts w:ascii="Times New Roman" w:hAnsi="Times New Roman" w:cs="Times New Roman"/>
            <w:noProof/>
            <w:sz w:val="24"/>
            <w:szCs w:val="20"/>
          </w:rPr>
          <w:t xml:space="preserve">Commission Communication on an </w:t>
        </w:r>
        <w:r>
          <w:rPr>
            <w:rFonts w:ascii="Times New Roman" w:hAnsi="Times New Roman" w:cs="Times New Roman"/>
            <w:b/>
            <w:noProof/>
            <w:sz w:val="24"/>
            <w:szCs w:val="20"/>
          </w:rPr>
          <w:t>EU Agenda for the Rights of the Child</w:t>
        </w:r>
        <w:r>
          <w:rPr>
            <w:rFonts w:ascii="Times New Roman" w:hAnsi="Times New Roman" w:cs="Times New Roman"/>
            <w:noProof/>
            <w:sz w:val="24"/>
            <w:szCs w:val="20"/>
          </w:rPr>
          <w:t xml:space="preserve"> (COM/2011/60 final)</w:t>
        </w:r>
      </w:hyperlink>
      <w:r>
        <w:rPr>
          <w:rFonts w:ascii="Times New Roman" w:hAnsi="Times New Roman" w:cs="Times New Roman"/>
          <w:b/>
          <w:noProof/>
          <w:sz w:val="24"/>
          <w:szCs w:val="20"/>
        </w:rPr>
        <w:t xml:space="preserve"> </w:t>
      </w:r>
      <w:r>
        <w:rPr>
          <w:rFonts w:ascii="Times New Roman" w:hAnsi="Times New Roman" w:cs="Times New Roman"/>
          <w:b/>
          <w:noProof/>
          <w:sz w:val="24"/>
          <w:szCs w:val="20"/>
        </w:rPr>
        <w:tab/>
      </w:r>
    </w:p>
    <w:p>
      <w:pPr>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Horizontal instruments, including those impacting different groups of children </w:t>
      </w:r>
    </w:p>
    <w:p>
      <w:pPr>
        <w:contextualSpacing/>
        <w:rPr>
          <w:rFonts w:ascii="Times New Roman" w:hAnsi="Times New Roman" w:cs="Times New Roman"/>
          <w:b/>
          <w:noProof/>
          <w:sz w:val="24"/>
          <w:szCs w:val="20"/>
          <w:lang w:val="en" w:eastAsia="en-GB"/>
        </w:rPr>
      </w:pPr>
    </w:p>
    <w:p>
      <w:pPr>
        <w:numPr>
          <w:ilvl w:val="0"/>
          <w:numId w:val="39"/>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Social inclusion </w:t>
      </w:r>
    </w:p>
    <w:p>
      <w:pPr>
        <w:rPr>
          <w:rFonts w:ascii="Times New Roman" w:hAnsi="Times New Roman" w:cs="Times New Roman"/>
          <w:noProof/>
          <w:sz w:val="24"/>
          <w:szCs w:val="20"/>
          <w:lang w:val="en-IE" w:eastAsia="en-GB"/>
        </w:rPr>
      </w:pPr>
      <w:hyperlink r:id="rId22" w:history="1">
        <w:r>
          <w:rPr>
            <w:rFonts w:ascii="Times New Roman" w:hAnsi="Times New Roman" w:cs="Times New Roman"/>
            <w:noProof/>
            <w:sz w:val="24"/>
            <w:szCs w:val="20"/>
            <w:lang w:val="en-IE" w:eastAsia="en-GB"/>
          </w:rPr>
          <w:t xml:space="preserve">Commission Recommendation on the </w:t>
        </w:r>
        <w:r>
          <w:rPr>
            <w:rFonts w:ascii="Times New Roman" w:hAnsi="Times New Roman" w:cs="Times New Roman"/>
            <w:b/>
            <w:noProof/>
            <w:sz w:val="24"/>
            <w:szCs w:val="20"/>
            <w:lang w:val="en-IE" w:eastAsia="en-GB"/>
          </w:rPr>
          <w:t>European Pillar of Social Rights</w:t>
        </w:r>
        <w:r>
          <w:rPr>
            <w:rFonts w:ascii="Times New Roman" w:hAnsi="Times New Roman" w:cs="Times New Roman"/>
            <w:noProof/>
            <w:sz w:val="24"/>
            <w:szCs w:val="20"/>
            <w:lang w:val="en-IE" w:eastAsia="en-GB"/>
          </w:rPr>
          <w:t xml:space="preserve"> (2017/761/EU)</w:t>
        </w:r>
      </w:hyperlink>
    </w:p>
    <w:p>
      <w:pPr>
        <w:numPr>
          <w:ilvl w:val="0"/>
          <w:numId w:val="39"/>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Racial or ethnic origin, including Roma </w:t>
      </w:r>
    </w:p>
    <w:p>
      <w:pPr>
        <w:rPr>
          <w:noProof/>
          <w:lang w:val="en" w:eastAsia="en-GB"/>
        </w:rPr>
      </w:pPr>
      <w:hyperlink r:id="rId23" w:history="1">
        <w:r>
          <w:rPr>
            <w:rStyle w:val="Hyperlink"/>
            <w:rFonts w:ascii="Times New Roman" w:hAnsi="Times New Roman" w:cs="Times New Roman"/>
            <w:noProof/>
            <w:color w:val="auto"/>
            <w:sz w:val="24"/>
            <w:szCs w:val="20"/>
            <w:u w:val="none"/>
            <w:lang w:val="en" w:eastAsia="en-GB"/>
          </w:rPr>
          <w:t xml:space="preserve">Council Directive on implementing the </w:t>
        </w:r>
        <w:r>
          <w:rPr>
            <w:rStyle w:val="Hyperlink"/>
            <w:rFonts w:ascii="Times New Roman" w:hAnsi="Times New Roman" w:cs="Times New Roman"/>
            <w:b/>
            <w:noProof/>
            <w:color w:val="auto"/>
            <w:sz w:val="24"/>
            <w:szCs w:val="20"/>
            <w:u w:val="none"/>
            <w:lang w:val="en" w:eastAsia="en-GB"/>
          </w:rPr>
          <w:t>principle of equal treatment between persons irrespective of racial or ethnic origin</w:t>
        </w:r>
      </w:hyperlink>
      <w:r>
        <w:rPr>
          <w:noProof/>
          <w:sz w:val="24"/>
          <w:szCs w:val="24"/>
          <w:lang w:val="en" w:eastAsia="en-GB"/>
        </w:rPr>
        <w:t xml:space="preserve"> </w:t>
      </w:r>
      <w:r>
        <w:rPr>
          <w:rFonts w:ascii="Times New Roman" w:hAnsi="Times New Roman" w:cs="Times New Roman"/>
          <w:noProof/>
          <w:sz w:val="24"/>
          <w:szCs w:val="24"/>
          <w:lang w:val="en" w:eastAsia="en-GB"/>
        </w:rPr>
        <w:t>(2000/43/EC)</w:t>
      </w:r>
      <w:r>
        <w:rPr>
          <w:noProof/>
          <w:lang w:val="en" w:eastAsia="en-GB"/>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24" w:history="1">
        <w:r>
          <w:rPr>
            <w:rFonts w:ascii="Times New Roman" w:eastAsia="Times New Roman" w:hAnsi="Times New Roman" w:cs="Times New Roman"/>
            <w:noProof/>
            <w:sz w:val="24"/>
            <w:szCs w:val="20"/>
          </w:rPr>
          <w:t xml:space="preserve">Council Framework Decision on combating certain </w:t>
        </w:r>
        <w:r>
          <w:rPr>
            <w:rFonts w:ascii="Times New Roman" w:eastAsia="Times New Roman" w:hAnsi="Times New Roman" w:cs="Times New Roman"/>
            <w:b/>
            <w:noProof/>
            <w:sz w:val="24"/>
            <w:szCs w:val="20"/>
          </w:rPr>
          <w:t>forms and expressions of racism and xenophobia by means of criminal law</w:t>
        </w:r>
        <w:r>
          <w:rPr>
            <w:rFonts w:ascii="Times New Roman" w:eastAsia="Times New Roman" w:hAnsi="Times New Roman" w:cs="Times New Roman"/>
            <w:noProof/>
            <w:sz w:val="24"/>
            <w:szCs w:val="20"/>
          </w:rPr>
          <w:t xml:space="preserve"> (2008/913/JHA)</w:t>
        </w:r>
      </w:hyperlink>
      <w:r>
        <w:rPr>
          <w:rFonts w:ascii="Times New Roman" w:eastAsia="Times New Roman" w:hAnsi="Times New Roman" w:cs="Times New Roman"/>
          <w:noProof/>
          <w:sz w:val="24"/>
          <w:szCs w:val="20"/>
        </w:rPr>
        <w:t xml:space="preserve"> </w:t>
      </w:r>
    </w:p>
    <w:p>
      <w:pPr>
        <w:rPr>
          <w:rFonts w:ascii="Times New Roman" w:hAnsi="Times New Roman" w:cs="Times New Roman"/>
          <w:noProof/>
          <w:sz w:val="24"/>
          <w:szCs w:val="20"/>
          <w:lang w:val="en" w:eastAsia="en-GB"/>
        </w:rPr>
      </w:pPr>
      <w:hyperlink r:id="rId25" w:history="1">
        <w:r>
          <w:rPr>
            <w:rFonts w:ascii="Times New Roman" w:hAnsi="Times New Roman" w:cs="Times New Roman"/>
            <w:noProof/>
            <w:sz w:val="24"/>
            <w:szCs w:val="20"/>
            <w:lang w:val="en" w:eastAsia="en-GB"/>
          </w:rPr>
          <w:t xml:space="preserve">Commission Communication on A Union of equality: </w:t>
        </w:r>
        <w:r>
          <w:rPr>
            <w:rFonts w:ascii="Times New Roman" w:hAnsi="Times New Roman" w:cs="Times New Roman"/>
            <w:b/>
            <w:noProof/>
            <w:sz w:val="24"/>
            <w:szCs w:val="20"/>
            <w:lang w:val="en" w:eastAsia="en-GB"/>
          </w:rPr>
          <w:t xml:space="preserve">EU anti-racism plan 2020-2025 </w:t>
        </w:r>
        <w:r>
          <w:rPr>
            <w:rFonts w:ascii="Times New Roman" w:hAnsi="Times New Roman" w:cs="Times New Roman"/>
            <w:noProof/>
            <w:sz w:val="24"/>
            <w:szCs w:val="20"/>
            <w:lang w:val="en" w:eastAsia="en-GB"/>
          </w:rPr>
          <w:t>(COM/2020/565 final)</w:t>
        </w:r>
      </w:hyperlink>
      <w:r>
        <w:rPr>
          <w:rFonts w:ascii="Times New Roman" w:hAnsi="Times New Roman" w:cs="Times New Roman"/>
          <w:noProof/>
          <w:sz w:val="24"/>
          <w:szCs w:val="20"/>
          <w:lang w:val="en" w:eastAsia="en-GB"/>
        </w:rPr>
        <w:t xml:space="preserve"> </w:t>
      </w:r>
    </w:p>
    <w:p>
      <w:pPr>
        <w:jc w:val="both"/>
        <w:rPr>
          <w:rFonts w:ascii="Times New Roman" w:hAnsi="Times New Roman" w:cs="Times New Roman"/>
          <w:noProof/>
          <w:sz w:val="24"/>
          <w:szCs w:val="24"/>
        </w:rPr>
      </w:pPr>
      <w:hyperlink r:id="rId26" w:history="1">
        <w:r>
          <w:rPr>
            <w:rStyle w:val="Hyperlink"/>
            <w:rFonts w:ascii="Times New Roman" w:hAnsi="Times New Roman" w:cs="Times New Roman"/>
            <w:noProof/>
            <w:color w:val="auto"/>
            <w:sz w:val="24"/>
            <w:szCs w:val="24"/>
            <w:u w:val="none"/>
          </w:rPr>
          <w:t xml:space="preserve">Commission Communication </w:t>
        </w:r>
        <w:r>
          <w:rPr>
            <w:rStyle w:val="Hyperlink"/>
            <w:rFonts w:ascii="Times New Roman" w:hAnsi="Times New Roman" w:cs="Times New Roman"/>
            <w:b/>
            <w:noProof/>
            <w:color w:val="auto"/>
            <w:sz w:val="24"/>
            <w:szCs w:val="24"/>
            <w:u w:val="none"/>
          </w:rPr>
          <w:t>A Union of Equality: EU Roma strategic framework for equality, inclusion and participation</w:t>
        </w:r>
      </w:hyperlink>
      <w:r>
        <w:rPr>
          <w:rFonts w:ascii="Times New Roman" w:hAnsi="Times New Roman" w:cs="Times New Roman"/>
          <w:noProof/>
          <w:sz w:val="24"/>
          <w:szCs w:val="24"/>
        </w:rPr>
        <w:t xml:space="preserve"> (COM(2020) 620 final)</w:t>
      </w:r>
    </w:p>
    <w:p>
      <w:pPr>
        <w:jc w:val="both"/>
        <w:rPr>
          <w:rFonts w:ascii="Times New Roman" w:hAnsi="Times New Roman" w:cs="Times New Roman"/>
          <w:noProof/>
          <w:sz w:val="24"/>
          <w:szCs w:val="24"/>
        </w:rPr>
      </w:pPr>
      <w:hyperlink r:id="rId27" w:history="1">
        <w:r>
          <w:rPr>
            <w:rStyle w:val="Hyperlink"/>
            <w:rFonts w:ascii="Times New Roman" w:hAnsi="Times New Roman" w:cs="Times New Roman"/>
            <w:noProof/>
            <w:color w:val="auto"/>
            <w:sz w:val="24"/>
            <w:szCs w:val="24"/>
            <w:u w:val="none"/>
          </w:rPr>
          <w:t xml:space="preserve">Council Recommendation on </w:t>
        </w:r>
        <w:r>
          <w:rPr>
            <w:rStyle w:val="Hyperlink"/>
            <w:rFonts w:ascii="Times New Roman" w:hAnsi="Times New Roman" w:cs="Times New Roman"/>
            <w:b/>
            <w:noProof/>
            <w:color w:val="auto"/>
            <w:sz w:val="24"/>
            <w:szCs w:val="24"/>
            <w:u w:val="none"/>
          </w:rPr>
          <w:t>Roma equality, inclusion and participation</w:t>
        </w:r>
      </w:hyperlink>
      <w:r>
        <w:rPr>
          <w:rFonts w:ascii="Times New Roman" w:hAnsi="Times New Roman" w:cs="Times New Roman"/>
          <w:noProof/>
          <w:sz w:val="24"/>
          <w:szCs w:val="24"/>
        </w:rPr>
        <w:t xml:space="preserve"> (2021/C 93/01)</w:t>
      </w:r>
    </w:p>
    <w:p>
      <w:pPr>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Disabilities </w:t>
      </w:r>
    </w:p>
    <w:p>
      <w:pPr>
        <w:keepNext/>
        <w:tabs>
          <w:tab w:val="left" w:pos="0"/>
          <w:tab w:val="left" w:pos="284"/>
          <w:tab w:val="left" w:pos="426"/>
          <w:tab w:val="num" w:pos="4547"/>
        </w:tabs>
        <w:spacing w:after="240" w:line="240" w:lineRule="auto"/>
        <w:jc w:val="both"/>
        <w:outlineLvl w:val="1"/>
        <w:rPr>
          <w:rFonts w:ascii="Times New Roman" w:hAnsi="Times New Roman" w:cs="Times New Roman"/>
          <w:noProof/>
          <w:sz w:val="24"/>
          <w:szCs w:val="24"/>
        </w:rPr>
      </w:pPr>
      <w:hyperlink r:id="rId28" w:history="1">
        <w:r>
          <w:rPr>
            <w:rStyle w:val="Hyperlink"/>
            <w:rFonts w:ascii="Times New Roman" w:hAnsi="Times New Roman" w:cs="Times New Roman"/>
            <w:noProof/>
            <w:color w:val="auto"/>
            <w:sz w:val="24"/>
            <w:szCs w:val="24"/>
            <w:u w:val="none"/>
          </w:rPr>
          <w:t xml:space="preserve">Council Decision concerning the </w:t>
        </w:r>
        <w:r>
          <w:rPr>
            <w:rStyle w:val="Hyperlink"/>
            <w:rFonts w:ascii="Times New Roman" w:hAnsi="Times New Roman" w:cs="Times New Roman"/>
            <w:b/>
            <w:noProof/>
            <w:color w:val="auto"/>
            <w:sz w:val="24"/>
            <w:szCs w:val="24"/>
            <w:u w:val="none"/>
          </w:rPr>
          <w:t>conclusion, by the European Community, of the United Nations Convention on the Rights of Persons with Disabilities</w:t>
        </w:r>
      </w:hyperlink>
      <w:r>
        <w:rPr>
          <w:rFonts w:ascii="Times New Roman" w:eastAsia="Times New Roman" w:hAnsi="Times New Roman" w:cs="Times New Roman"/>
          <w:noProof/>
          <w:sz w:val="24"/>
          <w:szCs w:val="24"/>
          <w:lang w:val="en-US" w:eastAsia="en-GB"/>
        </w:rPr>
        <w:t xml:space="preserve"> (2010/48/EC) </w:t>
      </w:r>
    </w:p>
    <w:p>
      <w:pPr>
        <w:rPr>
          <w:rFonts w:ascii="Times New Roman" w:hAnsi="Times New Roman" w:cs="Times New Roman"/>
          <w:noProof/>
          <w:sz w:val="24"/>
          <w:szCs w:val="20"/>
          <w:lang w:val="en-US"/>
        </w:rPr>
      </w:pPr>
      <w:hyperlink r:id="rId29" w:history="1">
        <w:r>
          <w:rPr>
            <w:rFonts w:ascii="Times New Roman" w:hAnsi="Times New Roman" w:cs="Times New Roman"/>
            <w:noProof/>
            <w:sz w:val="24"/>
            <w:szCs w:val="20"/>
            <w:lang w:val="en-US"/>
          </w:rPr>
          <w:t xml:space="preserve">Directive on the </w:t>
        </w:r>
        <w:r>
          <w:rPr>
            <w:rFonts w:ascii="Times New Roman" w:hAnsi="Times New Roman" w:cs="Times New Roman"/>
            <w:b/>
            <w:noProof/>
            <w:sz w:val="24"/>
            <w:szCs w:val="20"/>
            <w:lang w:val="en-US"/>
          </w:rPr>
          <w:t xml:space="preserve">accessibility requirements for products and services </w:t>
        </w:r>
        <w:r>
          <w:rPr>
            <w:rFonts w:ascii="Times New Roman" w:hAnsi="Times New Roman" w:cs="Times New Roman"/>
            <w:noProof/>
            <w:sz w:val="24"/>
            <w:szCs w:val="20"/>
            <w:lang w:val="en-US"/>
          </w:rPr>
          <w:t>(2019/882/EU)</w:t>
        </w:r>
      </w:hyperlink>
    </w:p>
    <w:p>
      <w:pPr>
        <w:rPr>
          <w:rFonts w:ascii="Times New Roman" w:hAnsi="Times New Roman" w:cs="Times New Roman"/>
          <w:b/>
          <w:noProof/>
          <w:sz w:val="24"/>
          <w:szCs w:val="20"/>
          <w:lang w:val="en-US"/>
        </w:rPr>
      </w:pPr>
      <w:r>
        <w:rPr>
          <w:rFonts w:ascii="Times New Roman" w:hAnsi="Times New Roman" w:cs="Times New Roman"/>
          <w:noProof/>
          <w:sz w:val="24"/>
          <w:szCs w:val="20"/>
          <w:lang w:val="en-US"/>
        </w:rPr>
        <w:fldChar w:fldCharType="begin"/>
      </w:r>
      <w:r>
        <w:rPr>
          <w:rFonts w:ascii="Times New Roman" w:hAnsi="Times New Roman" w:cs="Times New Roman"/>
          <w:noProof/>
          <w:sz w:val="24"/>
          <w:szCs w:val="20"/>
          <w:lang w:val="en-US"/>
        </w:rPr>
        <w:instrText xml:space="preserve"> HYPERLINK "https://eur-lex.europa.eu/legal-content/EN/TXT/?qid=1614872097963&amp;uri=COM%3A2021%3A101%3AFIN" </w:instrText>
      </w:r>
      <w:r>
        <w:rPr>
          <w:rFonts w:ascii="Times New Roman" w:hAnsi="Times New Roman" w:cs="Times New Roman"/>
          <w:noProof/>
          <w:sz w:val="24"/>
          <w:szCs w:val="20"/>
          <w:lang w:val="en-US"/>
        </w:rPr>
        <w:fldChar w:fldCharType="separate"/>
      </w:r>
      <w:r>
        <w:rPr>
          <w:rFonts w:ascii="Times New Roman" w:hAnsi="Times New Roman" w:cs="Times New Roman"/>
          <w:noProof/>
          <w:sz w:val="24"/>
          <w:szCs w:val="20"/>
          <w:lang w:val="en-US"/>
        </w:rPr>
        <w:t xml:space="preserve">Union of Equality: </w:t>
      </w:r>
      <w:r>
        <w:rPr>
          <w:rFonts w:ascii="Times New Roman" w:hAnsi="Times New Roman" w:cs="Times New Roman"/>
          <w:b/>
          <w:noProof/>
          <w:sz w:val="24"/>
          <w:szCs w:val="20"/>
          <w:lang w:val="en-IE"/>
        </w:rPr>
        <w:t>Strategy for the Rights of Persons with Disabilities 2021-2030</w:t>
      </w:r>
      <w:r>
        <w:rPr>
          <w:rFonts w:ascii="Times New Roman" w:hAnsi="Times New Roman" w:cs="Times New Roman"/>
          <w:b/>
          <w:noProof/>
          <w:sz w:val="24"/>
          <w:szCs w:val="20"/>
          <w:lang w:val="en-US"/>
        </w:rPr>
        <w:t xml:space="preserve"> </w:t>
      </w:r>
      <w:r>
        <w:rPr>
          <w:rFonts w:ascii="Times New Roman" w:hAnsi="Times New Roman" w:cs="Times New Roman"/>
          <w:noProof/>
          <w:sz w:val="24"/>
          <w:szCs w:val="20"/>
          <w:lang w:val="en-IE"/>
        </w:rPr>
        <w:t>(COM(2021) 101 final)</w:t>
      </w:r>
    </w:p>
    <w:p>
      <w:pPr>
        <w:numPr>
          <w:ilvl w:val="0"/>
          <w:numId w:val="39"/>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noProof/>
          <w:sz w:val="24"/>
          <w:szCs w:val="20"/>
          <w:lang w:val="en-US"/>
        </w:rPr>
        <w:fldChar w:fldCharType="end"/>
      </w:r>
      <w:r>
        <w:rPr>
          <w:rFonts w:ascii="Times New Roman" w:hAnsi="Times New Roman" w:cs="Times New Roman"/>
          <w:b/>
          <w:noProof/>
          <w:color w:val="FF0000"/>
          <w:sz w:val="24"/>
          <w:szCs w:val="20"/>
          <w:lang w:val="en" w:eastAsia="en-GB"/>
        </w:rPr>
        <w:t xml:space="preserve">LGBTIQ </w:t>
      </w:r>
    </w:p>
    <w:p>
      <w:pPr>
        <w:rPr>
          <w:rFonts w:ascii="Times New Roman" w:hAnsi="Times New Roman" w:cs="Times New Roman"/>
          <w:b/>
          <w:noProof/>
          <w:sz w:val="24"/>
          <w:szCs w:val="20"/>
          <w:lang w:val="en" w:eastAsia="en-GB"/>
        </w:rPr>
      </w:pPr>
      <w:hyperlink r:id="rId30" w:history="1">
        <w:r>
          <w:rPr>
            <w:rFonts w:ascii="Times New Roman" w:hAnsi="Times New Roman" w:cs="Times New Roman"/>
            <w:noProof/>
            <w:sz w:val="24"/>
            <w:szCs w:val="20"/>
            <w:lang w:val="en-IE"/>
          </w:rPr>
          <w:t xml:space="preserve">Commission Communication on </w:t>
        </w:r>
        <w:r>
          <w:rPr>
            <w:rFonts w:ascii="Times New Roman" w:hAnsi="Times New Roman" w:cs="Times New Roman"/>
            <w:b/>
            <w:noProof/>
            <w:sz w:val="24"/>
            <w:szCs w:val="20"/>
            <w:lang w:val="en-IE"/>
          </w:rPr>
          <w:t xml:space="preserve">A Union of Equality: LGBTIQ Equality Strategy 2020-2025 </w:t>
        </w:r>
        <w:r>
          <w:rPr>
            <w:rFonts w:ascii="Times New Roman" w:hAnsi="Times New Roman" w:cs="Times New Roman"/>
            <w:noProof/>
            <w:sz w:val="24"/>
            <w:szCs w:val="20"/>
            <w:lang w:val="en-IE"/>
          </w:rPr>
          <w:t>(COM/2020/698 final)</w:t>
        </w:r>
      </w:hyperlink>
      <w:r>
        <w:rPr>
          <w:rFonts w:ascii="Times New Roman" w:hAnsi="Times New Roman" w:cs="Times New Roman"/>
          <w:b/>
          <w:noProof/>
          <w:sz w:val="24"/>
          <w:szCs w:val="20"/>
          <w:lang w:val="en" w:eastAsia="en-GB"/>
        </w:rPr>
        <w:t xml:space="preserve"> </w:t>
      </w:r>
    </w:p>
    <w:p>
      <w:pPr>
        <w:numPr>
          <w:ilvl w:val="0"/>
          <w:numId w:val="39"/>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Gender equality</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31" w:history="1">
        <w:r>
          <w:rPr>
            <w:rFonts w:ascii="Times New Roman" w:hAnsi="Times New Roman" w:cs="Times New Roman"/>
            <w:noProof/>
            <w:sz w:val="24"/>
            <w:szCs w:val="20"/>
            <w:lang w:val="en" w:eastAsia="en-GB"/>
          </w:rPr>
          <w:t xml:space="preserve">Commission Communication on </w:t>
        </w:r>
        <w:r>
          <w:rPr>
            <w:rFonts w:ascii="Times New Roman" w:hAnsi="Times New Roman" w:cs="Times New Roman"/>
            <w:b/>
            <w:noProof/>
            <w:sz w:val="24"/>
            <w:szCs w:val="20"/>
            <w:lang w:val="en" w:eastAsia="en-GB"/>
          </w:rPr>
          <w:t>A Union of Equality: Gender Equality Strategy 2020-2025</w:t>
        </w:r>
        <w:r>
          <w:rPr>
            <w:rFonts w:ascii="Times New Roman" w:hAnsi="Times New Roman" w:cs="Times New Roman"/>
            <w:noProof/>
            <w:sz w:val="24"/>
            <w:szCs w:val="20"/>
            <w:lang w:val="en" w:eastAsia="en-GB"/>
          </w:rPr>
          <w:t xml:space="preserve"> (COM/2020/152 final)</w:t>
        </w:r>
      </w:hyperlink>
      <w:r>
        <w:rPr>
          <w:rFonts w:ascii="Times New Roman" w:eastAsia="Times New Roman" w:hAnsi="Times New Roman" w:cs="Calibri"/>
          <w:noProof/>
          <w:sz w:val="24"/>
          <w:szCs w:val="20"/>
          <w:lang w:eastAsia="en-GB"/>
        </w:rPr>
        <w:t xml:space="preserve"> </w:t>
      </w:r>
    </w:p>
    <w:p>
      <w:pPr>
        <w:numPr>
          <w:ilvl w:val="0"/>
          <w:numId w:val="39"/>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Migrant protection and integration </w:t>
      </w:r>
    </w:p>
    <w:p>
      <w:pPr>
        <w:keepNext/>
        <w:spacing w:after="240" w:line="240" w:lineRule="auto"/>
        <w:jc w:val="both"/>
        <w:outlineLvl w:val="1"/>
        <w:rPr>
          <w:rFonts w:ascii="Times New Roman" w:eastAsia="Times New Roman" w:hAnsi="Times New Roman" w:cs="Times New Roman"/>
          <w:noProof/>
          <w:sz w:val="24"/>
          <w:szCs w:val="20"/>
        </w:rPr>
      </w:pPr>
      <w:hyperlink r:id="rId32" w:history="1">
        <w:r>
          <w:rPr>
            <w:rFonts w:ascii="Times New Roman" w:eastAsia="Times New Roman" w:hAnsi="Times New Roman" w:cs="Times New Roman"/>
            <w:noProof/>
            <w:sz w:val="24"/>
            <w:szCs w:val="20"/>
            <w:lang w:val="en" w:eastAsia="en-GB"/>
          </w:rPr>
          <w:t xml:space="preserve">Commission Communication on the </w:t>
        </w:r>
        <w:r>
          <w:rPr>
            <w:rFonts w:ascii="Times New Roman" w:eastAsia="Times New Roman" w:hAnsi="Times New Roman" w:cs="Times New Roman"/>
            <w:b/>
            <w:noProof/>
            <w:sz w:val="24"/>
            <w:szCs w:val="20"/>
            <w:lang w:val="en" w:eastAsia="en-GB"/>
          </w:rPr>
          <w:t>protection of children in migration</w:t>
        </w:r>
        <w:r>
          <w:rPr>
            <w:rFonts w:ascii="Times New Roman" w:eastAsia="Times New Roman" w:hAnsi="Times New Roman" w:cs="Times New Roman"/>
            <w:noProof/>
            <w:sz w:val="24"/>
            <w:szCs w:val="20"/>
            <w:lang w:val="en" w:eastAsia="en-GB"/>
          </w:rPr>
          <w:t xml:space="preserve"> (COM/2017/211 Final)</w:t>
        </w:r>
      </w:hyperlink>
    </w:p>
    <w:p>
      <w:pPr>
        <w:rPr>
          <w:rFonts w:ascii="Times New Roman" w:hAnsi="Times New Roman" w:cs="Times New Roman"/>
          <w:noProof/>
          <w:sz w:val="24"/>
          <w:szCs w:val="20"/>
          <w:lang w:val="en-IE"/>
        </w:rPr>
      </w:pPr>
      <w:hyperlink r:id="rId33" w:history="1">
        <w:r>
          <w:rPr>
            <w:rFonts w:ascii="Times New Roman" w:hAnsi="Times New Roman" w:cs="Times New Roman"/>
            <w:noProof/>
            <w:sz w:val="24"/>
            <w:szCs w:val="20"/>
            <w:lang w:val="en-IE"/>
          </w:rPr>
          <w:t xml:space="preserve">Commission Communication on an </w:t>
        </w:r>
        <w:r>
          <w:rPr>
            <w:rFonts w:ascii="Times New Roman" w:hAnsi="Times New Roman" w:cs="Times New Roman"/>
            <w:b/>
            <w:noProof/>
            <w:sz w:val="24"/>
            <w:szCs w:val="20"/>
            <w:lang w:val="en-IE"/>
          </w:rPr>
          <w:t xml:space="preserve">Action plan on Integration and Inclusion 2021-2027 </w:t>
        </w:r>
        <w:r>
          <w:rPr>
            <w:rFonts w:ascii="Times New Roman" w:hAnsi="Times New Roman" w:cs="Times New Roman"/>
            <w:noProof/>
            <w:sz w:val="24"/>
            <w:szCs w:val="20"/>
            <w:lang w:val="en-IE"/>
          </w:rPr>
          <w:t>(COM/2020/758 final)</w:t>
        </w:r>
      </w:hyperlink>
    </w:p>
    <w:p>
      <w:pPr>
        <w:numPr>
          <w:ilvl w:val="0"/>
          <w:numId w:val="39"/>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Youth</w:t>
      </w:r>
    </w:p>
    <w:p>
      <w:pPr>
        <w:spacing w:after="160" w:line="259" w:lineRule="auto"/>
        <w:ind w:left="720"/>
        <w:contextualSpacing/>
        <w:rPr>
          <w:rFonts w:ascii="Times New Roman" w:hAnsi="Times New Roman" w:cs="Times New Roman"/>
          <w:b/>
          <w:noProof/>
          <w:color w:val="FF0000"/>
          <w:sz w:val="24"/>
          <w:szCs w:val="20"/>
          <w:lang w:val="en" w:eastAsia="en-GB"/>
        </w:rPr>
      </w:pPr>
    </w:p>
    <w:p>
      <w:pPr>
        <w:spacing w:after="240" w:line="240" w:lineRule="auto"/>
        <w:jc w:val="both"/>
        <w:rPr>
          <w:rFonts w:ascii="Times New Roman" w:eastAsia="Times New Roman" w:hAnsi="Times New Roman" w:cs="Times New Roman"/>
          <w:noProof/>
          <w:sz w:val="24"/>
          <w:szCs w:val="20"/>
        </w:rPr>
      </w:pPr>
      <w:hyperlink r:id="rId34" w:history="1">
        <w:r>
          <w:rPr>
            <w:rFonts w:ascii="Times New Roman" w:eastAsia="Times New Roman" w:hAnsi="Times New Roman" w:cs="Times New Roman"/>
            <w:noProof/>
            <w:sz w:val="24"/>
            <w:szCs w:val="20"/>
            <w:lang w:val="en" w:eastAsia="en-GB"/>
          </w:rPr>
          <w:t xml:space="preserve">Council Resolution on a framework for European cooperation in the youth field: </w:t>
        </w:r>
        <w:r>
          <w:rPr>
            <w:rFonts w:ascii="Times New Roman" w:eastAsia="Times New Roman" w:hAnsi="Times New Roman" w:cs="Times New Roman"/>
            <w:b/>
            <w:noProof/>
            <w:sz w:val="24"/>
            <w:szCs w:val="20"/>
            <w:lang w:val="en" w:eastAsia="en-GB"/>
          </w:rPr>
          <w:t>The European Union Youth Strategy 2019-2027</w:t>
        </w:r>
        <w:r>
          <w:rPr>
            <w:rFonts w:ascii="Times New Roman" w:eastAsia="Times New Roman" w:hAnsi="Times New Roman" w:cs="Times New Roman"/>
            <w:noProof/>
            <w:sz w:val="24"/>
            <w:szCs w:val="20"/>
            <w:lang w:val="en" w:eastAsia="en-GB"/>
          </w:rPr>
          <w:t xml:space="preserve"> (2018/C456/01)</w:t>
        </w:r>
      </w:hyperlink>
      <w:r>
        <w:rPr>
          <w:rFonts w:ascii="Times New Roman" w:eastAsia="Times New Roman" w:hAnsi="Times New Roman" w:cs="Times New Roman"/>
          <w:noProof/>
          <w:sz w:val="24"/>
          <w:szCs w:val="20"/>
        </w:rPr>
        <w:t xml:space="preserve"> </w:t>
      </w:r>
    </w:p>
    <w:p>
      <w:pPr>
        <w:rPr>
          <w:rFonts w:ascii="Times New Roman" w:eastAsia="Times New Roman" w:hAnsi="Times New Roman" w:cs="Times New Roman"/>
          <w:noProof/>
          <w:sz w:val="24"/>
          <w:szCs w:val="20"/>
        </w:rPr>
      </w:pPr>
      <w:r>
        <w:rPr>
          <w:rFonts w:ascii="Times New Roman" w:hAnsi="Times New Roman" w:cs="Times New Roman"/>
          <w:noProof/>
          <w:sz w:val="24"/>
          <w:szCs w:val="20"/>
          <w:lang w:val="en-IE"/>
        </w:rPr>
        <w:br w:type="page"/>
      </w:r>
    </w:p>
    <w:p>
      <w:pPr>
        <w:keepNext/>
        <w:keepLines/>
        <w:numPr>
          <w:ilvl w:val="0"/>
          <w:numId w:val="40"/>
        </w:numPr>
        <w:tabs>
          <w:tab w:val="left" w:pos="0"/>
        </w:tabs>
        <w:spacing w:before="240" w:after="0" w:line="259" w:lineRule="auto"/>
        <w:outlineLvl w:val="0"/>
        <w:rPr>
          <w:rFonts w:ascii="Times New Roman" w:eastAsiaTheme="majorEastAsia" w:hAnsi="Times New Roman" w:cstheme="majorBidi"/>
          <w:b/>
          <w:noProof/>
          <w:color w:val="4BACC6" w:themeColor="accent5"/>
          <w:sz w:val="28"/>
          <w:szCs w:val="32"/>
          <w:lang w:val="en" w:eastAsia="en-GB"/>
        </w:rPr>
      </w:pPr>
      <w:r>
        <w:rPr>
          <w:rFonts w:ascii="Times New Roman" w:eastAsiaTheme="majorEastAsia" w:hAnsi="Times New Roman" w:cstheme="majorBidi"/>
          <w:b/>
          <w:noProof/>
          <w:color w:val="4BACC6" w:themeColor="accent5"/>
          <w:sz w:val="28"/>
          <w:szCs w:val="32"/>
          <w:lang w:val="en" w:eastAsia="en-GB"/>
        </w:rPr>
        <w:t xml:space="preserve">Participation in political and democratic life: An EU that empowers children to be active citizens and members of democratic societies </w:t>
      </w:r>
    </w:p>
    <w:p>
      <w:pPr>
        <w:rPr>
          <w:rFonts w:ascii="Times New Roman" w:hAnsi="Times New Roman" w:cs="Times New Roman"/>
          <w:noProof/>
          <w:sz w:val="24"/>
          <w:szCs w:val="20"/>
          <w:lang w:val="en-IE"/>
        </w:rPr>
      </w:pPr>
    </w:p>
    <w:p>
      <w:pPr>
        <w:rPr>
          <w:rFonts w:ascii="Times New Roman" w:hAnsi="Times New Roman" w:cs="Times New Roman"/>
          <w:noProof/>
          <w:sz w:val="24"/>
          <w:szCs w:val="20"/>
          <w:lang w:val="en-IE"/>
        </w:rPr>
      </w:pPr>
      <w:hyperlink r:id="rId35" w:history="1">
        <w:r>
          <w:rPr>
            <w:rFonts w:ascii="Times New Roman" w:hAnsi="Times New Roman" w:cs="Times New Roman"/>
            <w:noProof/>
            <w:sz w:val="24"/>
            <w:szCs w:val="20"/>
            <w:lang w:val="en-IE"/>
          </w:rPr>
          <w:t xml:space="preserve">Commission Communication on the 2020 </w:t>
        </w:r>
        <w:r>
          <w:rPr>
            <w:rFonts w:ascii="Times New Roman" w:hAnsi="Times New Roman" w:cs="Times New Roman"/>
            <w:b/>
            <w:noProof/>
            <w:sz w:val="24"/>
            <w:szCs w:val="20"/>
            <w:lang w:val="en-IE"/>
          </w:rPr>
          <w:t>Rule of Law Report.</w:t>
        </w:r>
        <w:r>
          <w:rPr>
            <w:rFonts w:ascii="Times New Roman" w:hAnsi="Times New Roman" w:cs="Times New Roman"/>
            <w:noProof/>
            <w:sz w:val="24"/>
            <w:szCs w:val="20"/>
            <w:lang w:val="en-IE"/>
          </w:rPr>
          <w:t xml:space="preserve"> The rule of law situation in the European Union (COM/2020/580 final)</w:t>
        </w:r>
      </w:hyperlink>
    </w:p>
    <w:p>
      <w:pPr>
        <w:keepNext/>
        <w:keepLines/>
        <w:tabs>
          <w:tab w:val="left" w:pos="0"/>
        </w:tabs>
        <w:spacing w:before="40" w:after="0"/>
        <w:outlineLvl w:val="1"/>
        <w:rPr>
          <w:rFonts w:ascii="Times New Roman" w:eastAsiaTheme="majorEastAsia" w:hAnsi="Times New Roman" w:cstheme="majorBidi"/>
          <w:b/>
          <w:noProof/>
          <w:color w:val="4BACC6" w:themeColor="accent5"/>
          <w:sz w:val="28"/>
          <w:szCs w:val="26"/>
          <w:lang w:val="en-IE"/>
        </w:rPr>
      </w:pPr>
      <w:hyperlink r:id="rId36" w:history="1">
        <w:r>
          <w:rPr>
            <w:rFonts w:ascii="Times New Roman" w:hAnsi="Times New Roman" w:cs="Times New Roman"/>
            <w:noProof/>
            <w:sz w:val="24"/>
            <w:szCs w:val="20"/>
            <w:lang w:val="en-IE"/>
          </w:rPr>
          <w:t xml:space="preserve">Commission Communication on the </w:t>
        </w:r>
        <w:r>
          <w:rPr>
            <w:rFonts w:ascii="Times New Roman" w:hAnsi="Times New Roman" w:cs="Times New Roman"/>
            <w:b/>
            <w:noProof/>
            <w:sz w:val="24"/>
            <w:szCs w:val="20"/>
            <w:lang w:val="en-IE"/>
          </w:rPr>
          <w:t>European democracy action plan</w:t>
        </w:r>
        <w:r>
          <w:rPr>
            <w:rFonts w:ascii="Times New Roman" w:hAnsi="Times New Roman" w:cs="Times New Roman"/>
            <w:noProof/>
            <w:sz w:val="24"/>
            <w:szCs w:val="20"/>
            <w:lang w:val="en-IE"/>
          </w:rPr>
          <w:t xml:space="preserve"> (COM/2020/790 final)</w:t>
        </w:r>
      </w:hyperlink>
      <w:r>
        <w:rPr>
          <w:rFonts w:ascii="Times New Roman" w:eastAsiaTheme="majorEastAsia" w:hAnsi="Times New Roman" w:cstheme="majorBidi"/>
          <w:b/>
          <w:noProof/>
          <w:color w:val="4BACC6" w:themeColor="accent5"/>
          <w:sz w:val="28"/>
          <w:szCs w:val="26"/>
          <w:lang w:val="en-IE"/>
        </w:rPr>
        <w:t xml:space="preserve"> </w:t>
      </w:r>
    </w:p>
    <w:p>
      <w:pPr>
        <w:keepNext/>
        <w:keepLines/>
        <w:spacing w:before="40" w:after="0"/>
        <w:outlineLvl w:val="1"/>
        <w:rPr>
          <w:rFonts w:ascii="Times New Roman" w:eastAsiaTheme="majorEastAsia" w:hAnsi="Times New Roman" w:cstheme="majorBidi"/>
          <w:b/>
          <w:noProof/>
          <w:color w:val="4BACC6" w:themeColor="accent5"/>
          <w:sz w:val="28"/>
          <w:szCs w:val="26"/>
          <w:lang w:val="en-IE"/>
        </w:rPr>
      </w:pPr>
    </w:p>
    <w:p>
      <w:pPr>
        <w:keepNext/>
        <w:keepLines/>
        <w:spacing w:before="40" w:after="0"/>
        <w:outlineLvl w:val="1"/>
        <w:rPr>
          <w:rFonts w:ascii="Times New Roman" w:eastAsiaTheme="majorEastAsia" w:hAnsi="Times New Roman" w:cstheme="majorBidi"/>
          <w:noProof/>
          <w:color w:val="4BACC6" w:themeColor="accent5"/>
          <w:sz w:val="24"/>
          <w:szCs w:val="24"/>
          <w:lang w:val="en-IE"/>
        </w:rPr>
      </w:pPr>
      <w:hyperlink r:id="rId37" w:history="1">
        <w:r>
          <w:rPr>
            <w:rFonts w:ascii="Times New Roman" w:eastAsiaTheme="majorEastAsia" w:hAnsi="Times New Roman" w:cstheme="majorBidi"/>
            <w:noProof/>
            <w:sz w:val="24"/>
            <w:szCs w:val="24"/>
            <w:lang w:val="en-IE"/>
          </w:rPr>
          <w:t xml:space="preserve">Commission Communication on a </w:t>
        </w:r>
        <w:r>
          <w:rPr>
            <w:rFonts w:ascii="Times New Roman" w:eastAsiaTheme="majorEastAsia" w:hAnsi="Times New Roman" w:cstheme="majorBidi"/>
            <w:b/>
            <w:noProof/>
            <w:sz w:val="24"/>
            <w:szCs w:val="24"/>
            <w:lang w:val="en-IE"/>
          </w:rPr>
          <w:t>Strategy to strengthen the application of the Charter of Fundamental Rights in the EU</w:t>
        </w:r>
        <w:r>
          <w:rPr>
            <w:rFonts w:ascii="Times New Roman" w:eastAsiaTheme="majorEastAsia" w:hAnsi="Times New Roman" w:cstheme="majorBidi"/>
            <w:noProof/>
            <w:sz w:val="24"/>
            <w:szCs w:val="24"/>
            <w:lang w:val="en-IE"/>
          </w:rPr>
          <w:t xml:space="preserve"> (COM/2020/711 final)</w:t>
        </w:r>
      </w:hyperlink>
      <w:r>
        <w:rPr>
          <w:rFonts w:ascii="Times New Roman" w:eastAsiaTheme="majorEastAsia" w:hAnsi="Times New Roman" w:cstheme="majorBidi"/>
          <w:noProof/>
          <w:color w:val="4BACC6" w:themeColor="accent5"/>
          <w:sz w:val="24"/>
          <w:szCs w:val="24"/>
          <w:lang w:val="en-IE"/>
        </w:rPr>
        <w:t xml:space="preserve"> </w:t>
      </w:r>
    </w:p>
    <w:p>
      <w:pPr>
        <w:rPr>
          <w:rFonts w:ascii="Times New Roman" w:hAnsi="Times New Roman" w:cs="Times New Roman"/>
          <w:noProof/>
          <w:sz w:val="24"/>
          <w:szCs w:val="20"/>
          <w:lang w:val="en-IE"/>
        </w:rPr>
      </w:pPr>
    </w:p>
    <w:p>
      <w:pPr>
        <w:rPr>
          <w:rFonts w:ascii="Times New Roman" w:eastAsiaTheme="majorEastAsia" w:hAnsi="Times New Roman" w:cstheme="majorBidi"/>
          <w:b/>
          <w:noProof/>
          <w:color w:val="4BACC6" w:themeColor="accent5"/>
          <w:sz w:val="28"/>
          <w:szCs w:val="26"/>
          <w:lang w:val="en-IE"/>
        </w:rPr>
      </w:pPr>
      <w:r>
        <w:rPr>
          <w:rFonts w:ascii="Times New Roman" w:hAnsi="Times New Roman" w:cs="Times New Roman"/>
          <w:noProof/>
          <w:sz w:val="24"/>
          <w:szCs w:val="20"/>
          <w:lang w:val="en-IE"/>
        </w:rPr>
        <w:br w:type="page"/>
      </w:r>
    </w:p>
    <w:p>
      <w:pPr>
        <w:keepNext/>
        <w:keepLines/>
        <w:numPr>
          <w:ilvl w:val="0"/>
          <w:numId w:val="40"/>
        </w:numPr>
        <w:spacing w:before="240" w:after="0" w:line="259" w:lineRule="auto"/>
        <w:outlineLvl w:val="0"/>
        <w:rPr>
          <w:rFonts w:ascii="Times New Roman" w:eastAsiaTheme="majorEastAsia" w:hAnsi="Times New Roman" w:cstheme="majorBidi"/>
          <w:b/>
          <w:noProof/>
          <w:color w:val="4BACC6" w:themeColor="accent5"/>
          <w:sz w:val="28"/>
          <w:szCs w:val="32"/>
          <w:lang w:val="en" w:eastAsia="en-GB"/>
        </w:rPr>
      </w:pPr>
      <w:r>
        <w:rPr>
          <w:rFonts w:ascii="Times New Roman" w:eastAsiaTheme="majorEastAsia" w:hAnsi="Times New Roman" w:cstheme="majorBidi"/>
          <w:b/>
          <w:noProof/>
          <w:color w:val="4BACC6" w:themeColor="accent5"/>
          <w:sz w:val="28"/>
          <w:szCs w:val="32"/>
          <w:lang w:val="en" w:eastAsia="en-GB"/>
        </w:rPr>
        <w:t>Socio-economic inclusion, health and education: An EU that fights child poverty, promotes inclusive and child-friendly societies, health and education systems.</w:t>
      </w:r>
    </w:p>
    <w:p>
      <w:pPr>
        <w:keepNext/>
        <w:keepLines/>
        <w:spacing w:before="240" w:after="0"/>
        <w:outlineLvl w:val="0"/>
        <w:rPr>
          <w:rFonts w:ascii="Times New Roman" w:eastAsiaTheme="majorEastAsia" w:hAnsi="Times New Roman" w:cstheme="majorBidi"/>
          <w:b/>
          <w:noProof/>
          <w:color w:val="4BACC6" w:themeColor="accent5"/>
          <w:sz w:val="28"/>
          <w:szCs w:val="32"/>
          <w:lang w:val="en" w:eastAsia="en-GB"/>
        </w:rPr>
      </w:pPr>
    </w:p>
    <w:p>
      <w:pPr>
        <w:keepNext/>
        <w:keepLines/>
        <w:numPr>
          <w:ilvl w:val="1"/>
          <w:numId w:val="42"/>
        </w:numPr>
        <w:spacing w:before="40" w:after="0" w:line="259" w:lineRule="auto"/>
        <w:outlineLvl w:val="1"/>
        <w:rPr>
          <w:rFonts w:ascii="Times New Roman" w:eastAsiaTheme="majorEastAsia" w:hAnsi="Times New Roman" w:cstheme="majorBidi"/>
          <w:b/>
          <w:noProof/>
          <w:color w:val="FF0000"/>
          <w:sz w:val="28"/>
          <w:szCs w:val="26"/>
          <w:lang w:val="en" w:eastAsia="en-GB"/>
        </w:rPr>
      </w:pPr>
      <w:r>
        <w:rPr>
          <w:rFonts w:ascii="Times New Roman" w:eastAsiaTheme="majorEastAsia" w:hAnsi="Times New Roman" w:cstheme="majorBidi"/>
          <w:b/>
          <w:noProof/>
          <w:color w:val="FF0000"/>
          <w:sz w:val="28"/>
          <w:szCs w:val="26"/>
          <w:lang w:val="en" w:eastAsia="en-GB"/>
        </w:rPr>
        <w:t xml:space="preserve"> Social inclusion </w:t>
      </w:r>
    </w:p>
    <w:p>
      <w:pPr>
        <w:keepNext/>
        <w:keepLines/>
        <w:spacing w:before="40" w:after="0"/>
        <w:outlineLvl w:val="1"/>
        <w:rPr>
          <w:rFonts w:ascii="Times New Roman" w:hAnsi="Times New Roman" w:cs="Times New Roman"/>
          <w:noProof/>
          <w:sz w:val="24"/>
          <w:szCs w:val="20"/>
          <w:lang w:val="en" w:eastAsia="en-GB"/>
        </w:rPr>
      </w:pPr>
    </w:p>
    <w:p>
      <w:pPr>
        <w:keepNext/>
        <w:keepLines/>
        <w:numPr>
          <w:ilvl w:val="2"/>
          <w:numId w:val="42"/>
        </w:numPr>
        <w:spacing w:before="40" w:after="0" w:line="259" w:lineRule="auto"/>
        <w:outlineLvl w:val="1"/>
        <w:rPr>
          <w:rFonts w:ascii="Times New Roman" w:eastAsiaTheme="majorEastAsia" w:hAnsi="Times New Roman" w:cstheme="majorBidi"/>
          <w:b/>
          <w:noProof/>
          <w:color w:val="FF0000"/>
          <w:sz w:val="24"/>
          <w:szCs w:val="26"/>
          <w:lang w:val="en" w:eastAsia="en-GB"/>
        </w:rPr>
      </w:pPr>
      <w:r>
        <w:rPr>
          <w:rFonts w:ascii="Times New Roman" w:eastAsiaTheme="majorEastAsia" w:hAnsi="Times New Roman" w:cstheme="majorBidi"/>
          <w:b/>
          <w:noProof/>
          <w:color w:val="FF0000"/>
          <w:sz w:val="24"/>
          <w:szCs w:val="26"/>
          <w:lang w:val="en" w:eastAsia="en-GB"/>
        </w:rPr>
        <w:t xml:space="preserve">Horizontal instruments  </w:t>
      </w:r>
    </w:p>
    <w:p>
      <w:pPr>
        <w:keepNext/>
        <w:tabs>
          <w:tab w:val="left" w:pos="284"/>
          <w:tab w:val="num" w:pos="4547"/>
        </w:tabs>
        <w:spacing w:after="240" w:line="240" w:lineRule="auto"/>
        <w:jc w:val="both"/>
        <w:outlineLvl w:val="1"/>
        <w:rPr>
          <w:rFonts w:ascii="Times New Roman" w:hAnsi="Times New Roman" w:cs="Times New Roman"/>
          <w:noProof/>
          <w:sz w:val="24"/>
          <w:szCs w:val="20"/>
          <w:lang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"https://eur-lex.europa.eu/legal-content/EN/ALL/?uri=CELEX%3A32013H0112" </w:instrText>
      </w:r>
      <w:r>
        <w:rPr>
          <w:rFonts w:ascii="Times New Roman" w:eastAsia="Times New Roman" w:hAnsi="Times New Roman" w:cs="Times New Roman"/>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Commission Recommendation on </w:t>
      </w:r>
      <w:r>
        <w:rPr>
          <w:rFonts w:ascii="Times New Roman" w:eastAsia="Times New Roman" w:hAnsi="Times New Roman" w:cs="Times New Roman"/>
          <w:b/>
          <w:noProof/>
          <w:sz w:val="24"/>
          <w:szCs w:val="20"/>
          <w:lang w:val="en" w:eastAsia="en-GB"/>
        </w:rPr>
        <w:t>investing in children: breaking the cycle of disadvantage</w:t>
      </w:r>
      <w:r>
        <w:rPr>
          <w:rFonts w:ascii="Times New Roman" w:hAnsi="Times New Roman" w:cs="Times New Roman"/>
          <w:b/>
          <w:noProof/>
          <w:sz w:val="24"/>
          <w:szCs w:val="20"/>
          <w:lang w:val="en-IE"/>
        </w:rPr>
        <w:t xml:space="preserve"> </w:t>
      </w:r>
      <w:r>
        <w:rPr>
          <w:rFonts w:ascii="Times New Roman" w:eastAsia="Times New Roman" w:hAnsi="Times New Roman" w:cs="Times New Roman"/>
          <w:noProof/>
          <w:sz w:val="24"/>
          <w:szCs w:val="20"/>
          <w:lang w:val="en" w:eastAsia="en-GB"/>
        </w:rPr>
        <w:t>(2013/112/EU)</w:t>
      </w:r>
    </w:p>
    <w:p>
      <w:pPr>
        <w:keepNext/>
        <w:tabs>
          <w:tab w:val="num" w:pos="4547"/>
        </w:tabs>
        <w:spacing w:after="240" w:line="240" w:lineRule="auto"/>
        <w:jc w:val="both"/>
        <w:outlineLvl w:val="1"/>
        <w:rPr>
          <w:rFonts w:ascii="Times New Roman" w:hAnsi="Times New Roman" w:cs="Times New Roman"/>
          <w:noProof/>
          <w:sz w:val="24"/>
          <w:szCs w:val="20"/>
          <w:lang w:val="en-IE"/>
        </w:rPr>
      </w:pPr>
      <w:r>
        <w:rPr>
          <w:rFonts w:ascii="Times New Roman" w:eastAsia="Times New Roman" w:hAnsi="Times New Roman" w:cs="Times New Roman"/>
          <w:noProof/>
          <w:sz w:val="24"/>
          <w:szCs w:val="20"/>
          <w:lang w:val="en" w:eastAsia="en-GB"/>
        </w:rPr>
        <w:fldChar w:fldCharType="end"/>
      </w:r>
      <w:hyperlink r:id="rId38" w:history="1">
        <w:r>
          <w:rPr>
            <w:rFonts w:ascii="Times New Roman" w:eastAsia="Times New Roman" w:hAnsi="Times New Roman" w:cs="Times New Roman"/>
            <w:noProof/>
            <w:sz w:val="24"/>
            <w:szCs w:val="20"/>
            <w:lang w:val="en" w:eastAsia="en-GB"/>
          </w:rPr>
          <w:t xml:space="preserve">Commission Communication establishing a </w:t>
        </w:r>
        <w:r>
          <w:rPr>
            <w:rFonts w:ascii="Times New Roman" w:eastAsia="Times New Roman" w:hAnsi="Times New Roman" w:cs="Times New Roman"/>
            <w:b/>
            <w:noProof/>
            <w:sz w:val="24"/>
            <w:szCs w:val="20"/>
            <w:lang w:val="en" w:eastAsia="en-GB"/>
          </w:rPr>
          <w:t xml:space="preserve">European Pillar of Social Rights </w:t>
        </w:r>
        <w:r>
          <w:rPr>
            <w:rFonts w:ascii="Times New Roman" w:eastAsia="Times New Roman" w:hAnsi="Times New Roman" w:cs="Times New Roman"/>
            <w:noProof/>
            <w:sz w:val="24"/>
            <w:szCs w:val="20"/>
            <w:lang w:val="en" w:eastAsia="en-GB"/>
          </w:rPr>
          <w:t>(COM/2017/250 final)</w:t>
        </w:r>
      </w:hyperlink>
      <w:r>
        <w:rPr>
          <w:rFonts w:ascii="Times New Roman" w:hAnsi="Times New Roman" w:cs="Times New Roman"/>
          <w:noProof/>
          <w:sz w:val="24"/>
          <w:szCs w:val="20"/>
          <w:lang w:val="en-IE"/>
        </w:rPr>
        <w:t xml:space="preserve"> </w:t>
      </w:r>
    </w:p>
    <w:p>
      <w:pPr>
        <w:keepNext/>
        <w:tabs>
          <w:tab w:val="num" w:pos="4547"/>
        </w:tabs>
        <w:spacing w:after="240" w:line="240" w:lineRule="auto"/>
        <w:jc w:val="both"/>
        <w:outlineLvl w:val="1"/>
        <w:rPr>
          <w:rFonts w:ascii="Times New Roman" w:hAnsi="Times New Roman" w:cs="Times New Roman"/>
          <w:noProof/>
          <w:sz w:val="24"/>
          <w:szCs w:val="20"/>
          <w:lang w:val="en" w:eastAsia="en-GB"/>
        </w:rPr>
      </w:pPr>
      <w:hyperlink r:id="rId39" w:history="1">
        <w:r>
          <w:rPr>
            <w:rFonts w:ascii="Times New Roman" w:eastAsia="Times New Roman" w:hAnsi="Times New Roman" w:cs="Times New Roman"/>
            <w:noProof/>
            <w:sz w:val="24"/>
            <w:szCs w:val="20"/>
            <w:lang w:val="en" w:eastAsia="en-GB"/>
          </w:rPr>
          <w:t xml:space="preserve">Commission Recommendation on the </w:t>
        </w:r>
        <w:r>
          <w:rPr>
            <w:rFonts w:ascii="Times New Roman" w:eastAsia="Times New Roman" w:hAnsi="Times New Roman" w:cs="Times New Roman"/>
            <w:b/>
            <w:noProof/>
            <w:sz w:val="24"/>
            <w:szCs w:val="20"/>
            <w:lang w:val="en" w:eastAsia="en-GB"/>
          </w:rPr>
          <w:t>European Pillar of Social Rights</w:t>
        </w:r>
        <w:r>
          <w:rPr>
            <w:rFonts w:ascii="Times New Roman" w:eastAsia="Times New Roman" w:hAnsi="Times New Roman" w:cs="Times New Roman"/>
            <w:noProof/>
            <w:sz w:val="24"/>
            <w:szCs w:val="20"/>
            <w:lang w:val="en" w:eastAsia="en-GB"/>
          </w:rPr>
          <w:t xml:space="preserve"> (2017/761/EU)</w:t>
        </w:r>
      </w:hyperlink>
      <w:r>
        <w:rPr>
          <w:rFonts w:ascii="Times New Roman" w:hAnsi="Times New Roman" w:cs="Times New Roman"/>
          <w:noProof/>
          <w:sz w:val="24"/>
          <w:szCs w:val="20"/>
          <w:lang w:val="en" w:eastAsia="en-GB"/>
        </w:rPr>
        <w:t xml:space="preserve"> </w:t>
      </w:r>
    </w:p>
    <w:p>
      <w:pPr>
        <w:keepNext/>
        <w:tabs>
          <w:tab w:val="num" w:pos="4547"/>
        </w:tabs>
        <w:spacing w:after="240" w:line="240" w:lineRule="auto"/>
        <w:jc w:val="both"/>
        <w:outlineLvl w:val="1"/>
        <w:rPr>
          <w:rFonts w:ascii="Times New Roman" w:hAnsi="Times New Roman" w:cs="Times New Roman"/>
          <w:noProof/>
          <w:sz w:val="24"/>
          <w:szCs w:val="24"/>
          <w:shd w:val="clear" w:color="auto" w:fill="FFFFFF"/>
          <w:lang w:val="en-IE"/>
        </w:rPr>
      </w:pPr>
      <w:hyperlink r:id="rId40" w:history="1">
        <w:r>
          <w:rPr>
            <w:rFonts w:ascii="Times New Roman" w:hAnsi="Times New Roman" w:cs="Times New Roman"/>
            <w:noProof/>
            <w:sz w:val="24"/>
            <w:szCs w:val="24"/>
            <w:shd w:val="clear" w:color="auto" w:fill="FFFFFF"/>
            <w:lang w:val="en-IE"/>
          </w:rPr>
          <w:t xml:space="preserve">Interinstitutional Proclamation on the </w:t>
        </w:r>
        <w:r>
          <w:rPr>
            <w:rFonts w:ascii="Times New Roman" w:hAnsi="Times New Roman" w:cs="Times New Roman"/>
            <w:b/>
            <w:noProof/>
            <w:sz w:val="24"/>
            <w:szCs w:val="24"/>
            <w:shd w:val="clear" w:color="auto" w:fill="FFFFFF"/>
            <w:lang w:val="en-IE"/>
          </w:rPr>
          <w:t>European Pillar of Social Rights</w:t>
        </w:r>
        <w:r>
          <w:rPr>
            <w:rFonts w:ascii="Times New Roman" w:hAnsi="Times New Roman" w:cs="Times New Roman"/>
            <w:noProof/>
            <w:sz w:val="24"/>
            <w:szCs w:val="24"/>
            <w:shd w:val="clear" w:color="auto" w:fill="FFFFFF"/>
            <w:lang w:val="en-IE"/>
          </w:rPr>
          <w:t xml:space="preserve"> (2017/C 428/09)</w:t>
        </w:r>
      </w:hyperlink>
    </w:p>
    <w:p>
      <w:pPr>
        <w:keepNext/>
        <w:tabs>
          <w:tab w:val="num" w:pos="4547"/>
        </w:tabs>
        <w:spacing w:after="240" w:line="240" w:lineRule="auto"/>
        <w:jc w:val="both"/>
        <w:outlineLvl w:val="1"/>
        <w:rPr>
          <w:rFonts w:ascii="Times New Roman" w:hAnsi="Times New Roman" w:cs="Times New Roman"/>
          <w:noProof/>
          <w:sz w:val="24"/>
          <w:szCs w:val="24"/>
          <w:shd w:val="clear" w:color="auto" w:fill="FFFFFF"/>
          <w:lang w:val="en-IE"/>
        </w:rPr>
      </w:pPr>
      <w:hyperlink r:id="rId41" w:history="1">
        <w:r>
          <w:rPr>
            <w:rFonts w:ascii="Times New Roman" w:hAnsi="Times New Roman" w:cs="Times New Roman"/>
            <w:noProof/>
            <w:sz w:val="24"/>
            <w:szCs w:val="20"/>
            <w:lang w:val="en-IE"/>
          </w:rPr>
          <w:t xml:space="preserve">The </w:t>
        </w:r>
        <w:r>
          <w:rPr>
            <w:rFonts w:ascii="Times New Roman" w:hAnsi="Times New Roman" w:cs="Times New Roman"/>
            <w:b/>
            <w:noProof/>
            <w:sz w:val="24"/>
            <w:szCs w:val="20"/>
            <w:lang w:val="en-IE"/>
          </w:rPr>
          <w:t>European Pillar of Social Rights Action Plan</w:t>
        </w:r>
      </w:hyperlink>
      <w:r>
        <w:rPr>
          <w:rFonts w:ascii="Times New Roman" w:hAnsi="Times New Roman" w:cs="Times New Roman"/>
          <w:noProof/>
          <w:sz w:val="24"/>
          <w:szCs w:val="20"/>
          <w:lang w:val="en-IE"/>
        </w:rPr>
        <w:t xml:space="preserve"> (COM(2021) 102 final)</w:t>
      </w:r>
    </w:p>
    <w:p>
      <w:pPr>
        <w:numPr>
          <w:ilvl w:val="2"/>
          <w:numId w:val="42"/>
        </w:numPr>
        <w:spacing w:after="160" w:line="259" w:lineRule="auto"/>
        <w:contextualSpacing/>
        <w:rPr>
          <w:rFonts w:ascii="Times New Roman" w:hAnsi="Times New Roman" w:cs="Times New Roman"/>
          <w:b/>
          <w:noProof/>
          <w:color w:val="FF0000"/>
          <w:sz w:val="24"/>
          <w:szCs w:val="20"/>
          <w:lang w:eastAsia="en-GB"/>
        </w:rPr>
      </w:pPr>
      <w:r>
        <w:rPr>
          <w:rFonts w:ascii="Times New Roman" w:hAnsi="Times New Roman" w:cs="Times New Roman"/>
          <w:b/>
          <w:noProof/>
          <w:color w:val="FF0000"/>
          <w:sz w:val="24"/>
          <w:szCs w:val="20"/>
          <w:lang w:eastAsia="en-GB"/>
        </w:rPr>
        <w:t xml:space="preserve"> Family life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42" w:history="1">
        <w:r>
          <w:rPr>
            <w:rFonts w:ascii="Times New Roman" w:eastAsia="Times New Roman" w:hAnsi="Times New Roman" w:cs="Times New Roman"/>
            <w:noProof/>
            <w:sz w:val="24"/>
            <w:szCs w:val="20"/>
            <w:lang w:val="en" w:eastAsia="en-GB"/>
          </w:rPr>
          <w:t xml:space="preserve">Council Directive on the introduction of measures to encourage </w:t>
        </w:r>
        <w:r>
          <w:rPr>
            <w:rFonts w:ascii="Times New Roman" w:eastAsia="Times New Roman" w:hAnsi="Times New Roman" w:cs="Times New Roman"/>
            <w:b/>
            <w:noProof/>
            <w:sz w:val="24"/>
            <w:szCs w:val="20"/>
            <w:lang w:val="en" w:eastAsia="en-GB"/>
          </w:rPr>
          <w:t>improvements in the safety and health at work of pregnant workers and workers who have recently given birth or are breastfeeding</w:t>
        </w:r>
        <w:r>
          <w:rPr>
            <w:rFonts w:ascii="Times New Roman" w:eastAsia="Times New Roman" w:hAnsi="Times New Roman" w:cs="Times New Roman"/>
            <w:noProof/>
            <w:sz w:val="24"/>
            <w:szCs w:val="20"/>
            <w:lang w:val="en" w:eastAsia="en-GB"/>
          </w:rPr>
          <w:t xml:space="preserve"> (92/85/EC)</w:t>
        </w:r>
      </w:hyperlink>
    </w:p>
    <w:p>
      <w:pPr>
        <w:keepNext/>
        <w:tabs>
          <w:tab w:val="left" w:pos="426"/>
          <w:tab w:val="num" w:pos="4547"/>
        </w:tabs>
        <w:spacing w:after="240" w:line="240" w:lineRule="auto"/>
        <w:jc w:val="both"/>
        <w:outlineLvl w:val="1"/>
        <w:rPr>
          <w:rFonts w:ascii="Times New Roman" w:eastAsia="Times New Roman" w:hAnsi="Times New Roman" w:cs="Times New Roman"/>
          <w:bCs/>
          <w:noProof/>
          <w:sz w:val="24"/>
          <w:szCs w:val="24"/>
          <w:lang w:val="en" w:eastAsia="en-GB"/>
        </w:rPr>
      </w:pPr>
      <w:hyperlink r:id="rId43" w:history="1">
        <w:r>
          <w:rPr>
            <w:rFonts w:ascii="Times New Roman" w:eastAsia="Times New Roman" w:hAnsi="Times New Roman" w:cs="Times New Roman"/>
            <w:noProof/>
            <w:sz w:val="24"/>
            <w:szCs w:val="20"/>
            <w:lang w:val="en" w:eastAsia="en-GB"/>
          </w:rPr>
          <w:t xml:space="preserve">Council Recommendation on </w:t>
        </w:r>
        <w:r>
          <w:rPr>
            <w:rFonts w:ascii="Times New Roman" w:eastAsia="Times New Roman" w:hAnsi="Times New Roman" w:cs="Times New Roman"/>
            <w:b/>
            <w:noProof/>
            <w:sz w:val="24"/>
            <w:szCs w:val="20"/>
            <w:lang w:val="en" w:eastAsia="en-GB"/>
          </w:rPr>
          <w:t>child care</w:t>
        </w:r>
        <w:r>
          <w:rPr>
            <w:rFonts w:ascii="Times New Roman" w:eastAsia="Times New Roman" w:hAnsi="Times New Roman" w:cs="Times New Roman"/>
            <w:noProof/>
            <w:sz w:val="24"/>
            <w:szCs w:val="20"/>
            <w:lang w:val="en" w:eastAsia="en-GB"/>
          </w:rPr>
          <w:t xml:space="preserve"> (92/241/EEC)</w:t>
        </w:r>
      </w:hyperlink>
    </w:p>
    <w:p>
      <w:pPr>
        <w:keepNext/>
        <w:tabs>
          <w:tab w:val="left" w:pos="0"/>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44" w:history="1">
        <w:r>
          <w:rPr>
            <w:rFonts w:ascii="Times New Roman" w:eastAsia="Times New Roman" w:hAnsi="Times New Roman" w:cs="Times New Roman"/>
            <w:noProof/>
            <w:sz w:val="24"/>
            <w:szCs w:val="20"/>
            <w:lang w:val="en" w:eastAsia="en-GB"/>
          </w:rPr>
          <w:t>Council Directive implementing the revised framework agreement on parental leave concluded by BUSINESSEUROPE, UEAPME, CEEP and ETUC and repealing Directive 96/34/EC</w:t>
        </w:r>
      </w:hyperlink>
      <w:r>
        <w:rPr>
          <w:rFonts w:ascii="Times New Roman" w:eastAsia="Times New Roman" w:hAnsi="Times New Roman" w:cs="Times New Roman"/>
          <w:noProof/>
          <w:sz w:val="24"/>
          <w:szCs w:val="20"/>
          <w:lang w:val="en" w:eastAsia="en-GB"/>
        </w:rPr>
        <w:t xml:space="preserve"> (2010/18/EU)</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45" w:history="1">
        <w:r>
          <w:rPr>
            <w:rFonts w:ascii="Times New Roman" w:eastAsia="Times New Roman" w:hAnsi="Times New Roman" w:cs="Times New Roman"/>
            <w:noProof/>
            <w:sz w:val="24"/>
            <w:szCs w:val="20"/>
            <w:lang w:eastAsia="en-GB"/>
          </w:rPr>
          <w:t xml:space="preserve">Directive on </w:t>
        </w:r>
        <w:r>
          <w:rPr>
            <w:rFonts w:ascii="Times New Roman" w:eastAsia="Times New Roman" w:hAnsi="Times New Roman" w:cs="Times New Roman"/>
            <w:b/>
            <w:noProof/>
            <w:sz w:val="24"/>
            <w:szCs w:val="20"/>
            <w:lang w:eastAsia="en-GB"/>
          </w:rPr>
          <w:t>work life balance for parents and carers</w:t>
        </w:r>
        <w:r>
          <w:rPr>
            <w:rFonts w:ascii="Times New Roman" w:eastAsia="Times New Roman" w:hAnsi="Times New Roman" w:cs="Times New Roman"/>
            <w:noProof/>
            <w:sz w:val="24"/>
            <w:szCs w:val="20"/>
            <w:lang w:eastAsia="en-GB"/>
          </w:rPr>
          <w:t xml:space="preserve"> repealing Council Directive 2010/18/EU (2019/1158/EU)</w:t>
        </w:r>
      </w:hyperlink>
    </w:p>
    <w:p>
      <w:pPr>
        <w:numPr>
          <w:ilvl w:val="2"/>
          <w:numId w:val="42"/>
        </w:numPr>
        <w:spacing w:after="160" w:line="259" w:lineRule="auto"/>
        <w:contextualSpacing/>
        <w:rPr>
          <w:rFonts w:ascii="Times New Roman" w:hAnsi="Times New Roman" w:cs="Times New Roman"/>
          <w:b/>
          <w:noProof/>
          <w:color w:val="FF0000"/>
          <w:sz w:val="24"/>
          <w:szCs w:val="20"/>
          <w:lang w:val="en-IE" w:eastAsia="en-GB"/>
        </w:rPr>
      </w:pPr>
      <w:r>
        <w:rPr>
          <w:rFonts w:ascii="Times New Roman" w:hAnsi="Times New Roman" w:cs="Times New Roman"/>
          <w:b/>
          <w:noProof/>
          <w:color w:val="FF0000"/>
          <w:sz w:val="24"/>
          <w:szCs w:val="20"/>
          <w:lang w:val="en-IE" w:eastAsia="en-GB"/>
        </w:rPr>
        <w:t xml:space="preserve">Young people at work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46" w:history="1">
        <w:r>
          <w:rPr>
            <w:rFonts w:ascii="Times New Roman" w:eastAsia="Times New Roman" w:hAnsi="Times New Roman" w:cs="Times New Roman"/>
            <w:noProof/>
            <w:sz w:val="24"/>
            <w:szCs w:val="20"/>
            <w:lang w:val="en" w:eastAsia="en-GB"/>
          </w:rPr>
          <w:t xml:space="preserve">Directive on the </w:t>
        </w:r>
        <w:r>
          <w:rPr>
            <w:rFonts w:ascii="Times New Roman" w:eastAsia="Times New Roman" w:hAnsi="Times New Roman" w:cs="Times New Roman"/>
            <w:b/>
            <w:noProof/>
            <w:sz w:val="24"/>
            <w:szCs w:val="20"/>
            <w:lang w:val="en" w:eastAsia="en-GB"/>
          </w:rPr>
          <w:t>protection of young people at work</w:t>
        </w:r>
        <w:r>
          <w:rPr>
            <w:rFonts w:ascii="Times New Roman" w:eastAsia="Times New Roman" w:hAnsi="Times New Roman" w:cs="Times New Roman"/>
            <w:noProof/>
            <w:sz w:val="24"/>
            <w:szCs w:val="20"/>
            <w:lang w:val="en" w:eastAsia="en-GB"/>
          </w:rPr>
          <w:t xml:space="preserve"> (94/33/EC)</w:t>
        </w:r>
      </w:hyperlink>
    </w:p>
    <w:p>
      <w:pPr>
        <w:keepNext/>
        <w:tabs>
          <w:tab w:val="num" w:pos="567"/>
          <w:tab w:val="num" w:pos="4547"/>
        </w:tabs>
        <w:spacing w:after="240" w:line="240" w:lineRule="auto"/>
        <w:jc w:val="both"/>
        <w:outlineLvl w:val="1"/>
        <w:rPr>
          <w:rFonts w:ascii="Times New Roman" w:hAnsi="Times New Roman" w:cs="Times New Roman"/>
          <w:noProof/>
          <w:sz w:val="24"/>
          <w:szCs w:val="20"/>
          <w:lang w:val="en" w:eastAsia="en-GB"/>
        </w:rPr>
      </w:pPr>
      <w:hyperlink r:id="rId47" w:history="1">
        <w:r>
          <w:rPr>
            <w:rFonts w:ascii="Times New Roman" w:eastAsia="Times New Roman" w:hAnsi="Times New Roman" w:cs="Times New Roman"/>
            <w:noProof/>
            <w:sz w:val="24"/>
            <w:szCs w:val="20"/>
            <w:lang w:val="en" w:eastAsia="en-GB"/>
          </w:rPr>
          <w:t xml:space="preserve">Directive providing for </w:t>
        </w:r>
        <w:r>
          <w:rPr>
            <w:rFonts w:ascii="Times New Roman" w:eastAsia="Times New Roman" w:hAnsi="Times New Roman" w:cs="Times New Roman"/>
            <w:b/>
            <w:noProof/>
            <w:sz w:val="24"/>
            <w:szCs w:val="20"/>
            <w:lang w:val="en" w:eastAsia="en-GB"/>
          </w:rPr>
          <w:t>minimum standards on sanctions and measures against employers of illegally staying third-country nationals</w:t>
        </w:r>
      </w:hyperlink>
      <w:r>
        <w:rPr>
          <w:rFonts w:ascii="Times New Roman" w:eastAsia="Times New Roman" w:hAnsi="Times New Roman" w:cs="Times New Roman"/>
          <w:noProof/>
          <w:sz w:val="24"/>
          <w:szCs w:val="20"/>
          <w:lang w:val="en" w:eastAsia="en-GB"/>
        </w:rPr>
        <w:t xml:space="preserve"> (2009/52/EC)</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48" w:history="1">
        <w:r>
          <w:rPr>
            <w:rFonts w:ascii="Times New Roman" w:eastAsia="Times New Roman" w:hAnsi="Times New Roman" w:cs="Times New Roman"/>
            <w:noProof/>
            <w:sz w:val="24"/>
            <w:szCs w:val="20"/>
            <w:lang w:val="en" w:eastAsia="en-GB"/>
          </w:rPr>
          <w:t xml:space="preserve">Council Directive implementing the Agreement concerning the implementation of the Work in Fishing Convention, 2007 of the </w:t>
        </w:r>
        <w:r>
          <w:rPr>
            <w:rFonts w:ascii="Times New Roman" w:eastAsia="Times New Roman" w:hAnsi="Times New Roman" w:cs="Times New Roman"/>
            <w:b/>
            <w:noProof/>
            <w:sz w:val="24"/>
            <w:szCs w:val="20"/>
            <w:lang w:val="en" w:eastAsia="en-GB"/>
          </w:rPr>
          <w:t>International Labour Organisation</w:t>
        </w:r>
        <w:r>
          <w:rPr>
            <w:rFonts w:ascii="Times New Roman" w:eastAsia="Times New Roman" w:hAnsi="Times New Roman" w:cs="Times New Roman"/>
            <w:noProof/>
            <w:sz w:val="24"/>
            <w:szCs w:val="20"/>
            <w:lang w:val="en" w:eastAsia="en-GB"/>
          </w:rPr>
          <w:t>, concluded on 21 May 2012 between the General Confederation of Agricultural Cooperatives in the European Union (Cogeca), the European Transport Workers' Federation (ETF) and the Association of National Organisations of Fishing Enterprises in the European Union (Europêche) (2017/159/EU)</w:t>
        </w:r>
      </w:hyperlink>
    </w:p>
    <w:p>
      <w:pPr>
        <w:rPr>
          <w:rFonts w:ascii="Times New Roman" w:eastAsia="Calibri" w:hAnsi="Times New Roman" w:cs="Times New Roman"/>
          <w:noProof/>
          <w:sz w:val="24"/>
          <w:szCs w:val="24"/>
          <w:lang w:val="en-US" w:eastAsia="fr-BE"/>
        </w:rPr>
      </w:pPr>
    </w:p>
    <w:p>
      <w:pPr>
        <w:keepNext/>
        <w:keepLines/>
        <w:numPr>
          <w:ilvl w:val="1"/>
          <w:numId w:val="42"/>
        </w:numPr>
        <w:spacing w:before="40" w:after="0" w:line="259" w:lineRule="auto"/>
        <w:outlineLvl w:val="1"/>
        <w:rPr>
          <w:rFonts w:ascii="Times New Roman" w:eastAsiaTheme="majorEastAsia" w:hAnsi="Times New Roman" w:cstheme="majorBidi"/>
          <w:b/>
          <w:noProof/>
          <w:color w:val="FF0000"/>
          <w:sz w:val="28"/>
          <w:szCs w:val="26"/>
          <w:lang w:val="en" w:eastAsia="en-GB"/>
        </w:rPr>
      </w:pPr>
      <w:r>
        <w:rPr>
          <w:rFonts w:ascii="Times New Roman" w:eastAsiaTheme="majorEastAsia" w:hAnsi="Times New Roman" w:cstheme="majorBidi"/>
          <w:b/>
          <w:noProof/>
          <w:color w:val="FF0000"/>
          <w:sz w:val="28"/>
          <w:szCs w:val="26"/>
          <w:lang w:val="en" w:eastAsia="en-GB"/>
        </w:rPr>
        <w:t xml:space="preserve">Education </w:t>
      </w:r>
    </w:p>
    <w:p>
      <w:pPr>
        <w:rPr>
          <w:rFonts w:ascii="Times New Roman" w:hAnsi="Times New Roman" w:cs="Times New Roman"/>
          <w:noProof/>
          <w:color w:val="FF0000"/>
          <w:sz w:val="24"/>
          <w:szCs w:val="20"/>
          <w:lang w:val="en" w:eastAsia="en-GB"/>
        </w:rPr>
      </w:pPr>
    </w:p>
    <w:p>
      <w:pPr>
        <w:numPr>
          <w:ilvl w:val="2"/>
          <w:numId w:val="42"/>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Education </w:t>
      </w:r>
    </w:p>
    <w:p>
      <w:pPr>
        <w:keepNext/>
        <w:tabs>
          <w:tab w:val="num" w:pos="284"/>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49" w:history="1">
        <w:r>
          <w:rPr>
            <w:rFonts w:ascii="Times New Roman" w:eastAsia="Times New Roman" w:hAnsi="Times New Roman" w:cs="Times New Roman"/>
            <w:noProof/>
            <w:sz w:val="24"/>
            <w:szCs w:val="20"/>
            <w:lang w:val="en" w:eastAsia="en-GB"/>
          </w:rPr>
          <w:t xml:space="preserve">Council Recommendation on policies to </w:t>
        </w:r>
        <w:r>
          <w:rPr>
            <w:rFonts w:ascii="Times New Roman" w:eastAsia="Times New Roman" w:hAnsi="Times New Roman" w:cs="Times New Roman"/>
            <w:b/>
            <w:noProof/>
            <w:sz w:val="24"/>
            <w:szCs w:val="20"/>
            <w:lang w:val="en" w:eastAsia="en-GB"/>
          </w:rPr>
          <w:t xml:space="preserve">reduce early school leaving </w:t>
        </w:r>
        <w:r>
          <w:rPr>
            <w:rFonts w:ascii="Times New Roman" w:eastAsia="Times New Roman" w:hAnsi="Times New Roman" w:cs="Times New Roman"/>
            <w:noProof/>
            <w:sz w:val="24"/>
            <w:szCs w:val="20"/>
            <w:lang w:val="en" w:eastAsia="en-GB"/>
          </w:rPr>
          <w:t>(2011/C191/01)</w:t>
        </w:r>
      </w:hyperlink>
    </w:p>
    <w:p>
      <w:pPr>
        <w:keepNext/>
        <w:tabs>
          <w:tab w:val="num" w:pos="284"/>
          <w:tab w:val="num" w:pos="4547"/>
        </w:tabs>
        <w:spacing w:after="240" w:line="240" w:lineRule="auto"/>
        <w:jc w:val="both"/>
        <w:outlineLvl w:val="1"/>
        <w:rPr>
          <w:rFonts w:ascii="Times New Roman" w:hAnsi="Times New Roman" w:cs="Times New Roman"/>
          <w:noProof/>
          <w:sz w:val="24"/>
          <w:szCs w:val="20"/>
          <w:lang w:val="en" w:eastAsia="en-GB"/>
        </w:rPr>
      </w:pPr>
      <w:hyperlink r:id="rId50" w:history="1">
        <w:r>
          <w:rPr>
            <w:rFonts w:ascii="Times New Roman" w:hAnsi="Times New Roman" w:cs="Times New Roman"/>
            <w:noProof/>
            <w:sz w:val="24"/>
            <w:szCs w:val="20"/>
            <w:lang w:val="en" w:eastAsia="en-GB"/>
          </w:rPr>
          <w:t xml:space="preserve">Council Recommendation on </w:t>
        </w:r>
        <w:r>
          <w:rPr>
            <w:rFonts w:ascii="Times New Roman" w:hAnsi="Times New Roman" w:cs="Times New Roman"/>
            <w:b/>
            <w:noProof/>
            <w:sz w:val="24"/>
            <w:szCs w:val="20"/>
            <w:lang w:val="en" w:eastAsia="en-GB"/>
          </w:rPr>
          <w:t>Key Competences for Lifelong Learning</w:t>
        </w:r>
        <w:r>
          <w:rPr>
            <w:rFonts w:ascii="Times New Roman" w:hAnsi="Times New Roman" w:cs="Times New Roman"/>
            <w:noProof/>
            <w:sz w:val="24"/>
            <w:szCs w:val="20"/>
            <w:lang w:val="en" w:eastAsia="en-GB"/>
          </w:rPr>
          <w:t xml:space="preserve"> (2018/C 189/01)</w:t>
        </w:r>
      </w:hyperlink>
    </w:p>
    <w:p>
      <w:pPr>
        <w:keepNext/>
        <w:tabs>
          <w:tab w:val="num" w:pos="284"/>
          <w:tab w:val="num" w:pos="4547"/>
        </w:tabs>
        <w:spacing w:after="240" w:line="240" w:lineRule="auto"/>
        <w:jc w:val="both"/>
        <w:outlineLvl w:val="1"/>
        <w:rPr>
          <w:rFonts w:ascii="Times New Roman" w:hAnsi="Times New Roman" w:cs="Times New Roman"/>
          <w:noProof/>
          <w:sz w:val="24"/>
          <w:szCs w:val="20"/>
          <w:lang w:val="en" w:eastAsia="en-GB"/>
        </w:rPr>
      </w:pPr>
      <w:hyperlink r:id="rId51" w:history="1">
        <w:r>
          <w:rPr>
            <w:rFonts w:ascii="Times New Roman" w:hAnsi="Times New Roman" w:cs="Times New Roman"/>
            <w:noProof/>
            <w:sz w:val="24"/>
            <w:szCs w:val="20"/>
            <w:lang w:val="en" w:eastAsia="en-GB"/>
          </w:rPr>
          <w:t xml:space="preserve">Council Recommendation on </w:t>
        </w:r>
        <w:r>
          <w:rPr>
            <w:rFonts w:ascii="Times New Roman" w:hAnsi="Times New Roman" w:cs="Times New Roman"/>
            <w:b/>
            <w:noProof/>
            <w:sz w:val="24"/>
            <w:szCs w:val="20"/>
            <w:lang w:val="en" w:eastAsia="en-GB"/>
          </w:rPr>
          <w:t>promoting common values, inclusive education, and the European dimension of teaching</w:t>
        </w:r>
        <w:r>
          <w:rPr>
            <w:rFonts w:ascii="Times New Roman" w:hAnsi="Times New Roman" w:cs="Times New Roman"/>
            <w:noProof/>
            <w:sz w:val="24"/>
            <w:szCs w:val="20"/>
            <w:lang w:val="en" w:eastAsia="en-GB"/>
          </w:rPr>
          <w:t xml:space="preserve"> (2018/C 195/01)</w:t>
        </w:r>
      </w:hyperlink>
    </w:p>
    <w:p>
      <w:pPr>
        <w:jc w:val="both"/>
        <w:rPr>
          <w:rFonts w:ascii="Times New Roman" w:hAnsi="Times New Roman" w:cs="Times New Roman"/>
          <w:noProof/>
          <w:sz w:val="24"/>
          <w:szCs w:val="20"/>
          <w:lang w:val="en" w:eastAsia="en-GB"/>
        </w:rPr>
      </w:pPr>
      <w:hyperlink r:id="rId52" w:history="1">
        <w:r>
          <w:rPr>
            <w:rFonts w:ascii="Times New Roman" w:hAnsi="Times New Roman" w:cs="Times New Roman"/>
            <w:noProof/>
            <w:sz w:val="24"/>
            <w:szCs w:val="20"/>
            <w:lang w:val="en" w:eastAsia="en-GB"/>
          </w:rPr>
          <w:t xml:space="preserve">Council Recommendation on a </w:t>
        </w:r>
        <w:r>
          <w:rPr>
            <w:rFonts w:ascii="Times New Roman" w:hAnsi="Times New Roman" w:cs="Times New Roman"/>
            <w:b/>
            <w:noProof/>
            <w:sz w:val="24"/>
            <w:szCs w:val="20"/>
            <w:lang w:val="en" w:eastAsia="en-GB"/>
          </w:rPr>
          <w:t>comprehensive approach to the teaching and learning of languages</w:t>
        </w:r>
        <w:r>
          <w:rPr>
            <w:rFonts w:ascii="Times New Roman" w:hAnsi="Times New Roman" w:cs="Times New Roman"/>
            <w:noProof/>
            <w:sz w:val="24"/>
            <w:szCs w:val="20"/>
            <w:lang w:val="en" w:eastAsia="en-GB"/>
          </w:rPr>
          <w:t xml:space="preserve"> (2019/C 189/03)</w:t>
        </w:r>
      </w:hyperlink>
    </w:p>
    <w:p>
      <w:pPr>
        <w:jc w:val="both"/>
        <w:rPr>
          <w:rFonts w:ascii="Times New Roman" w:hAnsi="Times New Roman" w:cs="Times New Roman"/>
          <w:noProof/>
          <w:sz w:val="24"/>
          <w:szCs w:val="20"/>
          <w:lang w:val="en" w:eastAsia="en-GB"/>
        </w:rPr>
      </w:pPr>
      <w:hyperlink r:id="rId53" w:history="1">
        <w:r>
          <w:rPr>
            <w:rFonts w:ascii="Times New Roman" w:hAnsi="Times New Roman" w:cs="Times New Roman"/>
            <w:noProof/>
            <w:sz w:val="24"/>
            <w:szCs w:val="20"/>
            <w:lang w:val="en" w:eastAsia="en-GB"/>
          </w:rPr>
          <w:t xml:space="preserve">Commission Communication on achieving the </w:t>
        </w:r>
        <w:r>
          <w:rPr>
            <w:rFonts w:ascii="Times New Roman" w:hAnsi="Times New Roman" w:cs="Times New Roman"/>
            <w:b/>
            <w:noProof/>
            <w:sz w:val="24"/>
            <w:szCs w:val="20"/>
            <w:lang w:val="en" w:eastAsia="en-GB"/>
          </w:rPr>
          <w:t>European Education Area</w:t>
        </w:r>
        <w:r>
          <w:rPr>
            <w:rFonts w:ascii="Times New Roman" w:hAnsi="Times New Roman" w:cs="Times New Roman"/>
            <w:noProof/>
            <w:sz w:val="24"/>
            <w:szCs w:val="20"/>
            <w:lang w:val="en" w:eastAsia="en-GB"/>
          </w:rPr>
          <w:t xml:space="preserve"> by 2025 (COM/2020/625 final)</w:t>
        </w:r>
      </w:hyperlink>
    </w:p>
    <w:p>
      <w:pPr>
        <w:jc w:val="both"/>
        <w:rPr>
          <w:rFonts w:ascii="Times New Roman" w:hAnsi="Times New Roman" w:cs="Times New Roman"/>
          <w:noProof/>
          <w:sz w:val="24"/>
          <w:szCs w:val="20"/>
          <w:lang w:val="en" w:eastAsia="en-GB"/>
        </w:rPr>
      </w:pPr>
      <w:hyperlink r:id="rId54" w:history="1">
        <w:r>
          <w:rPr>
            <w:rFonts w:ascii="Times New Roman" w:hAnsi="Times New Roman" w:cs="Times New Roman"/>
            <w:noProof/>
            <w:sz w:val="24"/>
            <w:szCs w:val="20"/>
            <w:lang w:val="en" w:eastAsia="en-GB"/>
          </w:rPr>
          <w:t>Council Resolution on a strategic framework for</w:t>
        </w:r>
        <w:r>
          <w:rPr>
            <w:rFonts w:ascii="Times New Roman" w:hAnsi="Times New Roman" w:cs="Times New Roman"/>
            <w:b/>
            <w:noProof/>
            <w:sz w:val="24"/>
            <w:szCs w:val="20"/>
            <w:lang w:val="en" w:eastAsia="en-GB"/>
          </w:rPr>
          <w:t xml:space="preserve"> European cooperation in education and training towards the European Education Area and beyond (2021-2030)</w:t>
        </w:r>
      </w:hyperlink>
      <w:r>
        <w:rPr>
          <w:rFonts w:ascii="Times New Roman" w:hAnsi="Times New Roman" w:cs="Times New Roman"/>
          <w:noProof/>
          <w:sz w:val="24"/>
          <w:szCs w:val="20"/>
          <w:lang w:val="en" w:eastAsia="en-GB"/>
        </w:rPr>
        <w:t xml:space="preserve"> (2021/C 66/01)</w:t>
      </w:r>
    </w:p>
    <w:p>
      <w:pPr>
        <w:jc w:val="both"/>
        <w:rPr>
          <w:rFonts w:ascii="Times New Roman" w:hAnsi="Times New Roman" w:cs="Times New Roman"/>
          <w:noProof/>
          <w:sz w:val="24"/>
          <w:szCs w:val="20"/>
          <w:lang w:val="en" w:eastAsia="en-GB"/>
        </w:rPr>
      </w:pPr>
    </w:p>
    <w:p>
      <w:pPr>
        <w:numPr>
          <w:ilvl w:val="2"/>
          <w:numId w:val="42"/>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Early childhood education and care </w:t>
      </w:r>
    </w:p>
    <w:p>
      <w:pPr>
        <w:keepNext/>
        <w:tabs>
          <w:tab w:val="num" w:pos="4547"/>
        </w:tabs>
        <w:spacing w:after="240" w:line="240" w:lineRule="auto"/>
        <w:jc w:val="both"/>
        <w:outlineLvl w:val="1"/>
        <w:rPr>
          <w:rFonts w:ascii="Times New Roman" w:hAnsi="Times New Roman" w:cs="Times New Roman"/>
          <w:noProof/>
          <w:sz w:val="24"/>
          <w:szCs w:val="20"/>
          <w:lang w:val="en-IE"/>
        </w:rPr>
      </w:pPr>
      <w:hyperlink r:id="rId55" w:history="1">
        <w:r>
          <w:rPr>
            <w:rFonts w:ascii="Times New Roman" w:eastAsia="Times New Roman" w:hAnsi="Times New Roman" w:cs="Times New Roman"/>
            <w:noProof/>
            <w:sz w:val="24"/>
            <w:szCs w:val="20"/>
            <w:lang w:val="en" w:eastAsia="en-GB"/>
          </w:rPr>
          <w:t xml:space="preserve">Commission Communication on </w:t>
        </w:r>
        <w:r>
          <w:rPr>
            <w:rFonts w:ascii="Times New Roman" w:eastAsia="Times New Roman" w:hAnsi="Times New Roman" w:cs="Times New Roman"/>
            <w:b/>
            <w:noProof/>
            <w:sz w:val="24"/>
            <w:szCs w:val="20"/>
            <w:lang w:val="en" w:eastAsia="en-GB"/>
          </w:rPr>
          <w:t>Early childhood education and care: providing all our children with the best start for the world of tomorrow</w:t>
        </w:r>
      </w:hyperlink>
      <w:r>
        <w:rPr>
          <w:rFonts w:ascii="Times New Roman" w:eastAsia="Times New Roman" w:hAnsi="Times New Roman" w:cs="Times New Roman"/>
          <w:noProof/>
          <w:sz w:val="24"/>
          <w:szCs w:val="20"/>
          <w:lang w:val="en" w:eastAsia="en-GB"/>
        </w:rPr>
        <w:t xml:space="preserve"> (COM/2011/66 final)</w:t>
      </w:r>
      <w:r>
        <w:rPr>
          <w:rFonts w:ascii="Times New Roman" w:hAnsi="Times New Roman" w:cs="Times New Roman"/>
          <w:noProof/>
          <w:sz w:val="24"/>
          <w:szCs w:val="20"/>
          <w:lang w:val="en-IE"/>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56" w:history="1">
        <w:r>
          <w:rPr>
            <w:rFonts w:ascii="Times New Roman" w:eastAsia="Times New Roman" w:hAnsi="Times New Roman" w:cs="Times New Roman"/>
            <w:noProof/>
            <w:sz w:val="24"/>
            <w:szCs w:val="20"/>
            <w:lang w:val="en" w:eastAsia="en-GB"/>
          </w:rPr>
          <w:t xml:space="preserve">Council Recommendation on </w:t>
        </w:r>
        <w:r>
          <w:rPr>
            <w:rFonts w:ascii="Times New Roman" w:eastAsia="Times New Roman" w:hAnsi="Times New Roman" w:cs="Times New Roman"/>
            <w:b/>
            <w:noProof/>
            <w:sz w:val="24"/>
            <w:szCs w:val="20"/>
            <w:lang w:val="en" w:eastAsia="en-GB"/>
          </w:rPr>
          <w:t xml:space="preserve">High quality early childhood education and care systems </w:t>
        </w:r>
        <w:r>
          <w:rPr>
            <w:rFonts w:ascii="Times New Roman" w:eastAsia="Times New Roman" w:hAnsi="Times New Roman" w:cs="Times New Roman"/>
            <w:noProof/>
            <w:sz w:val="24"/>
            <w:szCs w:val="20"/>
            <w:lang w:val="en" w:eastAsia="en-GB"/>
          </w:rPr>
          <w:t>(2019/C189/02)</w:t>
        </w:r>
      </w:hyperlink>
    </w:p>
    <w:p>
      <w:pPr>
        <w:numPr>
          <w:ilvl w:val="2"/>
          <w:numId w:val="42"/>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Leisure </w:t>
      </w:r>
    </w:p>
    <w:p>
      <w:pPr>
        <w:keepNext/>
        <w:tabs>
          <w:tab w:val="num" w:pos="4547"/>
        </w:tabs>
        <w:spacing w:after="240" w:line="240" w:lineRule="auto"/>
        <w:jc w:val="both"/>
        <w:outlineLvl w:val="1"/>
        <w:rPr>
          <w:rFonts w:ascii="Times New Roman" w:eastAsiaTheme="majorEastAsia" w:hAnsi="Times New Roman" w:cstheme="majorBidi"/>
          <w:b/>
          <w:noProof/>
          <w:color w:val="4BACC6" w:themeColor="accent5"/>
          <w:sz w:val="28"/>
          <w:szCs w:val="26"/>
          <w:lang w:val="en" w:eastAsia="en-GB"/>
        </w:rPr>
      </w:pPr>
      <w:hyperlink r:id="rId57" w:history="1">
        <w:r>
          <w:rPr>
            <w:rFonts w:ascii="Times New Roman" w:eastAsia="Times New Roman" w:hAnsi="Times New Roman" w:cs="EUAlbertina"/>
            <w:bCs/>
            <w:noProof/>
            <w:sz w:val="24"/>
            <w:szCs w:val="24"/>
            <w:lang w:val="en" w:eastAsia="en-GB"/>
          </w:rPr>
          <w:t>Directive on the</w:t>
        </w:r>
        <w:r>
          <w:rPr>
            <w:rFonts w:ascii="Times New Roman" w:eastAsia="Times New Roman" w:hAnsi="Times New Roman" w:cs="EUAlbertina"/>
            <w:b/>
            <w:bCs/>
            <w:noProof/>
            <w:sz w:val="24"/>
            <w:szCs w:val="24"/>
            <w:lang w:val="en" w:eastAsia="en-GB"/>
          </w:rPr>
          <w:t xml:space="preserve"> safety of toys</w:t>
        </w:r>
      </w:hyperlink>
      <w:r>
        <w:rPr>
          <w:rFonts w:ascii="Times New Roman" w:eastAsia="Times New Roman" w:hAnsi="Times New Roman" w:cs="EUAlbertina"/>
          <w:bCs/>
          <w:noProof/>
          <w:sz w:val="24"/>
          <w:szCs w:val="24"/>
          <w:lang w:val="en" w:eastAsia="en-GB"/>
        </w:rPr>
        <w:t xml:space="preserve"> (2009/48/EC)</w:t>
      </w:r>
    </w:p>
    <w:p>
      <w:pPr>
        <w:keepNext/>
        <w:numPr>
          <w:ilvl w:val="1"/>
          <w:numId w:val="42"/>
        </w:numPr>
        <w:spacing w:after="240" w:line="240" w:lineRule="auto"/>
        <w:jc w:val="both"/>
        <w:outlineLvl w:val="1"/>
        <w:rPr>
          <w:rFonts w:ascii="Times New Roman" w:eastAsiaTheme="majorEastAsia" w:hAnsi="Times New Roman" w:cstheme="majorBidi"/>
          <w:b/>
          <w:noProof/>
          <w:color w:val="FF0000"/>
          <w:sz w:val="28"/>
          <w:szCs w:val="26"/>
          <w:lang w:val="en" w:eastAsia="en-GB"/>
        </w:rPr>
      </w:pPr>
      <w:r>
        <w:rPr>
          <w:rFonts w:ascii="Times New Roman" w:eastAsiaTheme="majorEastAsia" w:hAnsi="Times New Roman" w:cstheme="majorBidi"/>
          <w:b/>
          <w:noProof/>
          <w:color w:val="FF0000"/>
          <w:sz w:val="28"/>
          <w:szCs w:val="26"/>
          <w:lang w:val="en" w:eastAsia="en-GB"/>
        </w:rPr>
        <w:t>Housing</w:t>
      </w:r>
    </w:p>
    <w:p>
      <w:pPr>
        <w:rPr>
          <w:rFonts w:ascii="Times New Roman" w:hAnsi="Times New Roman" w:cs="Times New Roman"/>
          <w:noProof/>
          <w:sz w:val="24"/>
          <w:szCs w:val="20"/>
          <w:lang w:val="en" w:eastAsia="en-GB"/>
        </w:rPr>
      </w:pPr>
      <w:hyperlink r:id="rId58" w:history="1">
        <w:r>
          <w:rPr>
            <w:rFonts w:ascii="Times New Roman" w:eastAsia="Times New Roman" w:hAnsi="Times New Roman" w:cs="Times New Roman"/>
            <w:noProof/>
            <w:sz w:val="24"/>
            <w:szCs w:val="20"/>
            <w:lang w:eastAsia="en-GB"/>
          </w:rPr>
          <w:t xml:space="preserve">Commission Recommendation on </w:t>
        </w:r>
        <w:r>
          <w:rPr>
            <w:rFonts w:ascii="Times New Roman" w:eastAsia="Times New Roman" w:hAnsi="Times New Roman" w:cs="Times New Roman"/>
            <w:b/>
            <w:noProof/>
            <w:sz w:val="24"/>
            <w:szCs w:val="20"/>
            <w:lang w:eastAsia="en-GB"/>
          </w:rPr>
          <w:t>energy poverty</w:t>
        </w:r>
        <w:r>
          <w:rPr>
            <w:rFonts w:ascii="Times New Roman" w:eastAsia="Times New Roman" w:hAnsi="Times New Roman" w:cs="Times New Roman"/>
            <w:noProof/>
            <w:sz w:val="24"/>
            <w:szCs w:val="20"/>
            <w:lang w:eastAsia="en-GB"/>
          </w:rPr>
          <w:t xml:space="preserve"> (2020/1563/EU)</w:t>
        </w:r>
      </w:hyperlink>
    </w:p>
    <w:p>
      <w:pPr>
        <w:keepNext/>
        <w:numPr>
          <w:ilvl w:val="1"/>
          <w:numId w:val="42"/>
        </w:numPr>
        <w:spacing w:after="240" w:line="240" w:lineRule="auto"/>
        <w:jc w:val="both"/>
        <w:outlineLvl w:val="1"/>
        <w:rPr>
          <w:rFonts w:ascii="Times New Roman" w:eastAsiaTheme="majorEastAsia" w:hAnsi="Times New Roman" w:cstheme="majorBidi"/>
          <w:b/>
          <w:noProof/>
          <w:color w:val="FF0000"/>
          <w:sz w:val="28"/>
          <w:szCs w:val="26"/>
          <w:lang w:val="en" w:eastAsia="en-GB"/>
        </w:rPr>
      </w:pPr>
      <w:r>
        <w:rPr>
          <w:rFonts w:ascii="Times New Roman" w:eastAsiaTheme="majorEastAsia" w:hAnsi="Times New Roman" w:cstheme="majorBidi"/>
          <w:b/>
          <w:noProof/>
          <w:color w:val="FF0000"/>
          <w:sz w:val="28"/>
          <w:szCs w:val="26"/>
          <w:lang w:val="en" w:eastAsia="en-GB"/>
        </w:rPr>
        <w:t xml:space="preserve">Health </w:t>
      </w:r>
    </w:p>
    <w:p>
      <w:pPr>
        <w:keepNext/>
        <w:numPr>
          <w:ilvl w:val="2"/>
          <w:numId w:val="42"/>
        </w:numPr>
        <w:tabs>
          <w:tab w:val="left" w:pos="0"/>
        </w:tabs>
        <w:spacing w:after="240" w:line="240" w:lineRule="auto"/>
        <w:contextualSpacing/>
        <w:jc w:val="both"/>
        <w:outlineLvl w:val="1"/>
        <w:rPr>
          <w:rFonts w:ascii="Times New Roman" w:eastAsia="Calibri" w:hAnsi="Times New Roman" w:cs="Times New Roman"/>
          <w:b/>
          <w:noProof/>
          <w:color w:val="FF0000"/>
          <w:sz w:val="24"/>
          <w:szCs w:val="24"/>
          <w:lang w:val="en-IE" w:eastAsia="fr-BE"/>
        </w:rPr>
      </w:pPr>
      <w:r>
        <w:rPr>
          <w:rFonts w:ascii="Times New Roman" w:eastAsia="Calibri" w:hAnsi="Times New Roman" w:cs="Times New Roman"/>
          <w:b/>
          <w:noProof/>
          <w:color w:val="FF0000"/>
          <w:sz w:val="24"/>
          <w:szCs w:val="24"/>
          <w:lang w:val="en-IE" w:eastAsia="fr-BE"/>
        </w:rPr>
        <w:t xml:space="preserve">Diseases and prevention </w:t>
      </w:r>
    </w:p>
    <w:p>
      <w:pPr>
        <w:spacing w:after="240" w:line="240" w:lineRule="auto"/>
        <w:jc w:val="both"/>
        <w:rPr>
          <w:rFonts w:ascii="Times New Roman" w:eastAsia="Times New Roman" w:hAnsi="Times New Roman" w:cs="Times New Roman"/>
          <w:noProof/>
          <w:sz w:val="24"/>
          <w:szCs w:val="24"/>
          <w:lang w:val="de-DE"/>
        </w:rPr>
      </w:pPr>
      <w:hyperlink r:id="rId59" w:history="1">
        <w:r>
          <w:rPr>
            <w:rFonts w:ascii="Times New Roman" w:eastAsiaTheme="majorEastAsia" w:hAnsi="Times New Roman" w:cs="Times New Roman"/>
            <w:noProof/>
            <w:sz w:val="24"/>
            <w:szCs w:val="24"/>
            <w:lang w:val="de-DE"/>
          </w:rPr>
          <w:t xml:space="preserve">Council Recommendation on strengthened </w:t>
        </w:r>
        <w:r>
          <w:rPr>
            <w:rFonts w:ascii="Times New Roman" w:eastAsiaTheme="majorEastAsia" w:hAnsi="Times New Roman" w:cs="Times New Roman"/>
            <w:b/>
            <w:noProof/>
            <w:sz w:val="24"/>
            <w:szCs w:val="24"/>
            <w:lang w:val="de-DE"/>
          </w:rPr>
          <w:t>cooperation against vaccine-preventable diseases</w:t>
        </w:r>
      </w:hyperlink>
      <w:r>
        <w:rPr>
          <w:rFonts w:ascii="Times New Roman" w:eastAsia="Times New Roman" w:hAnsi="Times New Roman" w:cs="Times New Roman"/>
          <w:noProof/>
          <w:sz w:val="24"/>
          <w:szCs w:val="24"/>
          <w:lang w:val="de-DE"/>
        </w:rPr>
        <w:t xml:space="preserve"> (2018/C 466/01)</w:t>
      </w:r>
    </w:p>
    <w:p>
      <w:pPr>
        <w:spacing w:after="24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fldChar w:fldCharType="begin"/>
      </w:r>
      <w:r>
        <w:rPr>
          <w:rFonts w:ascii="Times New Roman" w:eastAsia="Times New Roman" w:hAnsi="Times New Roman" w:cs="Times New Roman"/>
          <w:noProof/>
          <w:sz w:val="24"/>
          <w:szCs w:val="20"/>
          <w:lang w:eastAsia="en-GB"/>
        </w:rPr>
        <w:instrText>HYPERLINK "https://eur-lex.europa.eu/legal-content/EN/TXT/?uri=COM:2021:44:FIN"</w:instrText>
      </w:r>
      <w:r>
        <w:rPr>
          <w:rFonts w:ascii="Times New Roman" w:eastAsia="Times New Roman" w:hAnsi="Times New Roman" w:cs="Times New Roman"/>
          <w:noProof/>
          <w:sz w:val="24"/>
          <w:szCs w:val="20"/>
          <w:lang w:eastAsia="en-GB"/>
        </w:rPr>
        <w:fldChar w:fldCharType="separate"/>
      </w:r>
      <w:r>
        <w:rPr>
          <w:rFonts w:ascii="Times New Roman" w:eastAsia="Times New Roman" w:hAnsi="Times New Roman" w:cs="Times New Roman"/>
          <w:noProof/>
          <w:sz w:val="24"/>
          <w:szCs w:val="20"/>
          <w:lang w:eastAsia="en-GB"/>
        </w:rPr>
        <w:t xml:space="preserve">Communication Europe’s </w:t>
      </w:r>
      <w:r>
        <w:rPr>
          <w:rFonts w:ascii="Times New Roman" w:eastAsia="Times New Roman" w:hAnsi="Times New Roman" w:cs="Times New Roman"/>
          <w:b/>
          <w:noProof/>
          <w:sz w:val="24"/>
          <w:szCs w:val="20"/>
          <w:lang w:eastAsia="en-GB"/>
        </w:rPr>
        <w:t>Beating Cancer Plan</w:t>
      </w:r>
      <w:r>
        <w:rPr>
          <w:rFonts w:ascii="Times New Roman" w:eastAsia="Times New Roman" w:hAnsi="Times New Roman" w:cs="Times New Roman"/>
          <w:noProof/>
          <w:sz w:val="24"/>
          <w:szCs w:val="20"/>
          <w:lang w:eastAsia="en-GB"/>
        </w:rPr>
        <w:t>, COM (COM(2021) 44 final)</w:t>
      </w:r>
    </w:p>
    <w:p>
      <w:pPr>
        <w:spacing w:after="0" w:line="240" w:lineRule="auto"/>
        <w:rPr>
          <w:rFonts w:ascii="Times New Roman" w:hAnsi="Times New Roman" w:cs="Times New Roman"/>
          <w:noProof/>
          <w:sz w:val="24"/>
          <w:szCs w:val="24"/>
        </w:rPr>
      </w:pPr>
      <w:r>
        <w:rPr>
          <w:rFonts w:ascii="Times New Roman" w:eastAsia="Times New Roman" w:hAnsi="Times New Roman" w:cs="Times New Roman"/>
          <w:noProof/>
          <w:sz w:val="20"/>
          <w:szCs w:val="20"/>
          <w:lang w:eastAsia="en-GB"/>
        </w:rPr>
        <w:fldChar w:fldCharType="end"/>
      </w:r>
      <w:hyperlink r:id="rId60" w:history="1">
        <w:r>
          <w:rPr>
            <w:rFonts w:ascii="Times New Roman" w:hAnsi="Times New Roman" w:cs="Times New Roman"/>
            <w:noProof/>
            <w:sz w:val="24"/>
            <w:szCs w:val="24"/>
          </w:rPr>
          <w:t xml:space="preserve">Communication </w:t>
        </w:r>
        <w:r>
          <w:rPr>
            <w:rFonts w:ascii="Times New Roman" w:hAnsi="Times New Roman" w:cs="Times New Roman"/>
            <w:b/>
            <w:noProof/>
            <w:sz w:val="24"/>
            <w:szCs w:val="24"/>
          </w:rPr>
          <w:t>Pharmaceutical Strategy for Europe</w:t>
        </w:r>
      </w:hyperlink>
      <w:r>
        <w:rPr>
          <w:rFonts w:ascii="Times New Roman" w:hAnsi="Times New Roman" w:cs="Times New Roman"/>
          <w:noProof/>
          <w:sz w:val="24"/>
          <w:szCs w:val="24"/>
        </w:rPr>
        <w:t xml:space="preserve"> (COM(2020) 761 final)</w:t>
      </w:r>
    </w:p>
    <w:p>
      <w:pPr>
        <w:spacing w:after="0" w:line="240" w:lineRule="auto"/>
        <w:rPr>
          <w:rFonts w:ascii="Times New Roman" w:hAnsi="Times New Roman" w:cs="Times New Roman"/>
          <w:noProof/>
          <w:sz w:val="24"/>
          <w:szCs w:val="24"/>
        </w:rPr>
      </w:pPr>
    </w:p>
    <w:p>
      <w:pPr>
        <w:keepNext/>
        <w:numPr>
          <w:ilvl w:val="2"/>
          <w:numId w:val="42"/>
        </w:numPr>
        <w:tabs>
          <w:tab w:val="left" w:pos="0"/>
        </w:tabs>
        <w:spacing w:after="240" w:line="240" w:lineRule="auto"/>
        <w:contextualSpacing/>
        <w:jc w:val="both"/>
        <w:outlineLvl w:val="1"/>
        <w:rPr>
          <w:rFonts w:ascii="Times New Roman" w:eastAsia="Calibri" w:hAnsi="Times New Roman" w:cs="Times New Roman"/>
          <w:b/>
          <w:noProof/>
          <w:sz w:val="24"/>
          <w:szCs w:val="24"/>
          <w:lang w:val="en-IE" w:eastAsia="fr-BE"/>
        </w:rPr>
      </w:pPr>
      <w:r>
        <w:rPr>
          <w:rFonts w:ascii="Times New Roman" w:eastAsia="Calibri" w:hAnsi="Times New Roman" w:cs="Times New Roman"/>
          <w:b/>
          <w:noProof/>
          <w:color w:val="FF0000"/>
          <w:sz w:val="24"/>
          <w:szCs w:val="24"/>
          <w:lang w:val="en-US" w:eastAsia="fr-BE"/>
        </w:rPr>
        <w:t xml:space="preserve">Nutrition </w:t>
      </w:r>
      <w:r>
        <w:rPr>
          <w:rFonts w:ascii="Times New Roman" w:eastAsia="Calibri" w:hAnsi="Times New Roman" w:cs="Times New Roman"/>
          <w:b/>
          <w:noProof/>
          <w:color w:val="000000"/>
          <w:sz w:val="24"/>
          <w:szCs w:val="24"/>
          <w:lang w:val="en-US" w:eastAsia="fr-BE"/>
        </w:rPr>
        <w:t xml:space="preserve"> </w:t>
      </w:r>
    </w:p>
    <w:p>
      <w:pPr>
        <w:keepNext/>
        <w:tabs>
          <w:tab w:val="left" w:pos="0"/>
        </w:tabs>
        <w:spacing w:after="240" w:line="240" w:lineRule="auto"/>
        <w:jc w:val="both"/>
        <w:outlineLvl w:val="1"/>
        <w:rPr>
          <w:rFonts w:ascii="Times New Roman" w:eastAsia="Times New Roman" w:hAnsi="Times New Roman" w:cs="Times New Roman"/>
          <w:noProof/>
          <w:sz w:val="24"/>
          <w:szCs w:val="20"/>
          <w:lang w:eastAsia="en-GB"/>
        </w:rPr>
      </w:pPr>
      <w:hyperlink r:id="rId61" w:history="1">
        <w:r>
          <w:rPr>
            <w:rFonts w:ascii="Times New Roman" w:eastAsia="Times New Roman" w:hAnsi="Times New Roman" w:cs="Times New Roman"/>
            <w:noProof/>
            <w:sz w:val="24"/>
            <w:szCs w:val="20"/>
            <w:lang w:val="en" w:eastAsia="en-GB"/>
          </w:rPr>
          <w:t xml:space="preserve">Commission Directive on </w:t>
        </w:r>
        <w:r>
          <w:rPr>
            <w:rFonts w:ascii="Times New Roman" w:eastAsia="Times New Roman" w:hAnsi="Times New Roman" w:cs="Times New Roman"/>
            <w:b/>
            <w:noProof/>
            <w:sz w:val="24"/>
            <w:szCs w:val="20"/>
            <w:lang w:val="en" w:eastAsia="en-GB"/>
          </w:rPr>
          <w:t xml:space="preserve">processed cereal-based foods and baby foods </w:t>
        </w:r>
        <w:r>
          <w:rPr>
            <w:rFonts w:ascii="Times New Roman" w:eastAsia="Times New Roman" w:hAnsi="Times New Roman" w:cs="Times New Roman"/>
            <w:noProof/>
            <w:sz w:val="24"/>
            <w:szCs w:val="20"/>
            <w:lang w:val="en" w:eastAsia="en-GB"/>
          </w:rPr>
          <w:t>for infants and young children</w:t>
        </w:r>
      </w:hyperlink>
      <w:r>
        <w:rPr>
          <w:rFonts w:ascii="Times New Roman" w:eastAsia="Times New Roman" w:hAnsi="Times New Roman" w:cs="Times New Roman"/>
          <w:noProof/>
          <w:sz w:val="24"/>
          <w:szCs w:val="20"/>
          <w:lang w:val="en" w:eastAsia="en-GB"/>
        </w:rPr>
        <w:t xml:space="preserve"> (2006/125/EC)</w:t>
      </w:r>
    </w:p>
    <w:p>
      <w:pPr>
        <w:keepNext/>
        <w:tabs>
          <w:tab w:val="left" w:pos="0"/>
        </w:tabs>
        <w:spacing w:after="240" w:line="240" w:lineRule="auto"/>
        <w:jc w:val="both"/>
        <w:outlineLvl w:val="1"/>
        <w:rPr>
          <w:rFonts w:ascii="Times New Roman" w:eastAsia="Times New Roman" w:hAnsi="Times New Roman" w:cs="Times New Roman"/>
          <w:noProof/>
          <w:sz w:val="24"/>
          <w:szCs w:val="20"/>
          <w:lang w:val="en" w:eastAsia="en-GB"/>
        </w:rPr>
      </w:pPr>
      <w:hyperlink r:id="rId62" w:history="1">
        <w:r>
          <w:rPr>
            <w:rStyle w:val="Hyperlink"/>
            <w:rFonts w:ascii="Times New Roman" w:eastAsia="Times New Roman" w:hAnsi="Times New Roman" w:cs="Times New Roman"/>
            <w:noProof/>
            <w:color w:val="auto"/>
            <w:sz w:val="24"/>
            <w:szCs w:val="20"/>
            <w:u w:val="none"/>
            <w:lang w:val="en" w:eastAsia="en-GB"/>
          </w:rPr>
          <w:t xml:space="preserve">Regulation on </w:t>
        </w:r>
        <w:r>
          <w:rPr>
            <w:rStyle w:val="Hyperlink"/>
            <w:rFonts w:ascii="Times New Roman" w:eastAsia="Times New Roman" w:hAnsi="Times New Roman" w:cs="Times New Roman"/>
            <w:b/>
            <w:noProof/>
            <w:color w:val="auto"/>
            <w:sz w:val="24"/>
            <w:szCs w:val="20"/>
            <w:u w:val="none"/>
            <w:lang w:val="en" w:eastAsia="en-GB"/>
          </w:rPr>
          <w:t>nutrition and health claims made on foods</w:t>
        </w:r>
      </w:hyperlink>
      <w:r>
        <w:rPr>
          <w:rFonts w:ascii="Times New Roman" w:hAnsi="Times New Roman" w:cs="Times New Roman"/>
          <w:noProof/>
          <w:sz w:val="16"/>
          <w:szCs w:val="16"/>
          <w:lang w:val="en-IE"/>
        </w:rPr>
        <w:t xml:space="preserve"> </w:t>
      </w:r>
      <w:r>
        <w:rPr>
          <w:rFonts w:ascii="Times New Roman" w:hAnsi="Times New Roman" w:cs="Times New Roman"/>
          <w:noProof/>
          <w:sz w:val="24"/>
          <w:szCs w:val="24"/>
          <w:lang w:val="en-IE"/>
        </w:rPr>
        <w:t>(</w:t>
      </w:r>
      <w:r>
        <w:rPr>
          <w:rFonts w:ascii="Times New Roman" w:eastAsia="Times New Roman" w:hAnsi="Times New Roman" w:cs="Times New Roman"/>
          <w:noProof/>
          <w:sz w:val="24"/>
          <w:szCs w:val="20"/>
          <w:lang w:val="en" w:eastAsia="en-GB"/>
        </w:rPr>
        <w:t>1924/2006/EC)</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63" w:history="1">
        <w:r>
          <w:rPr>
            <w:rFonts w:ascii="Times New Roman" w:eastAsia="Times New Roman" w:hAnsi="Times New Roman" w:cs="Times New Roman"/>
            <w:noProof/>
            <w:sz w:val="24"/>
            <w:szCs w:val="20"/>
            <w:lang w:val="en" w:eastAsia="en-GB"/>
          </w:rPr>
          <w:t xml:space="preserve">Regulation on the provision of </w:t>
        </w:r>
        <w:r>
          <w:rPr>
            <w:rFonts w:ascii="Times New Roman" w:eastAsia="Times New Roman" w:hAnsi="Times New Roman" w:cs="Times New Roman"/>
            <w:b/>
            <w:noProof/>
            <w:sz w:val="24"/>
            <w:szCs w:val="20"/>
            <w:lang w:val="en" w:eastAsia="en-GB"/>
          </w:rPr>
          <w:t>food information to consumers</w:t>
        </w:r>
      </w:hyperlink>
      <w:r>
        <w:rPr>
          <w:rFonts w:ascii="Times New Roman" w:eastAsia="Times New Roman" w:hAnsi="Times New Roman" w:cs="Times New Roman"/>
          <w:noProof/>
          <w:sz w:val="24"/>
          <w:szCs w:val="20"/>
          <w:lang w:val="en" w:eastAsia="en-GB"/>
        </w:rPr>
        <w:t xml:space="preserve"> (1169/2011/EU)</w:t>
      </w:r>
    </w:p>
    <w:p>
      <w:pPr>
        <w:keepNext/>
        <w:tabs>
          <w:tab w:val="left" w:pos="0"/>
          <w:tab w:val="num" w:pos="4547"/>
        </w:tabs>
        <w:spacing w:after="240" w:line="240" w:lineRule="auto"/>
        <w:jc w:val="both"/>
        <w:outlineLvl w:val="1"/>
        <w:rPr>
          <w:rFonts w:ascii="Times New Roman" w:hAnsi="Times New Roman" w:cs="Times New Roman"/>
          <w:noProof/>
          <w:sz w:val="24"/>
          <w:szCs w:val="20"/>
          <w:lang w:val="en" w:eastAsia="en-GB"/>
        </w:rPr>
      </w:pPr>
      <w:hyperlink r:id="rId64" w:history="1">
        <w:r>
          <w:rPr>
            <w:rFonts w:ascii="Times New Roman" w:hAnsi="Times New Roman" w:cs="Times New Roman"/>
            <w:noProof/>
            <w:sz w:val="24"/>
            <w:szCs w:val="20"/>
            <w:lang w:val="en" w:eastAsia="en-GB"/>
          </w:rPr>
          <w:t xml:space="preserve">Regulation on </w:t>
        </w:r>
        <w:r>
          <w:rPr>
            <w:rFonts w:ascii="Times New Roman" w:hAnsi="Times New Roman" w:cs="Times New Roman"/>
            <w:b/>
            <w:noProof/>
            <w:sz w:val="24"/>
            <w:szCs w:val="20"/>
            <w:lang w:val="en" w:eastAsia="en-GB"/>
          </w:rPr>
          <w:t xml:space="preserve">food intended for infants and young children, food for special medical purposes, and total diet replacement for weight control </w:t>
        </w:r>
        <w:r>
          <w:rPr>
            <w:rFonts w:ascii="Times New Roman" w:hAnsi="Times New Roman" w:cs="Times New Roman"/>
            <w:noProof/>
            <w:sz w:val="24"/>
            <w:szCs w:val="20"/>
            <w:lang w:val="en" w:eastAsia="en-GB"/>
          </w:rPr>
          <w:t>(609/2013/EC)</w:t>
        </w:r>
      </w:hyperlink>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65" w:history="1">
        <w:r>
          <w:rPr>
            <w:rFonts w:ascii="Times New Roman" w:eastAsia="Times New Roman" w:hAnsi="Times New Roman" w:cs="Times New Roman"/>
            <w:noProof/>
            <w:sz w:val="24"/>
            <w:szCs w:val="20"/>
            <w:lang w:val="en" w:eastAsia="en-GB"/>
          </w:rPr>
          <w:t xml:space="preserve">Regulation establishing a common </w:t>
        </w:r>
        <w:r>
          <w:rPr>
            <w:rFonts w:ascii="Times New Roman" w:eastAsia="Times New Roman" w:hAnsi="Times New Roman" w:cs="Times New Roman"/>
            <w:b/>
            <w:noProof/>
            <w:sz w:val="24"/>
            <w:szCs w:val="20"/>
            <w:lang w:val="en" w:eastAsia="en-GB"/>
          </w:rPr>
          <w:t>organisation of the</w:t>
        </w:r>
        <w:r>
          <w:rPr>
            <w:rFonts w:ascii="Times New Roman" w:eastAsia="Times New Roman" w:hAnsi="Times New Roman" w:cs="Times New Roman"/>
            <w:noProof/>
            <w:sz w:val="24"/>
            <w:szCs w:val="20"/>
            <w:lang w:val="en" w:eastAsia="en-GB"/>
          </w:rPr>
          <w:t xml:space="preserve"> </w:t>
        </w:r>
        <w:r>
          <w:rPr>
            <w:rFonts w:ascii="Times New Roman" w:eastAsia="Times New Roman" w:hAnsi="Times New Roman" w:cs="Times New Roman"/>
            <w:b/>
            <w:noProof/>
            <w:sz w:val="24"/>
            <w:szCs w:val="20"/>
            <w:lang w:val="en" w:eastAsia="en-GB"/>
          </w:rPr>
          <w:t>markets in agricultural products</w:t>
        </w:r>
        <w:r>
          <w:rPr>
            <w:rFonts w:ascii="Times New Roman" w:eastAsia="Times New Roman" w:hAnsi="Times New Roman" w:cs="Times New Roman"/>
            <w:noProof/>
            <w:sz w:val="24"/>
            <w:szCs w:val="20"/>
            <w:lang w:val="en" w:eastAsia="en-GB"/>
          </w:rPr>
          <w:t xml:space="preserve">  </w:t>
        </w:r>
      </w:hyperlink>
      <w:r>
        <w:rPr>
          <w:rFonts w:ascii="Times New Roman" w:eastAsia="Times New Roman" w:hAnsi="Times New Roman" w:cs="Times New Roman"/>
          <w:noProof/>
          <w:sz w:val="24"/>
          <w:szCs w:val="20"/>
          <w:lang w:val="en" w:eastAsia="en-GB"/>
        </w:rPr>
        <w:t xml:space="preserve"> (1308/2013/EU)</w:t>
      </w:r>
    </w:p>
    <w:p>
      <w:pPr>
        <w:keepNext/>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eastAsia="Times New Roman" w:hAnsi="Times New Roman" w:cs="Times New Roman"/>
          <w:b/>
          <w:noProof/>
          <w:sz w:val="24"/>
          <w:szCs w:val="20"/>
          <w:lang w:val="en" w:eastAsia="en-GB"/>
        </w:rPr>
        <w:fldChar w:fldCharType="begin"/>
      </w:r>
      <w:r>
        <w:rPr>
          <w:rFonts w:ascii="Times New Roman" w:eastAsia="Times New Roman" w:hAnsi="Times New Roman" w:cs="Times New Roman"/>
          <w:b/>
          <w:noProof/>
          <w:sz w:val="24"/>
          <w:szCs w:val="20"/>
          <w:lang w:val="en" w:eastAsia="en-GB"/>
        </w:rPr>
        <w:instrText>HYPERLINK "https://eur-lex.europa.eu/legal-content/EN/TXT/PDF/?uri=CELEX:32013R1370&amp;from=EN"</w:instrText>
      </w:r>
      <w:r>
        <w:rPr>
          <w:rFonts w:ascii="Times New Roman" w:eastAsia="Times New Roman" w:hAnsi="Times New Roman" w:cs="Times New Roman"/>
          <w:b/>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Regulation on determining measures on </w:t>
      </w:r>
      <w:r>
        <w:rPr>
          <w:rFonts w:ascii="Times New Roman" w:eastAsia="Times New Roman" w:hAnsi="Times New Roman" w:cs="Times New Roman"/>
          <w:b/>
          <w:noProof/>
          <w:sz w:val="24"/>
          <w:szCs w:val="20"/>
          <w:lang w:val="en" w:eastAsia="en-GB"/>
        </w:rPr>
        <w:t>fixing certain aids and refunds related to the common organisation of the markets in agricultural products</w:t>
      </w:r>
      <w:r>
        <w:rPr>
          <w:rFonts w:ascii="Times New Roman" w:eastAsia="Times New Roman" w:hAnsi="Times New Roman" w:cs="Times New Roman"/>
          <w:noProof/>
          <w:sz w:val="24"/>
          <w:szCs w:val="20"/>
          <w:lang w:val="en" w:eastAsia="en-GB"/>
        </w:rPr>
        <w:t xml:space="preserve"> (1370/2013/EU)</w:t>
      </w:r>
    </w:p>
    <w:p>
      <w:pPr>
        <w:spacing w:after="240" w:line="240" w:lineRule="auto"/>
        <w:jc w:val="both"/>
        <w:rPr>
          <w:rFonts w:ascii="Times New Roman" w:eastAsia="Times New Roman" w:hAnsi="Times New Roman" w:cs="Times New Roman"/>
          <w:noProof/>
          <w:sz w:val="24"/>
          <w:szCs w:val="20"/>
          <w:lang w:val="en" w:eastAsia="en-GB"/>
        </w:rPr>
      </w:pPr>
      <w:r>
        <w:rPr>
          <w:rFonts w:ascii="Times New Roman" w:eastAsia="Times New Roman" w:hAnsi="Times New Roman" w:cs="Times New Roman"/>
          <w:b/>
          <w:noProof/>
          <w:sz w:val="24"/>
          <w:szCs w:val="20"/>
          <w:lang w:val="en" w:eastAsia="en-GB"/>
        </w:rPr>
        <w:fldChar w:fldCharType="end"/>
      </w:r>
      <w:hyperlink r:id="rId66" w:history="1">
        <w:r>
          <w:rPr>
            <w:rFonts w:ascii="Times New Roman" w:eastAsia="Times New Roman" w:hAnsi="Times New Roman" w:cs="Times New Roman"/>
            <w:noProof/>
            <w:sz w:val="24"/>
            <w:szCs w:val="20"/>
            <w:lang w:val="en" w:eastAsia="en-GB"/>
          </w:rPr>
          <w:t xml:space="preserve">EU Action Plan on </w:t>
        </w:r>
        <w:r>
          <w:rPr>
            <w:rFonts w:ascii="Times New Roman" w:eastAsia="Times New Roman" w:hAnsi="Times New Roman" w:cs="Times New Roman"/>
            <w:b/>
            <w:noProof/>
            <w:sz w:val="24"/>
            <w:szCs w:val="20"/>
            <w:lang w:val="en" w:eastAsia="en-GB"/>
          </w:rPr>
          <w:t>Childhood Obesity</w:t>
        </w:r>
        <w:r>
          <w:rPr>
            <w:rFonts w:ascii="Times New Roman" w:eastAsia="Times New Roman" w:hAnsi="Times New Roman" w:cs="Times New Roman"/>
            <w:noProof/>
            <w:sz w:val="24"/>
            <w:szCs w:val="20"/>
            <w:lang w:val="en" w:eastAsia="en-GB"/>
          </w:rPr>
          <w:t xml:space="preserve"> 2014-2020</w:t>
        </w:r>
      </w:hyperlink>
      <w:r>
        <w:rPr>
          <w:rFonts w:ascii="Times New Roman" w:eastAsia="Times New Roman" w:hAnsi="Times New Roman" w:cs="Times New Roman"/>
          <w:noProof/>
          <w:sz w:val="24"/>
          <w:szCs w:val="20"/>
          <w:lang w:val="en" w:eastAsia="en-GB"/>
        </w:rPr>
        <w:t xml:space="preserve"> </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67" w:history="1">
        <w:r>
          <w:rPr>
            <w:rFonts w:ascii="Times New Roman" w:eastAsia="Times New Roman" w:hAnsi="Times New Roman" w:cs="Times New Roman"/>
            <w:noProof/>
            <w:sz w:val="24"/>
            <w:szCs w:val="20"/>
            <w:lang w:val="en" w:eastAsia="en-GB"/>
          </w:rPr>
          <w:t xml:space="preserve">Commission Regulation as regards maximum </w:t>
        </w:r>
        <w:r>
          <w:rPr>
            <w:rFonts w:ascii="Times New Roman" w:eastAsia="Times New Roman" w:hAnsi="Times New Roman" w:cs="Times New Roman"/>
            <w:b/>
            <w:noProof/>
            <w:sz w:val="24"/>
            <w:szCs w:val="20"/>
            <w:lang w:val="en" w:eastAsia="en-GB"/>
          </w:rPr>
          <w:t>levels of tropane alkaloids in certain cereal-based foods for infants and young children</w:t>
        </w:r>
        <w:r>
          <w:rPr>
            <w:rFonts w:ascii="Times New Roman" w:eastAsia="Times New Roman" w:hAnsi="Times New Roman" w:cs="Times New Roman"/>
            <w:noProof/>
            <w:sz w:val="24"/>
            <w:szCs w:val="20"/>
            <w:lang w:val="en" w:eastAsia="en-GB"/>
          </w:rPr>
          <w:t xml:space="preserve"> (2016/239/EU)</w:t>
        </w:r>
      </w:hyperlink>
    </w:p>
    <w:p>
      <w:pPr>
        <w:tabs>
          <w:tab w:val="left" w:pos="0"/>
          <w:tab w:val="num" w:pos="284"/>
        </w:tabs>
        <w:spacing w:after="240" w:line="240" w:lineRule="auto"/>
        <w:jc w:val="both"/>
        <w:rPr>
          <w:rFonts w:ascii="Times New Roman" w:hAnsi="Times New Roman" w:cs="Times New Roman"/>
          <w:noProof/>
          <w:sz w:val="24"/>
          <w:szCs w:val="20"/>
          <w:lang w:val="en" w:eastAsia="en-GB"/>
        </w:rPr>
      </w:pPr>
      <w:hyperlink r:id="rId68" w:history="1">
        <w:r>
          <w:rPr>
            <w:rFonts w:ascii="Times New Roman" w:eastAsia="Times New Roman" w:hAnsi="Times New Roman" w:cs="Times New Roman"/>
            <w:noProof/>
            <w:sz w:val="24"/>
            <w:szCs w:val="20"/>
            <w:lang w:val="en" w:eastAsia="en-GB"/>
          </w:rPr>
          <w:t xml:space="preserve">Commission Implementing Regulation on rules for the application of Regulation (EU) No 1308/2013 of the European Council and the Parliament with regard to </w:t>
        </w:r>
        <w:r>
          <w:rPr>
            <w:rFonts w:ascii="Times New Roman" w:eastAsia="Times New Roman" w:hAnsi="Times New Roman" w:cs="Times New Roman"/>
            <w:b/>
            <w:noProof/>
            <w:sz w:val="24"/>
            <w:szCs w:val="20"/>
            <w:lang w:val="en" w:eastAsia="en-GB"/>
          </w:rPr>
          <w:t>Union aid for the supply of fruit and vegetables, bananas and milk in educational establishments</w:t>
        </w:r>
        <w:r>
          <w:rPr>
            <w:rFonts w:ascii="Times New Roman" w:eastAsia="Times New Roman" w:hAnsi="Times New Roman" w:cs="Times New Roman"/>
            <w:noProof/>
            <w:sz w:val="24"/>
            <w:szCs w:val="20"/>
            <w:lang w:val="en" w:eastAsia="en-GB"/>
          </w:rPr>
          <w:t xml:space="preserve"> (2017/39/EU)</w:t>
        </w:r>
      </w:hyperlink>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69" w:history="1">
        <w:r>
          <w:rPr>
            <w:rStyle w:val="Hyperlink"/>
            <w:rFonts w:ascii="Times New Roman" w:eastAsia="Times New Roman" w:hAnsi="Times New Roman" w:cs="Times New Roman"/>
            <w:noProof/>
            <w:color w:val="auto"/>
            <w:sz w:val="24"/>
            <w:szCs w:val="20"/>
            <w:u w:val="none"/>
            <w:lang w:val="en" w:eastAsia="en-GB"/>
          </w:rPr>
          <w:t xml:space="preserve">Commission Delegated Regulation supplementing Regulation (EU) No 1308/2013 with regard to Union </w:t>
        </w:r>
        <w:r>
          <w:rPr>
            <w:rStyle w:val="Hyperlink"/>
            <w:rFonts w:ascii="Times New Roman" w:eastAsia="Times New Roman" w:hAnsi="Times New Roman" w:cs="Times New Roman"/>
            <w:b/>
            <w:noProof/>
            <w:color w:val="auto"/>
            <w:sz w:val="24"/>
            <w:szCs w:val="20"/>
            <w:u w:val="none"/>
            <w:lang w:val="en" w:eastAsia="en-GB"/>
          </w:rPr>
          <w:t>aid for the supply of fruit and vegetables, bananas and milk in educational establishments</w:t>
        </w:r>
      </w:hyperlink>
      <w:r>
        <w:rPr>
          <w:rFonts w:ascii="Times New Roman" w:eastAsia="Times New Roman" w:hAnsi="Times New Roman" w:cs="Times New Roman"/>
          <w:noProof/>
          <w:sz w:val="24"/>
          <w:szCs w:val="20"/>
          <w:lang w:val="en" w:eastAsia="en-GB"/>
        </w:rPr>
        <w:t xml:space="preserve"> (2017/40/EU)</w:t>
      </w:r>
    </w:p>
    <w:p>
      <w:pPr>
        <w:spacing w:after="240" w:line="240" w:lineRule="auto"/>
        <w:jc w:val="both"/>
        <w:rPr>
          <w:rFonts w:ascii="Times New Roman" w:eastAsia="Times New Roman" w:hAnsi="Times New Roman" w:cs="Times New Roman"/>
          <w:noProof/>
          <w:sz w:val="24"/>
          <w:szCs w:val="24"/>
        </w:rPr>
      </w:pPr>
      <w:r>
        <w:rPr>
          <w:rFonts w:ascii="Times New Roman" w:eastAsiaTheme="majorEastAsia" w:hAnsi="Times New Roman" w:cs="Times New Roman"/>
          <w:noProof/>
          <w:sz w:val="24"/>
          <w:szCs w:val="24"/>
          <w:lang w:val="cs-CZ"/>
        </w:rPr>
        <w:fldChar w:fldCharType="begin"/>
      </w:r>
      <w:r>
        <w:rPr>
          <w:rFonts w:ascii="Times New Roman" w:eastAsiaTheme="majorEastAsia" w:hAnsi="Times New Roman" w:cs="Times New Roman"/>
          <w:noProof/>
          <w:sz w:val="24"/>
          <w:szCs w:val="24"/>
          <w:lang w:val="cs-CZ"/>
        </w:rPr>
        <w:instrText xml:space="preserve"> HYPERLINK "https://eur-lex.europa.eu/legal-content/EN/TXT/?uri=CELEX:52020DC0381" </w:instrText>
      </w:r>
      <w:r>
        <w:rPr>
          <w:rFonts w:ascii="Times New Roman" w:eastAsiaTheme="majorEastAsia" w:hAnsi="Times New Roman" w:cs="Times New Roman"/>
          <w:noProof/>
          <w:sz w:val="24"/>
          <w:szCs w:val="24"/>
          <w:lang w:val="cs-CZ"/>
        </w:rPr>
        <w:fldChar w:fldCharType="separate"/>
      </w:r>
      <w:r>
        <w:rPr>
          <w:rFonts w:ascii="Times New Roman" w:eastAsiaTheme="majorEastAsia" w:hAnsi="Times New Roman" w:cs="Times New Roman"/>
          <w:noProof/>
          <w:sz w:val="24"/>
          <w:szCs w:val="24"/>
          <w:lang w:val="cs-CZ"/>
        </w:rPr>
        <w:t xml:space="preserve">Communication </w:t>
      </w:r>
      <w:r>
        <w:rPr>
          <w:rFonts w:ascii="Times New Roman" w:eastAsiaTheme="majorEastAsia" w:hAnsi="Times New Roman" w:cs="Times New Roman"/>
          <w:b/>
          <w:noProof/>
          <w:sz w:val="24"/>
          <w:szCs w:val="24"/>
          <w:lang w:val="cs-CZ"/>
        </w:rPr>
        <w:t>A Farm to Fork Strategy for a fair, healthy and environmentally-friendly food system (</w:t>
      </w:r>
      <w:r>
        <w:rPr>
          <w:rFonts w:ascii="Times New Roman" w:eastAsiaTheme="majorEastAsia" w:hAnsi="Times New Roman" w:cs="Times New Roman"/>
          <w:noProof/>
          <w:sz w:val="24"/>
          <w:szCs w:val="24"/>
          <w:lang w:val="cs-CZ"/>
        </w:rPr>
        <w:t>COM(2020) 381 final</w:t>
      </w:r>
      <w:r>
        <w:rPr>
          <w:rFonts w:ascii="Times New Roman" w:eastAsia="Times New Roman" w:hAnsi="Times New Roman" w:cs="Times New Roman"/>
          <w:noProof/>
          <w:sz w:val="24"/>
          <w:szCs w:val="24"/>
        </w:rPr>
        <w:t>)</w:t>
      </w:r>
    </w:p>
    <w:p>
      <w:pPr>
        <w:numPr>
          <w:ilvl w:val="2"/>
          <w:numId w:val="42"/>
        </w:numPr>
        <w:spacing w:after="240" w:line="240" w:lineRule="auto"/>
        <w:jc w:val="both"/>
        <w:rPr>
          <w:rFonts w:ascii="Times New Roman" w:eastAsia="Times New Roman" w:hAnsi="Times New Roman" w:cs="Times New Roman"/>
          <w:b/>
          <w:noProof/>
          <w:color w:val="FF0000"/>
          <w:sz w:val="24"/>
          <w:szCs w:val="20"/>
          <w:lang w:val="en" w:eastAsia="en-GB"/>
        </w:rPr>
      </w:pPr>
      <w:r>
        <w:rPr>
          <w:rFonts w:ascii="Times New Roman" w:eastAsiaTheme="majorEastAsia" w:hAnsi="Times New Roman" w:cs="Times New Roman"/>
          <w:noProof/>
          <w:sz w:val="24"/>
          <w:szCs w:val="24"/>
          <w:lang w:val="cs-CZ"/>
        </w:rPr>
        <w:fldChar w:fldCharType="end"/>
      </w:r>
      <w:r>
        <w:rPr>
          <w:rFonts w:ascii="Times New Roman" w:eastAsia="Times New Roman" w:hAnsi="Times New Roman" w:cs="Times New Roman"/>
          <w:b/>
          <w:noProof/>
          <w:color w:val="FF0000"/>
          <w:sz w:val="24"/>
          <w:szCs w:val="20"/>
          <w:lang w:val="en" w:eastAsia="en-GB"/>
        </w:rPr>
        <w:t xml:space="preserve">Alcohol, Tobacco and Drugs </w:t>
      </w:r>
    </w:p>
    <w:p>
      <w:pPr>
        <w:spacing w:after="0" w:line="240" w:lineRule="auto"/>
        <w:jc w:val="both"/>
        <w:rPr>
          <w:rFonts w:ascii="Times New Roman" w:hAnsi="Times New Roman" w:cs="Times New Roman"/>
          <w:bCs/>
          <w:noProof/>
          <w:sz w:val="24"/>
          <w:szCs w:val="20"/>
          <w:lang w:val="en-IE"/>
        </w:rPr>
      </w:pPr>
      <w:hyperlink r:id="rId70" w:history="1">
        <w:r>
          <w:rPr>
            <w:rFonts w:ascii="Times New Roman" w:hAnsi="Times New Roman" w:cs="Times New Roman"/>
            <w:noProof/>
            <w:sz w:val="24"/>
            <w:szCs w:val="20"/>
            <w:lang w:val="en-IE"/>
          </w:rPr>
          <w:t xml:space="preserve">Directive on the </w:t>
        </w:r>
        <w:r>
          <w:rPr>
            <w:rFonts w:ascii="Times New Roman" w:hAnsi="Times New Roman" w:cs="Times New Roman"/>
            <w:b/>
            <w:noProof/>
            <w:sz w:val="24"/>
            <w:szCs w:val="20"/>
            <w:lang w:val="en-IE"/>
          </w:rPr>
          <w:t>approximation of the laws, regulations and administrative provisions of the Member States relating to the advertising and sponsorship of tobacco products</w:t>
        </w:r>
      </w:hyperlink>
      <w:r>
        <w:rPr>
          <w:rFonts w:ascii="Times New Roman" w:eastAsia="Times New Roman" w:hAnsi="Times New Roman" w:cs="Times New Roman"/>
          <w:noProof/>
          <w:sz w:val="24"/>
          <w:szCs w:val="20"/>
          <w:lang w:val="en" w:eastAsia="en-GB"/>
        </w:rPr>
        <w:t xml:space="preserve"> (</w:t>
      </w:r>
      <w:r>
        <w:rPr>
          <w:rFonts w:ascii="Times New Roman" w:hAnsi="Times New Roman" w:cs="Times New Roman"/>
          <w:bCs/>
          <w:noProof/>
          <w:sz w:val="24"/>
          <w:szCs w:val="20"/>
          <w:lang w:val="en-IE"/>
        </w:rPr>
        <w:t>2003/33/EC)</w:t>
      </w:r>
    </w:p>
    <w:p>
      <w:pPr>
        <w:spacing w:after="0" w:line="240" w:lineRule="auto"/>
        <w:jc w:val="both"/>
        <w:rPr>
          <w:rFonts w:ascii="Times New Roman" w:hAnsi="Times New Roman" w:cs="Times New Roman"/>
          <w:bCs/>
          <w:noProof/>
          <w:sz w:val="24"/>
          <w:szCs w:val="20"/>
          <w:lang w:val="en-IE"/>
        </w:rPr>
      </w:pPr>
    </w:p>
    <w:p>
      <w:pPr>
        <w:spacing w:after="0" w:line="240" w:lineRule="auto"/>
        <w:rPr>
          <w:rFonts w:ascii="Times New Roman" w:eastAsia="Times New Roman" w:hAnsi="Times New Roman" w:cs="Times New Roman"/>
          <w:noProof/>
          <w:sz w:val="24"/>
          <w:szCs w:val="20"/>
          <w:lang w:val="en-IE" w:eastAsia="en-GB"/>
        </w:rPr>
      </w:pPr>
      <w:hyperlink r:id="rId71" w:history="1">
        <w:r>
          <w:rPr>
            <w:rFonts w:ascii="Times New Roman" w:eastAsia="Times New Roman" w:hAnsi="Times New Roman" w:cs="Times New Roman"/>
            <w:noProof/>
            <w:sz w:val="24"/>
            <w:szCs w:val="20"/>
            <w:lang w:val="en" w:eastAsia="en-GB"/>
          </w:rPr>
          <w:t xml:space="preserve">Council Recommendation on the </w:t>
        </w:r>
        <w:r>
          <w:rPr>
            <w:rFonts w:ascii="Times New Roman" w:eastAsia="Times New Roman" w:hAnsi="Times New Roman" w:cs="Times New Roman"/>
            <w:b/>
            <w:noProof/>
            <w:sz w:val="24"/>
            <w:szCs w:val="20"/>
            <w:lang w:val="en" w:eastAsia="en-GB"/>
          </w:rPr>
          <w:t>prevention of smoking and on initiatives to improve tobacco control</w:t>
        </w:r>
      </w:hyperlink>
      <w:r>
        <w:rPr>
          <w:rFonts w:ascii="Times New Roman" w:eastAsia="Times New Roman" w:hAnsi="Times New Roman" w:cs="Times New Roman"/>
          <w:noProof/>
          <w:sz w:val="24"/>
          <w:szCs w:val="20"/>
          <w:lang w:val="en" w:eastAsia="en-GB"/>
        </w:rPr>
        <w:t xml:space="preserve"> </w:t>
      </w:r>
      <w:r>
        <w:rPr>
          <w:rFonts w:ascii="Times New Roman" w:hAnsi="Times New Roman" w:cs="Times New Roman"/>
          <w:noProof/>
          <w:sz w:val="24"/>
          <w:szCs w:val="20"/>
          <w:lang w:val="en-IE"/>
        </w:rPr>
        <w:t>(2003/54/EC)</w:t>
      </w:r>
    </w:p>
    <w:p>
      <w:pPr>
        <w:spacing w:after="0" w:line="240" w:lineRule="auto"/>
        <w:jc w:val="both"/>
        <w:rPr>
          <w:rFonts w:ascii="Times New Roman" w:eastAsia="Times New Roman" w:hAnsi="Times New Roman" w:cs="Times New Roman"/>
          <w:noProof/>
          <w:sz w:val="24"/>
          <w:szCs w:val="20"/>
          <w:lang w:val="en" w:eastAsia="en-GB"/>
        </w:rPr>
      </w:pPr>
    </w:p>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72" w:history="1">
        <w:r>
          <w:rPr>
            <w:rFonts w:ascii="Times New Roman" w:eastAsia="Times New Roman" w:hAnsi="Times New Roman" w:cs="Times New Roman"/>
            <w:noProof/>
            <w:sz w:val="24"/>
            <w:szCs w:val="20"/>
            <w:lang w:val="en" w:eastAsia="en-GB"/>
          </w:rPr>
          <w:t xml:space="preserve">Commission Communication on an </w:t>
        </w:r>
        <w:r>
          <w:rPr>
            <w:rFonts w:ascii="Times New Roman" w:eastAsia="Times New Roman" w:hAnsi="Times New Roman" w:cs="Times New Roman"/>
            <w:b/>
            <w:noProof/>
            <w:sz w:val="24"/>
            <w:szCs w:val="20"/>
            <w:lang w:val="en" w:eastAsia="en-GB"/>
          </w:rPr>
          <w:t>EU strategy to support Member States in reducing alcohol related harm</w:t>
        </w:r>
        <w:r>
          <w:rPr>
            <w:rFonts w:ascii="Times New Roman" w:eastAsia="Times New Roman" w:hAnsi="Times New Roman" w:cs="Times New Roman"/>
            <w:noProof/>
            <w:sz w:val="24"/>
            <w:szCs w:val="20"/>
            <w:lang w:val="en" w:eastAsia="en-GB"/>
          </w:rPr>
          <w:t xml:space="preserve"> (COM/2006/625 final)</w:t>
        </w:r>
      </w:hyperlink>
    </w:p>
    <w:p>
      <w:pPr>
        <w:spacing w:after="0" w:line="240" w:lineRule="auto"/>
        <w:rPr>
          <w:rFonts w:ascii="Times New Roman" w:eastAsia="Times New Roman" w:hAnsi="Times New Roman" w:cs="Times New Roman"/>
          <w:noProof/>
          <w:sz w:val="24"/>
          <w:szCs w:val="20"/>
          <w:lang w:val="en" w:eastAsia="en-GB"/>
        </w:rPr>
      </w:pPr>
      <w:hyperlink r:id="rId73" w:history="1">
        <w:r>
          <w:rPr>
            <w:rFonts w:ascii="Times New Roman" w:eastAsia="Times New Roman" w:hAnsi="Times New Roman" w:cs="Times New Roman"/>
            <w:noProof/>
            <w:sz w:val="24"/>
            <w:szCs w:val="20"/>
            <w:lang w:val="en" w:eastAsia="en-GB"/>
          </w:rPr>
          <w:t xml:space="preserve">Council Recommendation on </w:t>
        </w:r>
        <w:r>
          <w:rPr>
            <w:rFonts w:ascii="Times New Roman" w:eastAsia="Times New Roman" w:hAnsi="Times New Roman" w:cs="Times New Roman"/>
            <w:b/>
            <w:noProof/>
            <w:sz w:val="24"/>
            <w:szCs w:val="20"/>
            <w:lang w:val="en" w:eastAsia="en-GB"/>
          </w:rPr>
          <w:t>smoke-free environments</w:t>
        </w:r>
      </w:hyperlink>
      <w:r>
        <w:rPr>
          <w:rFonts w:ascii="Times New Roman" w:eastAsia="Times New Roman" w:hAnsi="Times New Roman" w:cs="Times New Roman"/>
          <w:noProof/>
          <w:sz w:val="24"/>
          <w:szCs w:val="20"/>
          <w:lang w:val="en" w:eastAsia="en-GB"/>
        </w:rPr>
        <w:t xml:space="preserve"> (2009/C 296/02) </w:t>
      </w:r>
    </w:p>
    <w:p>
      <w:pPr>
        <w:spacing w:after="0" w:line="240" w:lineRule="auto"/>
        <w:rPr>
          <w:rFonts w:ascii="Times New Roman" w:eastAsia="Times New Roman" w:hAnsi="Times New Roman" w:cs="Times New Roman"/>
          <w:noProof/>
          <w:sz w:val="24"/>
          <w:szCs w:val="20"/>
          <w:lang w:val="en" w:eastAsia="en-GB"/>
        </w:rPr>
      </w:pPr>
    </w:p>
    <w:p>
      <w:pPr>
        <w:spacing w:after="240" w:line="240" w:lineRule="auto"/>
        <w:jc w:val="both"/>
        <w:rPr>
          <w:rFonts w:ascii="Times New Roman" w:eastAsia="Times New Roman" w:hAnsi="Times New Roman" w:cs="Times New Roman"/>
          <w:noProof/>
          <w:sz w:val="24"/>
          <w:szCs w:val="20"/>
          <w:lang w:val="en" w:eastAsia="en-GB"/>
        </w:rPr>
      </w:pPr>
      <w:hyperlink r:id="rId74" w:history="1">
        <w:r>
          <w:rPr>
            <w:rFonts w:ascii="Times New Roman" w:eastAsia="Times New Roman" w:hAnsi="Times New Roman" w:cs="Times New Roman"/>
            <w:noProof/>
            <w:sz w:val="24"/>
            <w:szCs w:val="20"/>
            <w:lang w:val="en" w:eastAsia="en-GB"/>
          </w:rPr>
          <w:t xml:space="preserve">Directive on the approximation of the laws, regulations and administrative provisions of the Member States concerning the </w:t>
        </w:r>
        <w:r>
          <w:rPr>
            <w:rFonts w:ascii="Times New Roman" w:eastAsia="Times New Roman" w:hAnsi="Times New Roman" w:cs="Times New Roman"/>
            <w:b/>
            <w:noProof/>
            <w:sz w:val="24"/>
            <w:szCs w:val="20"/>
            <w:lang w:val="en" w:eastAsia="en-GB"/>
          </w:rPr>
          <w:t>manufacture, presentation and sale of tobacco and related products</w:t>
        </w:r>
      </w:hyperlink>
      <w:r>
        <w:rPr>
          <w:rFonts w:ascii="Times New Roman" w:eastAsia="Times New Roman" w:hAnsi="Times New Roman" w:cs="Times New Roman"/>
          <w:noProof/>
          <w:sz w:val="24"/>
          <w:szCs w:val="20"/>
          <w:lang w:val="en" w:eastAsia="en-GB"/>
        </w:rPr>
        <w:t xml:space="preserve"> (2014/40/EU)</w:t>
      </w:r>
    </w:p>
    <w:p>
      <w:pPr>
        <w:spacing w:after="240" w:line="240" w:lineRule="auto"/>
        <w:jc w:val="both"/>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t xml:space="preserve">Commission </w:t>
      </w:r>
      <w:hyperlink r:id="rId75" w:history="1">
        <w:r>
          <w:rPr>
            <w:rFonts w:ascii="Times New Roman" w:eastAsia="Times New Roman" w:hAnsi="Times New Roman" w:cs="Times New Roman"/>
            <w:noProof/>
            <w:sz w:val="24"/>
            <w:szCs w:val="20"/>
            <w:lang w:val="en" w:eastAsia="en-GB"/>
          </w:rPr>
          <w:t xml:space="preserve">Implementing Decision extending the validity of Decision 2006/502/EC requiring </w:t>
        </w:r>
        <w:r>
          <w:rPr>
            <w:rFonts w:ascii="Times New Roman" w:eastAsia="Times New Roman" w:hAnsi="Times New Roman" w:cs="Times New Roman"/>
            <w:b/>
            <w:noProof/>
            <w:sz w:val="24"/>
            <w:szCs w:val="20"/>
            <w:lang w:val="en" w:eastAsia="en-GB"/>
          </w:rPr>
          <w:t>Member States to take measures to ensure that only lighters which are child-resistant are placed on the market and to prohibit the placing on the market of novelty lighters</w:t>
        </w:r>
      </w:hyperlink>
      <w:r>
        <w:rPr>
          <w:rFonts w:ascii="Times New Roman" w:eastAsia="Times New Roman" w:hAnsi="Times New Roman" w:cs="Times New Roman"/>
          <w:noProof/>
          <w:sz w:val="24"/>
          <w:szCs w:val="20"/>
          <w:lang w:val="en" w:eastAsia="en-GB"/>
        </w:rPr>
        <w:t xml:space="preserve"> (2016/575/EU)</w:t>
      </w:r>
    </w:p>
    <w:p>
      <w:pPr>
        <w:numPr>
          <w:ilvl w:val="2"/>
          <w:numId w:val="42"/>
        </w:numPr>
        <w:spacing w:after="240" w:line="240" w:lineRule="auto"/>
        <w:jc w:val="both"/>
        <w:rPr>
          <w:rFonts w:ascii="Times New Roman" w:eastAsia="Times New Roman" w:hAnsi="Times New Roman" w:cs="Times New Roman"/>
          <w:b/>
          <w:noProof/>
          <w:color w:val="FF0000"/>
          <w:sz w:val="24"/>
          <w:szCs w:val="20"/>
          <w:lang w:val="en" w:eastAsia="en-GB"/>
        </w:rPr>
      </w:pPr>
      <w:r>
        <w:rPr>
          <w:rFonts w:ascii="Times New Roman" w:eastAsia="Times New Roman" w:hAnsi="Times New Roman" w:cs="Times New Roman"/>
          <w:b/>
          <w:noProof/>
          <w:color w:val="FF0000"/>
          <w:sz w:val="24"/>
          <w:szCs w:val="20"/>
          <w:lang w:val="en" w:eastAsia="en-GB"/>
        </w:rPr>
        <w:t xml:space="preserve">Consumers / safety </w:t>
      </w:r>
    </w:p>
    <w:p>
      <w:pPr>
        <w:spacing w:after="240" w:line="240" w:lineRule="auto"/>
        <w:jc w:val="both"/>
        <w:rPr>
          <w:rFonts w:ascii="Times New Roman" w:eastAsia="Times New Roman" w:hAnsi="Times New Roman" w:cs="Times New Roman"/>
          <w:noProof/>
          <w:sz w:val="24"/>
          <w:szCs w:val="20"/>
          <w:lang w:val="en" w:eastAsia="en-GB"/>
        </w:rPr>
      </w:pPr>
      <w:hyperlink r:id="rId76" w:history="1">
        <w:r>
          <w:rPr>
            <w:rFonts w:ascii="Times New Roman" w:eastAsia="Times New Roman" w:hAnsi="Times New Roman" w:cs="Times New Roman"/>
            <w:noProof/>
            <w:sz w:val="24"/>
            <w:szCs w:val="20"/>
            <w:lang w:val="en" w:eastAsia="en-GB"/>
          </w:rPr>
          <w:t xml:space="preserve">Directive on </w:t>
        </w:r>
        <w:r>
          <w:rPr>
            <w:rFonts w:ascii="Times New Roman" w:eastAsia="Times New Roman" w:hAnsi="Times New Roman" w:cs="Times New Roman"/>
            <w:b/>
            <w:noProof/>
            <w:sz w:val="24"/>
            <w:szCs w:val="20"/>
            <w:lang w:val="en" w:eastAsia="en-GB"/>
          </w:rPr>
          <w:t>General Product Safety</w:t>
        </w:r>
        <w:r>
          <w:rPr>
            <w:rFonts w:ascii="Times New Roman" w:eastAsia="Times New Roman" w:hAnsi="Times New Roman" w:cs="Times New Roman"/>
            <w:noProof/>
            <w:sz w:val="24"/>
            <w:szCs w:val="20"/>
            <w:lang w:val="en" w:eastAsia="en-GB"/>
          </w:rPr>
          <w:t xml:space="preserve"> (2001/95/EC)</w:t>
        </w:r>
      </w:hyperlink>
    </w:p>
    <w:p>
      <w:pPr>
        <w:keepNext/>
        <w:tabs>
          <w:tab w:val="num" w:pos="4547"/>
        </w:tabs>
        <w:spacing w:after="240" w:line="240" w:lineRule="auto"/>
        <w:jc w:val="both"/>
        <w:outlineLvl w:val="1"/>
        <w:rPr>
          <w:rFonts w:ascii="Times New Roman" w:eastAsia="Times New Roman" w:hAnsi="Times New Roman" w:cs="Times New Roman"/>
          <w:bCs/>
          <w:noProof/>
          <w:sz w:val="24"/>
          <w:szCs w:val="20"/>
          <w:lang w:val="en" w:eastAsia="en-GB"/>
        </w:rPr>
      </w:pPr>
      <w:hyperlink r:id="rId77" w:history="1">
        <w:r>
          <w:rPr>
            <w:rFonts w:ascii="Times New Roman" w:eastAsia="Times New Roman" w:hAnsi="Times New Roman" w:cs="Times New Roman"/>
            <w:bCs/>
            <w:noProof/>
            <w:sz w:val="24"/>
            <w:szCs w:val="20"/>
            <w:lang w:val="en" w:eastAsia="en-GB"/>
          </w:rPr>
          <w:t>Directive concerning unfair business-to-consumer commercial practices in the internal market (‘</w:t>
        </w:r>
        <w:r>
          <w:rPr>
            <w:rFonts w:ascii="Times New Roman" w:eastAsia="Times New Roman" w:hAnsi="Times New Roman" w:cs="Times New Roman"/>
            <w:b/>
            <w:bCs/>
            <w:noProof/>
            <w:sz w:val="24"/>
            <w:szCs w:val="20"/>
            <w:lang w:val="en" w:eastAsia="en-GB"/>
          </w:rPr>
          <w:t>Unfair Commercial Practices Directive</w:t>
        </w:r>
        <w:r>
          <w:rPr>
            <w:rFonts w:ascii="Times New Roman" w:eastAsia="Times New Roman" w:hAnsi="Times New Roman" w:cs="Times New Roman"/>
            <w:bCs/>
            <w:noProof/>
            <w:sz w:val="24"/>
            <w:szCs w:val="20"/>
            <w:lang w:val="en" w:eastAsia="en-GB"/>
          </w:rPr>
          <w:t>’) (2005/29/EC)</w:t>
        </w:r>
      </w:hyperlink>
    </w:p>
    <w:p>
      <w:pPr>
        <w:keepNext/>
        <w:tabs>
          <w:tab w:val="num" w:pos="4547"/>
        </w:tabs>
        <w:spacing w:after="240" w:line="240" w:lineRule="auto"/>
        <w:jc w:val="both"/>
        <w:outlineLvl w:val="1"/>
        <w:rPr>
          <w:rFonts w:ascii="Times New Roman" w:hAnsi="Times New Roman" w:cs="Times New Roman"/>
          <w:noProof/>
          <w:sz w:val="24"/>
          <w:szCs w:val="20"/>
          <w:lang w:val="en-IE"/>
        </w:rPr>
      </w:pPr>
      <w:hyperlink r:id="rId78" w:history="1">
        <w:r>
          <w:rPr>
            <w:rFonts w:ascii="Times New Roman" w:eastAsia="Times New Roman" w:hAnsi="Times New Roman" w:cs="Times New Roman"/>
            <w:noProof/>
            <w:sz w:val="24"/>
            <w:szCs w:val="20"/>
            <w:lang w:val="en" w:eastAsia="en-GB"/>
          </w:rPr>
          <w:t xml:space="preserve">Regulation on </w:t>
        </w:r>
        <w:r>
          <w:rPr>
            <w:rFonts w:ascii="Times New Roman" w:eastAsia="Times New Roman" w:hAnsi="Times New Roman" w:cs="Times New Roman"/>
            <w:b/>
            <w:noProof/>
            <w:sz w:val="24"/>
            <w:szCs w:val="20"/>
            <w:lang w:val="en" w:eastAsia="en-GB"/>
          </w:rPr>
          <w:t>medicinal products for paediatric use</w:t>
        </w:r>
      </w:hyperlink>
      <w:r>
        <w:rPr>
          <w:rFonts w:ascii="Times New Roman" w:eastAsia="Times New Roman" w:hAnsi="Times New Roman" w:cs="Times New Roman"/>
          <w:noProof/>
          <w:sz w:val="24"/>
          <w:szCs w:val="20"/>
          <w:lang w:val="en" w:eastAsia="en-GB"/>
        </w:rPr>
        <w:t xml:space="preserve"> (1901/2006/EC)</w:t>
      </w:r>
    </w:p>
    <w:p>
      <w:pPr>
        <w:spacing w:after="240" w:line="240" w:lineRule="auto"/>
        <w:jc w:val="both"/>
        <w:rPr>
          <w:rFonts w:ascii="Times New Roman" w:eastAsia="Times New Roman" w:hAnsi="Times New Roman" w:cs="Times New Roman"/>
          <w:noProof/>
          <w:sz w:val="24"/>
          <w:szCs w:val="20"/>
        </w:rPr>
      </w:pPr>
      <w:hyperlink r:id="rId79" w:history="1">
        <w:r>
          <w:rPr>
            <w:rFonts w:ascii="Times New Roman" w:eastAsia="Times New Roman" w:hAnsi="Times New Roman" w:cs="Times New Roman"/>
            <w:noProof/>
            <w:sz w:val="24"/>
            <w:szCs w:val="20"/>
          </w:rPr>
          <w:t xml:space="preserve">Regulation  on the type-approval of motor vehicles with regard to the </w:t>
        </w:r>
        <w:r>
          <w:rPr>
            <w:rFonts w:ascii="Times New Roman" w:eastAsia="Times New Roman" w:hAnsi="Times New Roman" w:cs="Times New Roman"/>
            <w:b/>
            <w:noProof/>
            <w:sz w:val="24"/>
            <w:szCs w:val="20"/>
          </w:rPr>
          <w:t>protection of pedestrians and other vulnerable road users</w:t>
        </w:r>
        <w:r>
          <w:rPr>
            <w:rFonts w:ascii="Times New Roman" w:eastAsia="Times New Roman" w:hAnsi="Times New Roman" w:cs="Times New Roman"/>
            <w:noProof/>
            <w:sz w:val="24"/>
            <w:szCs w:val="20"/>
          </w:rPr>
          <w:t>, amending Directive 2007/46/EC and repealing Directives 2003/102/EC and 2005/66/EC</w:t>
        </w:r>
      </w:hyperlink>
      <w:r>
        <w:rPr>
          <w:rFonts w:ascii="Times New Roman" w:eastAsia="Times New Roman" w:hAnsi="Times New Roman" w:cs="Times New Roman"/>
          <w:noProof/>
          <w:sz w:val="24"/>
          <w:szCs w:val="20"/>
        </w:rPr>
        <w:t xml:space="preserve"> (78/2009/EC) </w:t>
      </w:r>
    </w:p>
    <w:p>
      <w:pPr>
        <w:spacing w:after="240" w:line="240" w:lineRule="auto"/>
        <w:jc w:val="both"/>
        <w:rPr>
          <w:rFonts w:ascii="Times New Roman" w:eastAsia="Times New Roman" w:hAnsi="Times New Roman" w:cs="Times New Roman"/>
          <w:noProof/>
          <w:sz w:val="24"/>
          <w:szCs w:val="20"/>
        </w:rPr>
      </w:pPr>
      <w:hyperlink r:id="rId80" w:history="1">
        <w:r>
          <w:rPr>
            <w:rFonts w:ascii="Times New Roman" w:eastAsia="Times New Roman" w:hAnsi="Times New Roman" w:cs="Times New Roman"/>
            <w:noProof/>
            <w:sz w:val="24"/>
            <w:szCs w:val="20"/>
          </w:rPr>
          <w:t xml:space="preserve">Regulation laying down detailed rules for the implementation of Annex I to Regulation 78/2009 on the </w:t>
        </w:r>
        <w:r>
          <w:rPr>
            <w:rFonts w:ascii="Times New Roman" w:eastAsia="Times New Roman" w:hAnsi="Times New Roman" w:cs="Times New Roman"/>
            <w:b/>
            <w:noProof/>
            <w:sz w:val="24"/>
            <w:szCs w:val="20"/>
          </w:rPr>
          <w:t>type-approval of motor vehicles with regard to the protection of pedestrians and other vulnerable road users</w:t>
        </w:r>
      </w:hyperlink>
      <w:r>
        <w:rPr>
          <w:rFonts w:ascii="Times New Roman" w:eastAsia="Times New Roman" w:hAnsi="Times New Roman" w:cs="Times New Roman"/>
          <w:noProof/>
          <w:sz w:val="24"/>
          <w:szCs w:val="20"/>
        </w:rPr>
        <w:t xml:space="preserve"> (631/2009/EC)</w:t>
      </w:r>
    </w:p>
    <w:p>
      <w:pPr>
        <w:spacing w:after="240" w:line="240" w:lineRule="auto"/>
        <w:jc w:val="both"/>
        <w:rPr>
          <w:rFonts w:ascii="Times New Roman" w:eastAsia="Times New Roman" w:hAnsi="Times New Roman" w:cs="Times New Roman"/>
          <w:noProof/>
          <w:sz w:val="24"/>
          <w:szCs w:val="20"/>
        </w:rPr>
      </w:pPr>
      <w:hyperlink r:id="rId81" w:history="1">
        <w:r>
          <w:rPr>
            <w:rFonts w:ascii="Times New Roman" w:eastAsia="Times New Roman" w:hAnsi="Times New Roman" w:cs="Times New Roman"/>
            <w:noProof/>
            <w:sz w:val="24"/>
            <w:szCs w:val="20"/>
          </w:rPr>
          <w:t>Regulation concerning t</w:t>
        </w:r>
        <w:r>
          <w:rPr>
            <w:rFonts w:ascii="Times New Roman" w:eastAsia="Times New Roman" w:hAnsi="Times New Roman" w:cs="Times New Roman"/>
            <w:b/>
            <w:noProof/>
            <w:sz w:val="24"/>
            <w:szCs w:val="20"/>
          </w:rPr>
          <w:t xml:space="preserve">ype-approval requirements for the general safety of motor vehicles, their trailers and systems, components and separate technical units </w:t>
        </w:r>
        <w:r>
          <w:rPr>
            <w:rFonts w:ascii="Times New Roman" w:eastAsia="Times New Roman" w:hAnsi="Times New Roman" w:cs="Times New Roman"/>
            <w:noProof/>
            <w:sz w:val="24"/>
            <w:szCs w:val="20"/>
          </w:rPr>
          <w:t>intended therefor</w:t>
        </w:r>
      </w:hyperlink>
      <w:r>
        <w:rPr>
          <w:noProof/>
        </w:rPr>
        <w:t xml:space="preserve"> </w:t>
      </w:r>
      <w:r>
        <w:rPr>
          <w:rFonts w:ascii="Times New Roman" w:eastAsia="Times New Roman" w:hAnsi="Times New Roman" w:cs="Times New Roman"/>
          <w:noProof/>
          <w:sz w:val="24"/>
          <w:szCs w:val="20"/>
        </w:rPr>
        <w:t>(661/2009/EC)</w:t>
      </w:r>
    </w:p>
    <w:p>
      <w:pPr>
        <w:spacing w:after="240" w:line="240" w:lineRule="auto"/>
        <w:jc w:val="both"/>
        <w:rPr>
          <w:rFonts w:ascii="Times New Roman" w:eastAsia="Times New Roman" w:hAnsi="Times New Roman" w:cs="Times New Roman"/>
          <w:noProof/>
          <w:sz w:val="24"/>
          <w:szCs w:val="24"/>
          <w:lang w:val="en-IE"/>
        </w:rPr>
      </w:pPr>
      <w:hyperlink r:id="rId82" w:history="1">
        <w:r>
          <w:rPr>
            <w:rFonts w:ascii="Times New Roman" w:eastAsia="Times New Roman" w:hAnsi="Times New Roman" w:cs="Times New Roman"/>
            <w:noProof/>
            <w:sz w:val="24"/>
            <w:szCs w:val="24"/>
          </w:rPr>
          <w:t xml:space="preserve">Council Decision on the position of the European Union in relation to the draft Regulation of the United Nations Economic Commission for Europe on </w:t>
        </w:r>
        <w:r>
          <w:rPr>
            <w:rFonts w:ascii="Times New Roman" w:eastAsia="Times New Roman" w:hAnsi="Times New Roman" w:cs="Times New Roman"/>
            <w:b/>
            <w:noProof/>
            <w:sz w:val="24"/>
            <w:szCs w:val="24"/>
          </w:rPr>
          <w:t>pedestrian safety</w:t>
        </w:r>
        <w:r>
          <w:rPr>
            <w:rFonts w:ascii="Times New Roman" w:eastAsia="Times New Roman" w:hAnsi="Times New Roman" w:cs="Times New Roman"/>
            <w:noProof/>
            <w:sz w:val="24"/>
            <w:szCs w:val="24"/>
          </w:rPr>
          <w:t xml:space="preserve"> and to the draft Regulation of the United Nations Economic Commission for Europe on light emitting diode (LED) light sources</w:t>
        </w:r>
      </w:hyperlink>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lang w:val="en-IE"/>
        </w:rPr>
        <w:t>(2012/143/EU)</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83" w:history="1">
        <w:r>
          <w:rPr>
            <w:rFonts w:ascii="Times New Roman" w:eastAsia="Times New Roman" w:hAnsi="Times New Roman" w:cs="Times New Roman"/>
            <w:noProof/>
            <w:sz w:val="24"/>
            <w:szCs w:val="20"/>
            <w:lang w:val="en" w:eastAsia="en-GB"/>
          </w:rPr>
          <w:t xml:space="preserve">Commission Implementing Directive amending Council Directive 91/671/EEC relating to the </w:t>
        </w:r>
        <w:r>
          <w:rPr>
            <w:rFonts w:ascii="Times New Roman" w:eastAsia="Times New Roman" w:hAnsi="Times New Roman" w:cs="Times New Roman"/>
            <w:b/>
            <w:noProof/>
            <w:sz w:val="24"/>
            <w:szCs w:val="20"/>
            <w:lang w:val="en" w:eastAsia="en-GB"/>
          </w:rPr>
          <w:t>compulsory use of safety belts and child restraint systems in vehicles</w:t>
        </w:r>
      </w:hyperlink>
      <w:r>
        <w:rPr>
          <w:rFonts w:ascii="Times New Roman" w:eastAsia="Times New Roman" w:hAnsi="Times New Roman" w:cs="Times New Roman"/>
          <w:noProof/>
          <w:sz w:val="24"/>
          <w:szCs w:val="20"/>
          <w:lang w:val="en" w:eastAsia="en-GB"/>
        </w:rPr>
        <w:t xml:space="preserve"> (2014/37/EU)</w:t>
      </w:r>
    </w:p>
    <w:p>
      <w:pPr>
        <w:spacing w:after="240" w:line="240" w:lineRule="auto"/>
        <w:jc w:val="both"/>
        <w:rPr>
          <w:rFonts w:ascii="Times New Roman" w:eastAsia="Times New Roman" w:hAnsi="Times New Roman" w:cs="Times New Roman"/>
          <w:noProof/>
          <w:sz w:val="24"/>
          <w:szCs w:val="20"/>
          <w:lang w:val="en" w:eastAsia="en-GB"/>
        </w:rPr>
      </w:pPr>
      <w:hyperlink r:id="rId84" w:history="1">
        <w:r>
          <w:rPr>
            <w:rFonts w:ascii="Times New Roman" w:eastAsia="Times New Roman" w:hAnsi="Times New Roman" w:cs="Times New Roman"/>
            <w:noProof/>
            <w:sz w:val="24"/>
            <w:szCs w:val="20"/>
            <w:lang w:val="en" w:eastAsia="en-GB"/>
          </w:rPr>
          <w:t xml:space="preserve">Commission Implementing Decision on the compliance of European standard EN 16281:2013 for </w:t>
        </w:r>
        <w:r>
          <w:rPr>
            <w:rFonts w:ascii="Times New Roman" w:eastAsia="Times New Roman" w:hAnsi="Times New Roman" w:cs="Times New Roman"/>
            <w:b/>
            <w:noProof/>
            <w:sz w:val="24"/>
            <w:szCs w:val="20"/>
            <w:lang w:val="en" w:eastAsia="en-GB"/>
          </w:rPr>
          <w:t xml:space="preserve">consumer fitted child resistant locking devices for windows and balcony doors </w:t>
        </w:r>
        <w:r>
          <w:rPr>
            <w:rFonts w:ascii="Times New Roman" w:eastAsia="Times New Roman" w:hAnsi="Times New Roman" w:cs="Times New Roman"/>
            <w:noProof/>
            <w:sz w:val="24"/>
            <w:szCs w:val="20"/>
            <w:lang w:val="en" w:eastAsia="en-GB"/>
          </w:rPr>
          <w:t>(2014/358/EU)</w:t>
        </w:r>
      </w:hyperlink>
    </w:p>
    <w:p>
      <w:pPr>
        <w:contextualSpacing/>
        <w:rPr>
          <w:rFonts w:ascii="Times New Roman" w:hAnsi="Times New Roman" w:cs="Times New Roman"/>
          <w:noProof/>
          <w:sz w:val="24"/>
          <w:szCs w:val="20"/>
          <w:lang w:val="en" w:eastAsia="en-GB"/>
        </w:rPr>
      </w:pPr>
      <w:hyperlink r:id="rId85" w:history="1">
        <w:r>
          <w:rPr>
            <w:rFonts w:ascii="Times New Roman" w:hAnsi="Times New Roman" w:cs="Times New Roman"/>
            <w:noProof/>
            <w:sz w:val="24"/>
            <w:szCs w:val="20"/>
            <w:lang w:val="en" w:eastAsia="en-GB"/>
          </w:rPr>
          <w:t xml:space="preserve">Commission Recommendation on principles for the </w:t>
        </w:r>
        <w:r>
          <w:rPr>
            <w:rFonts w:ascii="Times New Roman" w:hAnsi="Times New Roman" w:cs="Times New Roman"/>
            <w:b/>
            <w:noProof/>
            <w:sz w:val="24"/>
            <w:szCs w:val="20"/>
            <w:lang w:val="en" w:eastAsia="en-GB"/>
          </w:rPr>
          <w:t>protection of consumers and players of online gambling services</w:t>
        </w:r>
        <w:r>
          <w:rPr>
            <w:rFonts w:ascii="Times New Roman" w:hAnsi="Times New Roman" w:cs="Times New Roman"/>
            <w:noProof/>
            <w:sz w:val="24"/>
            <w:szCs w:val="20"/>
            <w:lang w:val="en" w:eastAsia="en-GB"/>
          </w:rPr>
          <w:t xml:space="preserve"> and for the </w:t>
        </w:r>
        <w:r>
          <w:rPr>
            <w:rFonts w:ascii="Times New Roman" w:hAnsi="Times New Roman" w:cs="Times New Roman"/>
            <w:b/>
            <w:noProof/>
            <w:sz w:val="24"/>
            <w:szCs w:val="20"/>
            <w:lang w:val="en" w:eastAsia="en-GB"/>
          </w:rPr>
          <w:t>prevention of minors from gambling online</w:t>
        </w:r>
        <w:r>
          <w:rPr>
            <w:rFonts w:ascii="Times New Roman" w:hAnsi="Times New Roman" w:cs="Times New Roman"/>
            <w:b/>
            <w:noProof/>
            <w:sz w:val="24"/>
            <w:szCs w:val="20"/>
            <w:lang w:val="en-IE"/>
          </w:rPr>
          <w:t xml:space="preserve"> </w:t>
        </w:r>
        <w:r>
          <w:rPr>
            <w:rFonts w:ascii="Times New Roman" w:hAnsi="Times New Roman" w:cs="Times New Roman"/>
            <w:noProof/>
            <w:sz w:val="24"/>
            <w:szCs w:val="20"/>
            <w:lang w:val="en" w:eastAsia="en-GB"/>
          </w:rPr>
          <w:t>(2014/478/EU)</w:t>
        </w:r>
      </w:hyperlink>
      <w:r>
        <w:rPr>
          <w:rFonts w:ascii="Times New Roman" w:hAnsi="Times New Roman" w:cs="Times New Roman"/>
          <w:noProof/>
          <w:sz w:val="24"/>
          <w:szCs w:val="20"/>
          <w:lang w:val="en" w:eastAsia="en-GB"/>
        </w:rPr>
        <w:t xml:space="preserve"> </w:t>
      </w:r>
    </w:p>
    <w:p>
      <w:pPr>
        <w:contextualSpacing/>
        <w:rPr>
          <w:rFonts w:ascii="Times New Roman" w:hAnsi="Times New Roman" w:cs="Times New Roman"/>
          <w:noProof/>
          <w:sz w:val="24"/>
          <w:szCs w:val="20"/>
          <w:lang w:val="en" w:eastAsia="en-GB"/>
        </w:rPr>
      </w:pPr>
    </w:p>
    <w:p>
      <w:pPr>
        <w:numPr>
          <w:ilvl w:val="2"/>
          <w:numId w:val="42"/>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Environment </w:t>
      </w:r>
    </w:p>
    <w:p>
      <w:pPr>
        <w:tabs>
          <w:tab w:val="num" w:pos="0"/>
          <w:tab w:val="left" w:pos="2302"/>
        </w:tabs>
        <w:spacing w:after="240" w:line="240" w:lineRule="auto"/>
        <w:jc w:val="both"/>
        <w:rPr>
          <w:rFonts w:ascii="Times New Roman" w:hAnsi="Times New Roman" w:cs="Times New Roman"/>
          <w:noProof/>
          <w:sz w:val="24"/>
          <w:szCs w:val="20"/>
          <w:lang w:val="en-IE"/>
        </w:rPr>
      </w:pPr>
    </w:p>
    <w:p>
      <w:pPr>
        <w:spacing w:after="160" w:line="259" w:lineRule="auto"/>
        <w:contextualSpacing/>
        <w:rPr>
          <w:rFonts w:ascii="Times New Roman" w:hAnsi="Times New Roman" w:cs="Times New Roman"/>
          <w:noProof/>
          <w:sz w:val="24"/>
          <w:szCs w:val="20"/>
          <w:lang w:val="en" w:eastAsia="en-GB"/>
        </w:rPr>
      </w:pPr>
      <w:hyperlink r:id="rId86" w:history="1">
        <w:r>
          <w:rPr>
            <w:rStyle w:val="Hyperlink"/>
            <w:rFonts w:ascii="Times New Roman" w:hAnsi="Times New Roman" w:cs="Times New Roman"/>
            <w:noProof/>
            <w:color w:val="auto"/>
            <w:sz w:val="24"/>
            <w:szCs w:val="20"/>
            <w:u w:val="none"/>
            <w:lang w:val="en" w:eastAsia="en-GB"/>
          </w:rPr>
          <w:t xml:space="preserve">Commission Communication on the </w:t>
        </w:r>
        <w:r>
          <w:rPr>
            <w:rStyle w:val="Hyperlink"/>
            <w:rFonts w:ascii="Times New Roman" w:hAnsi="Times New Roman" w:cs="Times New Roman"/>
            <w:b/>
            <w:noProof/>
            <w:color w:val="auto"/>
            <w:sz w:val="24"/>
            <w:szCs w:val="20"/>
            <w:u w:val="none"/>
            <w:lang w:val="en" w:eastAsia="en-GB"/>
          </w:rPr>
          <w:t>European Green Deal</w:t>
        </w:r>
      </w:hyperlink>
      <w:r>
        <w:rPr>
          <w:rFonts w:ascii="Times New Roman" w:hAnsi="Times New Roman" w:cs="Times New Roman"/>
          <w:noProof/>
          <w:sz w:val="24"/>
          <w:szCs w:val="20"/>
          <w:lang w:val="en" w:eastAsia="en-GB"/>
        </w:rPr>
        <w:t xml:space="preserve"> (COM(2019) 640 final)</w:t>
      </w:r>
    </w:p>
    <w:p>
      <w:pPr>
        <w:tabs>
          <w:tab w:val="num" w:pos="0"/>
          <w:tab w:val="left" w:pos="2302"/>
        </w:tabs>
        <w:spacing w:after="240" w:line="240" w:lineRule="auto"/>
        <w:jc w:val="both"/>
        <w:rPr>
          <w:rFonts w:ascii="Times New Roman" w:eastAsia="Times New Roman" w:hAnsi="Times New Roman" w:cs="Times New Roman"/>
          <w:noProof/>
          <w:sz w:val="24"/>
          <w:szCs w:val="20"/>
          <w:lang w:val="en" w:eastAsia="en-GB"/>
        </w:rPr>
      </w:pPr>
    </w:p>
    <w:p>
      <w:pPr>
        <w:keepNext/>
        <w:keepLines/>
        <w:numPr>
          <w:ilvl w:val="0"/>
          <w:numId w:val="40"/>
        </w:numPr>
        <w:spacing w:before="40" w:after="0" w:line="259" w:lineRule="auto"/>
        <w:outlineLvl w:val="1"/>
        <w:rPr>
          <w:rFonts w:ascii="Times New Roman" w:eastAsia="Times New Roman" w:hAnsi="Times New Roman" w:cstheme="majorBidi"/>
          <w:b/>
          <w:noProof/>
          <w:color w:val="4BACC6" w:themeColor="accent5"/>
          <w:sz w:val="28"/>
          <w:szCs w:val="24"/>
          <w:lang w:eastAsia="en-GB"/>
        </w:rPr>
      </w:pPr>
      <w:r>
        <w:rPr>
          <w:rFonts w:ascii="Times New Roman" w:eastAsia="Times New Roman" w:hAnsi="Times New Roman" w:cstheme="majorBidi"/>
          <w:b/>
          <w:noProof/>
          <w:color w:val="4BACC6" w:themeColor="accent5"/>
          <w:sz w:val="28"/>
          <w:szCs w:val="24"/>
          <w:lang w:eastAsia="en-GB"/>
        </w:rPr>
        <w:br w:type="page"/>
      </w:r>
      <w:r>
        <w:rPr>
          <w:rFonts w:ascii="Times New Roman" w:eastAsiaTheme="majorEastAsia" w:hAnsi="Times New Roman" w:cstheme="majorBidi"/>
          <w:b/>
          <w:noProof/>
          <w:color w:val="4BACC6" w:themeColor="accent5"/>
          <w:sz w:val="28"/>
          <w:szCs w:val="26"/>
          <w:lang w:val="en-IE"/>
        </w:rPr>
        <w:t xml:space="preserve">Combating violence against children and ensuring child protection: an EU that helps children grow free from violence </w:t>
      </w:r>
    </w:p>
    <w:p>
      <w:pPr>
        <w:tabs>
          <w:tab w:val="num" w:pos="0"/>
          <w:tab w:val="num" w:pos="284"/>
        </w:tabs>
        <w:spacing w:after="240" w:line="240" w:lineRule="auto"/>
        <w:jc w:val="both"/>
        <w:rPr>
          <w:rFonts w:ascii="Times New Roman" w:eastAsia="Times New Roman" w:hAnsi="Times New Roman" w:cs="Times New Roman"/>
          <w:noProof/>
          <w:sz w:val="24"/>
          <w:szCs w:val="20"/>
          <w:lang w:val="en"/>
        </w:rPr>
      </w:pPr>
    </w:p>
    <w:p>
      <w:pPr>
        <w:keepNext/>
        <w:tabs>
          <w:tab w:val="num" w:pos="4547"/>
        </w:tabs>
        <w:spacing w:after="240" w:line="240" w:lineRule="auto"/>
        <w:jc w:val="both"/>
        <w:outlineLvl w:val="1"/>
        <w:rPr>
          <w:rFonts w:ascii="Times New Roman" w:hAnsi="Times New Roman" w:cs="Times New Roman"/>
          <w:noProof/>
          <w:sz w:val="24"/>
          <w:szCs w:val="20"/>
        </w:rPr>
      </w:pPr>
      <w:hyperlink r:id="rId87" w:history="1">
        <w:r>
          <w:rPr>
            <w:rFonts w:ascii="Times New Roman" w:hAnsi="Times New Roman" w:cs="Times New Roman"/>
            <w:noProof/>
            <w:sz w:val="24"/>
            <w:szCs w:val="20"/>
          </w:rPr>
          <w:t xml:space="preserve">Commission Decision on reserving the </w:t>
        </w:r>
        <w:r>
          <w:rPr>
            <w:rFonts w:ascii="Times New Roman" w:hAnsi="Times New Roman" w:cs="Times New Roman"/>
            <w:b/>
            <w:noProof/>
            <w:sz w:val="24"/>
            <w:szCs w:val="20"/>
          </w:rPr>
          <w:t>national numbering range beginning with 116 for harmonised numbers for harmonised services of social value</w:t>
        </w:r>
        <w:r>
          <w:rPr>
            <w:rFonts w:ascii="Times New Roman" w:hAnsi="Times New Roman" w:cs="Times New Roman"/>
            <w:noProof/>
            <w:sz w:val="24"/>
            <w:szCs w:val="20"/>
          </w:rPr>
          <w:t xml:space="preserve"> (2007/116/EC),</w:t>
        </w:r>
      </w:hyperlink>
      <w:r>
        <w:rPr>
          <w:rFonts w:ascii="Times New Roman" w:hAnsi="Times New Roman" w:cs="Times New Roman"/>
          <w:noProof/>
          <w:sz w:val="24"/>
          <w:szCs w:val="20"/>
        </w:rPr>
        <w:t xml:space="preserve"> subsequently amended and </w:t>
      </w:r>
      <w:hyperlink r:id="rId88" w:history="1">
        <w:r>
          <w:rPr>
            <w:rFonts w:ascii="Times New Roman" w:hAnsi="Times New Roman" w:cs="Times New Roman"/>
            <w:b/>
            <w:noProof/>
            <w:sz w:val="24"/>
            <w:szCs w:val="20"/>
          </w:rPr>
          <w:t>Directive establishing the European Electronic Communications Code</w:t>
        </w:r>
      </w:hyperlink>
      <w:r>
        <w:rPr>
          <w:rFonts w:ascii="Times New Roman" w:hAnsi="Times New Roman" w:cs="Times New Roman"/>
          <w:b/>
          <w:noProof/>
          <w:sz w:val="24"/>
          <w:szCs w:val="20"/>
        </w:rPr>
        <w:t xml:space="preserve"> </w:t>
      </w:r>
      <w:r>
        <w:rPr>
          <w:rFonts w:ascii="Times New Roman" w:hAnsi="Times New Roman" w:cs="Times New Roman"/>
          <w:noProof/>
          <w:sz w:val="24"/>
          <w:szCs w:val="20"/>
        </w:rPr>
        <w:t>(2018/1972/EU)</w:t>
      </w:r>
    </w:p>
    <w:p>
      <w:pPr>
        <w:tabs>
          <w:tab w:val="num" w:pos="0"/>
          <w:tab w:val="num" w:pos="284"/>
        </w:tabs>
        <w:spacing w:after="240" w:line="240" w:lineRule="auto"/>
        <w:jc w:val="both"/>
        <w:rPr>
          <w:rFonts w:ascii="Times New Roman" w:eastAsia="Times New Roman" w:hAnsi="Times New Roman" w:cs="Times New Roman"/>
          <w:noProof/>
          <w:sz w:val="24"/>
          <w:szCs w:val="20"/>
          <w:lang w:val="en" w:eastAsia="en-GB"/>
        </w:rPr>
      </w:pPr>
      <w:hyperlink r:id="rId89" w:history="1">
        <w:bookmarkStart w:id="2" w:name="_Toc45813360"/>
        <w:bookmarkStart w:id="3" w:name="_Toc493145723"/>
        <w:bookmarkStart w:id="4" w:name="_Toc408300150"/>
        <w:bookmarkStart w:id="5" w:name="_Toc403480175"/>
        <w:r>
          <w:rPr>
            <w:rFonts w:ascii="Times New Roman" w:eastAsia="Times New Roman" w:hAnsi="Times New Roman" w:cs="Times New Roman"/>
            <w:noProof/>
            <w:sz w:val="24"/>
            <w:szCs w:val="20"/>
            <w:lang w:val="en" w:eastAsia="en-GB"/>
          </w:rPr>
          <w:t xml:space="preserve">Directive on combating the </w:t>
        </w:r>
        <w:r>
          <w:rPr>
            <w:rFonts w:ascii="Times New Roman" w:eastAsia="Times New Roman" w:hAnsi="Times New Roman" w:cs="Times New Roman"/>
            <w:b/>
            <w:noProof/>
            <w:sz w:val="24"/>
            <w:szCs w:val="20"/>
            <w:lang w:val="en" w:eastAsia="en-GB"/>
          </w:rPr>
          <w:t>sexual abuse and sexual exploitation of children and child</w:t>
        </w:r>
        <w:r>
          <w:rPr>
            <w:rFonts w:ascii="Times New Roman" w:eastAsia="Times New Roman" w:hAnsi="Times New Roman" w:cs="Times New Roman"/>
            <w:noProof/>
            <w:sz w:val="24"/>
            <w:szCs w:val="20"/>
            <w:lang w:val="en" w:eastAsia="en-GB"/>
          </w:rPr>
          <w:t xml:space="preserve"> </w:t>
        </w:r>
        <w:r>
          <w:rPr>
            <w:rFonts w:ascii="Times New Roman" w:eastAsia="Times New Roman" w:hAnsi="Times New Roman" w:cs="Times New Roman"/>
            <w:b/>
            <w:noProof/>
            <w:sz w:val="24"/>
            <w:szCs w:val="20"/>
            <w:lang w:val="en" w:eastAsia="en-GB"/>
          </w:rPr>
          <w:t>pornography</w:t>
        </w:r>
        <w:bookmarkEnd w:id="2"/>
        <w:bookmarkEnd w:id="3"/>
        <w:bookmarkEnd w:id="4"/>
        <w:bookmarkEnd w:id="5"/>
      </w:hyperlink>
      <w:r>
        <w:rPr>
          <w:rFonts w:ascii="Times New Roman" w:eastAsia="Times New Roman" w:hAnsi="Times New Roman" w:cs="Times New Roman"/>
          <w:noProof/>
          <w:sz w:val="24"/>
          <w:szCs w:val="20"/>
          <w:lang w:val="en" w:eastAsia="en-GB"/>
        </w:rPr>
        <w:t xml:space="preserve"> (2011/93/EU)  </w:t>
      </w:r>
    </w:p>
    <w:p>
      <w:pPr>
        <w:keepNext/>
        <w:tabs>
          <w:tab w:val="num" w:pos="567"/>
          <w:tab w:val="num" w:pos="4547"/>
        </w:tabs>
        <w:spacing w:after="240" w:line="240" w:lineRule="auto"/>
        <w:jc w:val="both"/>
        <w:outlineLvl w:val="1"/>
        <w:rPr>
          <w:rFonts w:ascii="Times New Roman" w:eastAsia="Times New Roman" w:hAnsi="Times New Roman" w:cs="Times New Roman"/>
          <w:noProof/>
          <w:sz w:val="24"/>
          <w:szCs w:val="20"/>
          <w:lang w:val="en"/>
        </w:rPr>
      </w:pPr>
      <w:hyperlink r:id="rId90" w:history="1">
        <w:bookmarkStart w:id="6" w:name="_Toc403480173"/>
        <w:bookmarkStart w:id="7" w:name="_Toc408300148"/>
        <w:bookmarkStart w:id="8" w:name="_Toc493145721"/>
        <w:bookmarkStart w:id="9" w:name="_Toc45813357"/>
        <w:r>
          <w:rPr>
            <w:rFonts w:ascii="Times New Roman" w:eastAsia="Times New Roman" w:hAnsi="Times New Roman" w:cs="Times New Roman"/>
            <w:noProof/>
            <w:sz w:val="24"/>
            <w:szCs w:val="20"/>
            <w:lang w:val="en" w:eastAsia="en-GB"/>
          </w:rPr>
          <w:t xml:space="preserve">Directive on preventing and combating </w:t>
        </w:r>
        <w:r>
          <w:rPr>
            <w:rFonts w:ascii="Times New Roman" w:eastAsia="Times New Roman" w:hAnsi="Times New Roman" w:cs="Times New Roman"/>
            <w:b/>
            <w:noProof/>
            <w:sz w:val="24"/>
            <w:szCs w:val="20"/>
            <w:lang w:val="en" w:eastAsia="en-GB"/>
          </w:rPr>
          <w:t xml:space="preserve">trafficking in human beings </w:t>
        </w:r>
        <w:r>
          <w:rPr>
            <w:rFonts w:ascii="Times New Roman" w:eastAsia="Times New Roman" w:hAnsi="Times New Roman" w:cs="Times New Roman"/>
            <w:noProof/>
            <w:sz w:val="24"/>
            <w:szCs w:val="20"/>
            <w:lang w:val="en" w:eastAsia="en-GB"/>
          </w:rPr>
          <w:t>and protecting its victims</w:t>
        </w:r>
      </w:hyperlink>
      <w:r>
        <w:rPr>
          <w:rFonts w:ascii="Times New Roman" w:eastAsia="Times New Roman" w:hAnsi="Times New Roman" w:cs="Times New Roman"/>
          <w:noProof/>
          <w:sz w:val="24"/>
          <w:szCs w:val="20"/>
          <w:lang w:val="en" w:eastAsia="en-GB"/>
        </w:rPr>
        <w:t xml:space="preserve"> (2011/36/EU)</w:t>
      </w:r>
      <w:bookmarkEnd w:id="6"/>
      <w:bookmarkEnd w:id="7"/>
      <w:bookmarkEnd w:id="8"/>
      <w:bookmarkEnd w:id="9"/>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en"/>
        </w:rPr>
      </w:pPr>
      <w:hyperlink r:id="rId91" w:history="1">
        <w:r>
          <w:rPr>
            <w:rFonts w:ascii="Times New Roman" w:eastAsia="Times New Roman" w:hAnsi="Times New Roman" w:cs="Times New Roman"/>
            <w:noProof/>
            <w:sz w:val="24"/>
            <w:szCs w:val="20"/>
            <w:lang w:val="en"/>
          </w:rPr>
          <w:t xml:space="preserve">Commission Communication on an </w:t>
        </w:r>
        <w:r>
          <w:rPr>
            <w:rFonts w:ascii="Times New Roman" w:eastAsia="Times New Roman" w:hAnsi="Times New Roman" w:cs="Times New Roman"/>
            <w:b/>
            <w:noProof/>
            <w:sz w:val="24"/>
            <w:szCs w:val="20"/>
            <w:lang w:val="en"/>
          </w:rPr>
          <w:t>EU Strategy towards the Eradication of Trafficking in Human Beings 2012–2016</w:t>
        </w:r>
        <w:r>
          <w:rPr>
            <w:rFonts w:ascii="Times New Roman" w:eastAsia="Times New Roman" w:hAnsi="Times New Roman" w:cs="Times New Roman"/>
            <w:noProof/>
            <w:sz w:val="24"/>
            <w:szCs w:val="20"/>
            <w:lang w:val="en"/>
          </w:rPr>
          <w:t xml:space="preserve"> (COM/2012/0286 final)</w:t>
        </w:r>
      </w:hyperlink>
      <w:r>
        <w:rPr>
          <w:rFonts w:ascii="Times New Roman" w:eastAsia="Times New Roman" w:hAnsi="Times New Roman" w:cs="Times New Roman"/>
          <w:noProof/>
          <w:sz w:val="24"/>
          <w:szCs w:val="20"/>
          <w:lang w:val="en"/>
        </w:rPr>
        <w:t xml:space="preserve"> </w:t>
      </w:r>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en"/>
        </w:rPr>
      </w:pPr>
    </w:p>
    <w:bookmarkStart w:id="10" w:name="_Toc403480120"/>
    <w:bookmarkStart w:id="11" w:name="_Toc408300099"/>
    <w:bookmarkStart w:id="12" w:name="_Toc493145661"/>
    <w:bookmarkStart w:id="13" w:name="_Toc45813293"/>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"https://eur-lex.europa.eu/legal-content/EN/TXT/PDF/?uri=CELEX:52013DC0833&amp;from=EN" </w:instrText>
      </w:r>
      <w:r>
        <w:rPr>
          <w:rFonts w:ascii="Times New Roman" w:eastAsia="Times New Roman" w:hAnsi="Times New Roman" w:cs="Times New Roman"/>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Commission Communication on </w:t>
      </w:r>
      <w:r>
        <w:rPr>
          <w:rFonts w:ascii="Times New Roman" w:eastAsia="Times New Roman" w:hAnsi="Times New Roman" w:cs="Times New Roman"/>
          <w:b/>
          <w:noProof/>
          <w:sz w:val="24"/>
          <w:szCs w:val="20"/>
          <w:lang w:val="en" w:eastAsia="en-GB"/>
        </w:rPr>
        <w:t>Towards the elimination of female genital mutilation</w:t>
      </w:r>
      <w:bookmarkEnd w:id="10"/>
      <w:bookmarkEnd w:id="11"/>
      <w:bookmarkEnd w:id="12"/>
      <w:bookmarkEnd w:id="13"/>
      <w:r>
        <w:rPr>
          <w:rFonts w:ascii="Times New Roman" w:eastAsia="Times New Roman" w:hAnsi="Times New Roman" w:cs="Times New Roman"/>
          <w:noProof/>
          <w:sz w:val="24"/>
          <w:szCs w:val="20"/>
          <w:lang w:val="en" w:eastAsia="en-GB"/>
        </w:rPr>
        <w:t xml:space="preserve"> (COM/2013/833 final)</w:t>
      </w:r>
      <w:r>
        <w:rPr>
          <w:rFonts w:ascii="Times New Roman" w:eastAsia="Times New Roman" w:hAnsi="Times New Roman" w:cs="Times New Roman"/>
          <w:noProof/>
          <w:sz w:val="24"/>
          <w:szCs w:val="20"/>
          <w:lang w:val="en" w:eastAsia="en-GB"/>
        </w:rPr>
        <w:fldChar w:fldCharType="end"/>
      </w:r>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en"/>
        </w:rPr>
      </w:pPr>
      <w:hyperlink r:id="rId92" w:history="1">
        <w:r>
          <w:rPr>
            <w:rFonts w:ascii="Times New Roman" w:eastAsia="Times New Roman" w:hAnsi="Times New Roman" w:cs="Times New Roman"/>
            <w:noProof/>
            <w:sz w:val="24"/>
            <w:szCs w:val="20"/>
            <w:lang w:val="en"/>
          </w:rPr>
          <w:t xml:space="preserve">Commission Communication on </w:t>
        </w:r>
        <w:r>
          <w:rPr>
            <w:rFonts w:ascii="Times New Roman" w:eastAsia="Times New Roman" w:hAnsi="Times New Roman" w:cs="Times New Roman"/>
            <w:b/>
            <w:noProof/>
            <w:sz w:val="24"/>
            <w:szCs w:val="20"/>
            <w:lang w:val="en"/>
          </w:rPr>
          <w:t>Reporting on the follow-up to the EU Strategy towards the eradication of trafficking in human beings and identifying further concrete actions</w:t>
        </w:r>
        <w:r>
          <w:rPr>
            <w:rFonts w:ascii="Times New Roman" w:eastAsia="Times New Roman" w:hAnsi="Times New Roman" w:cs="Times New Roman"/>
            <w:noProof/>
            <w:sz w:val="24"/>
            <w:szCs w:val="20"/>
            <w:lang w:val="en"/>
          </w:rPr>
          <w:t xml:space="preserve"> (COM/2017/728 final)</w:t>
        </w:r>
      </w:hyperlink>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en"/>
        </w:rPr>
      </w:pPr>
    </w:p>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93" w:history="1">
        <w:r>
          <w:rPr>
            <w:rFonts w:ascii="Times New Roman" w:eastAsia="Times New Roman" w:hAnsi="Times New Roman" w:cs="Times New Roman"/>
            <w:noProof/>
            <w:sz w:val="24"/>
            <w:szCs w:val="20"/>
            <w:lang w:val="en" w:eastAsia="en-GB"/>
          </w:rPr>
          <w:t xml:space="preserve">Commission Communication on the </w:t>
        </w:r>
        <w:r>
          <w:rPr>
            <w:rFonts w:ascii="Times New Roman" w:eastAsia="Times New Roman" w:hAnsi="Times New Roman" w:cs="Times New Roman"/>
            <w:b/>
            <w:noProof/>
            <w:sz w:val="24"/>
            <w:szCs w:val="20"/>
            <w:lang w:val="en" w:eastAsia="en-GB"/>
          </w:rPr>
          <w:t>EU Security Union Strategy</w:t>
        </w:r>
        <w:r>
          <w:rPr>
            <w:rFonts w:ascii="Times New Roman" w:eastAsia="Times New Roman" w:hAnsi="Times New Roman" w:cs="Times New Roman"/>
            <w:noProof/>
            <w:sz w:val="24"/>
            <w:szCs w:val="20"/>
            <w:lang w:val="en" w:eastAsia="en-GB"/>
          </w:rPr>
          <w:t xml:space="preserve"> (COM/2020/605 final)</w:t>
        </w:r>
      </w:hyperlink>
    </w:p>
    <w:p>
      <w:pPr>
        <w:tabs>
          <w:tab w:val="num" w:pos="0"/>
          <w:tab w:val="num" w:pos="284"/>
        </w:tabs>
        <w:spacing w:after="240" w:line="240" w:lineRule="auto"/>
        <w:jc w:val="both"/>
        <w:rPr>
          <w:rFonts w:ascii="Times New Roman" w:eastAsia="Times New Roman" w:hAnsi="Times New Roman" w:cs="Times New Roman"/>
          <w:noProof/>
          <w:sz w:val="24"/>
          <w:szCs w:val="20"/>
          <w:lang w:val="en" w:eastAsia="en-GB"/>
        </w:rPr>
      </w:pPr>
      <w:hyperlink r:id="rId94" w:history="1">
        <w:r>
          <w:rPr>
            <w:rFonts w:ascii="Times New Roman" w:eastAsia="Times New Roman" w:hAnsi="Times New Roman" w:cs="Times New Roman"/>
            <w:noProof/>
            <w:sz w:val="24"/>
            <w:szCs w:val="20"/>
            <w:lang w:val="en" w:eastAsia="en-GB"/>
          </w:rPr>
          <w:t xml:space="preserve">Commission Communication on an </w:t>
        </w:r>
        <w:r>
          <w:rPr>
            <w:rFonts w:ascii="Times New Roman" w:eastAsia="Times New Roman" w:hAnsi="Times New Roman" w:cs="Times New Roman"/>
            <w:b/>
            <w:noProof/>
            <w:sz w:val="24"/>
            <w:szCs w:val="20"/>
            <w:lang w:val="en" w:eastAsia="en-GB"/>
          </w:rPr>
          <w:t>EU strategy for a more effective fight against child sexual abuse</w:t>
        </w:r>
        <w:r>
          <w:rPr>
            <w:rFonts w:ascii="Times New Roman" w:eastAsia="Times New Roman" w:hAnsi="Times New Roman" w:cs="Times New Roman"/>
            <w:noProof/>
            <w:sz w:val="24"/>
            <w:szCs w:val="20"/>
            <w:lang w:val="en" w:eastAsia="en-GB"/>
          </w:rPr>
          <w:t xml:space="preserve"> (COM/2020/607 final)</w:t>
        </w:r>
      </w:hyperlink>
    </w:p>
    <w:p>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keepNext/>
        <w:keepLines/>
        <w:numPr>
          <w:ilvl w:val="0"/>
          <w:numId w:val="40"/>
        </w:numPr>
        <w:spacing w:before="240" w:after="0" w:line="259" w:lineRule="auto"/>
        <w:outlineLvl w:val="0"/>
        <w:rPr>
          <w:rFonts w:ascii="Times New Roman" w:eastAsiaTheme="majorEastAsia" w:hAnsi="Times New Roman" w:cstheme="majorBidi"/>
          <w:b/>
          <w:noProof/>
          <w:color w:val="4BACC6" w:themeColor="accent5"/>
          <w:sz w:val="28"/>
          <w:szCs w:val="32"/>
          <w:lang w:val="en" w:eastAsia="en-GB"/>
        </w:rPr>
      </w:pPr>
      <w:r>
        <w:rPr>
          <w:rFonts w:ascii="Times New Roman" w:eastAsiaTheme="majorEastAsia" w:hAnsi="Times New Roman" w:cstheme="majorBidi"/>
          <w:b/>
          <w:noProof/>
          <w:color w:val="4BACC6" w:themeColor="accent5"/>
          <w:sz w:val="28"/>
          <w:szCs w:val="32"/>
          <w:lang w:val="en" w:eastAsia="en-GB"/>
        </w:rPr>
        <w:t xml:space="preserve">Child-friendly justice: An EU where the justice system respects the rights and needs of children </w:t>
      </w:r>
    </w:p>
    <w:p>
      <w:pPr>
        <w:rPr>
          <w:rFonts w:ascii="Times New Roman" w:hAnsi="Times New Roman" w:cs="Times New Roman"/>
          <w:noProof/>
          <w:sz w:val="24"/>
          <w:szCs w:val="20"/>
          <w:lang w:val="en" w:eastAsia="en-GB"/>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lang w:val="en-IE"/>
        </w:rPr>
      </w:pPr>
      <w:r>
        <w:rPr>
          <w:rFonts w:ascii="Times New Roman" w:eastAsia="Times New Roman" w:hAnsi="Times New Roman" w:cs="Times New Roman"/>
          <w:b/>
          <w:noProof/>
          <w:color w:val="FF0000"/>
          <w:sz w:val="24"/>
          <w:szCs w:val="20"/>
          <w:lang w:val="en-IE"/>
        </w:rPr>
        <w:t xml:space="preserve"> Justice systems</w:t>
      </w:r>
    </w:p>
    <w:p>
      <w:pPr>
        <w:autoSpaceDE w:val="0"/>
        <w:autoSpaceDN w:val="0"/>
        <w:adjustRightInd w:val="0"/>
        <w:spacing w:after="0" w:line="240" w:lineRule="auto"/>
        <w:jc w:val="both"/>
        <w:rPr>
          <w:rFonts w:ascii="Times New Roman" w:eastAsia="Times New Roman" w:hAnsi="Times New Roman" w:cs="Times New Roman"/>
          <w:noProof/>
          <w:sz w:val="24"/>
          <w:szCs w:val="20"/>
        </w:rPr>
      </w:pPr>
      <w:hyperlink r:id="rId95" w:history="1">
        <w:r>
          <w:rPr>
            <w:rFonts w:ascii="Times New Roman" w:eastAsia="Times New Roman" w:hAnsi="Times New Roman" w:cs="Times New Roman"/>
            <w:noProof/>
            <w:sz w:val="24"/>
            <w:szCs w:val="20"/>
          </w:rPr>
          <w:t xml:space="preserve">Commission Communication on </w:t>
        </w:r>
        <w:r>
          <w:rPr>
            <w:rFonts w:ascii="Times New Roman" w:eastAsia="Times New Roman" w:hAnsi="Times New Roman" w:cs="Times New Roman"/>
            <w:b/>
            <w:noProof/>
            <w:sz w:val="24"/>
            <w:szCs w:val="20"/>
          </w:rPr>
          <w:t>Ensuring justice in the EU - a European judicial training strategy for 2021-2024</w:t>
        </w:r>
        <w:r>
          <w:rPr>
            <w:rFonts w:ascii="Times New Roman" w:eastAsia="Times New Roman" w:hAnsi="Times New Roman" w:cs="Times New Roman"/>
            <w:noProof/>
            <w:sz w:val="24"/>
            <w:szCs w:val="20"/>
          </w:rPr>
          <w:t xml:space="preserve"> (COM/2020/713 final)</w:t>
        </w:r>
      </w:hyperlink>
    </w:p>
    <w:p>
      <w:pPr>
        <w:autoSpaceDE w:val="0"/>
        <w:autoSpaceDN w:val="0"/>
        <w:adjustRightInd w:val="0"/>
        <w:spacing w:after="0" w:line="240" w:lineRule="auto"/>
        <w:jc w:val="both"/>
        <w:rPr>
          <w:rFonts w:ascii="Times New Roman" w:eastAsia="Times New Roman" w:hAnsi="Times New Roman" w:cs="Times New Roman"/>
          <w:noProof/>
          <w:sz w:val="24"/>
          <w:szCs w:val="20"/>
          <w:u w:val="single"/>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lang w:val="en-IE"/>
        </w:rPr>
      </w:pPr>
      <w:r>
        <w:rPr>
          <w:rFonts w:ascii="Times New Roman" w:eastAsia="Times New Roman" w:hAnsi="Times New Roman" w:cs="Times New Roman"/>
          <w:b/>
          <w:noProof/>
          <w:color w:val="FF0000"/>
          <w:sz w:val="24"/>
          <w:szCs w:val="20"/>
          <w:lang w:val="en-IE"/>
        </w:rPr>
        <w:t xml:space="preserve">Civil law </w:t>
      </w:r>
    </w:p>
    <w:p>
      <w:pPr>
        <w:tabs>
          <w:tab w:val="left" w:pos="426"/>
        </w:tabs>
        <w:spacing w:after="240" w:line="240" w:lineRule="auto"/>
        <w:contextualSpacing/>
        <w:jc w:val="both"/>
        <w:rPr>
          <w:rFonts w:ascii="Times New Roman" w:eastAsia="Times New Roman" w:hAnsi="Times New Roman" w:cs="Times New Roman"/>
          <w:b/>
          <w:noProof/>
          <w:color w:val="FF0000"/>
          <w:sz w:val="24"/>
          <w:szCs w:val="20"/>
          <w:u w:val="single"/>
          <w:lang w:val="en-IE"/>
        </w:rPr>
      </w:pPr>
    </w:p>
    <w:p>
      <w:pPr>
        <w:numPr>
          <w:ilvl w:val="2"/>
          <w:numId w:val="41"/>
        </w:numPr>
        <w:tabs>
          <w:tab w:val="left" w:pos="0"/>
        </w:tabs>
        <w:spacing w:after="240" w:line="240" w:lineRule="auto"/>
        <w:contextualSpacing/>
        <w:jc w:val="both"/>
        <w:rPr>
          <w:rFonts w:ascii="Times New Roman" w:eastAsia="Times New Roman" w:hAnsi="Times New Roman" w:cs="Times New Roman"/>
          <w:b/>
          <w:noProof/>
          <w:color w:val="FF0000"/>
          <w:sz w:val="24"/>
          <w:szCs w:val="20"/>
          <w:lang w:val="en-IE"/>
        </w:rPr>
      </w:pPr>
      <w:r>
        <w:rPr>
          <w:rFonts w:ascii="Times New Roman" w:eastAsia="Times New Roman" w:hAnsi="Times New Roman" w:cs="Times New Roman"/>
          <w:b/>
          <w:noProof/>
          <w:color w:val="FF0000"/>
          <w:sz w:val="24"/>
          <w:szCs w:val="20"/>
          <w:lang w:val="en-IE"/>
        </w:rPr>
        <w:t>Parental responsibility</w:t>
      </w:r>
    </w:p>
    <w:p>
      <w:pPr>
        <w:tabs>
          <w:tab w:val="left" w:pos="0"/>
        </w:tabs>
        <w:rPr>
          <w:rFonts w:ascii="Times New Roman" w:eastAsia="Times New Roman" w:hAnsi="Times New Roman" w:cs="Times New Roman"/>
          <w:noProof/>
          <w:sz w:val="24"/>
          <w:szCs w:val="20"/>
          <w:lang w:val="en" w:eastAsia="en-GB"/>
        </w:rPr>
      </w:pPr>
      <w:hyperlink r:id="rId96" w:history="1">
        <w:bookmarkStart w:id="14" w:name="_Toc403480229"/>
        <w:bookmarkStart w:id="15" w:name="_Toc408300204"/>
        <w:bookmarkStart w:id="16" w:name="_Toc493145813"/>
        <w:bookmarkStart w:id="17" w:name="_Toc45813457"/>
        <w:r>
          <w:rPr>
            <w:rFonts w:ascii="Times New Roman" w:eastAsia="Times New Roman" w:hAnsi="Times New Roman" w:cs="Times New Roman"/>
            <w:noProof/>
            <w:sz w:val="24"/>
            <w:szCs w:val="20"/>
            <w:lang w:val="en" w:eastAsia="en-GB"/>
          </w:rPr>
          <w:t xml:space="preserve">Council Decision on authorising the Member States, in the interest of the Community, to sign the 1996 Hague Convention on jurisdiction, applicable law, recognition, enforcement and cooperation in respect of </w:t>
        </w:r>
        <w:r>
          <w:rPr>
            <w:rFonts w:ascii="Times New Roman" w:eastAsia="Times New Roman" w:hAnsi="Times New Roman" w:cs="Times New Roman"/>
            <w:b/>
            <w:noProof/>
            <w:sz w:val="24"/>
            <w:szCs w:val="20"/>
            <w:lang w:val="en" w:eastAsia="en-GB"/>
          </w:rPr>
          <w:t>parental responsibility and measures for the protection of children</w:t>
        </w:r>
        <w:bookmarkEnd w:id="14"/>
        <w:bookmarkEnd w:id="15"/>
        <w:bookmarkEnd w:id="16"/>
        <w:bookmarkEnd w:id="17"/>
      </w:hyperlink>
      <w:r>
        <w:rPr>
          <w:rFonts w:ascii="Times New Roman" w:eastAsia="Times New Roman" w:hAnsi="Times New Roman" w:cs="Times New Roman"/>
          <w:noProof/>
          <w:sz w:val="24"/>
          <w:szCs w:val="20"/>
          <w:lang w:val="en" w:eastAsia="en-GB"/>
        </w:rPr>
        <w:t xml:space="preserve"> (2003/93/EC)</w:t>
      </w:r>
    </w:p>
    <w:p>
      <w:pPr>
        <w:keepNext/>
        <w:tabs>
          <w:tab w:val="num" w:pos="0"/>
        </w:tabs>
        <w:spacing w:after="240" w:line="240" w:lineRule="auto"/>
        <w:jc w:val="both"/>
        <w:outlineLvl w:val="1"/>
        <w:rPr>
          <w:rFonts w:ascii="Times New Roman" w:eastAsia="Times New Roman" w:hAnsi="Times New Roman" w:cs="Times New Roman"/>
          <w:noProof/>
          <w:sz w:val="24"/>
          <w:szCs w:val="20"/>
        </w:rPr>
      </w:pPr>
      <w:hyperlink r:id="rId97" w:history="1">
        <w:r>
          <w:rPr>
            <w:rFonts w:ascii="Times New Roman" w:eastAsia="Times New Roman" w:hAnsi="Times New Roman" w:cs="Times New Roman"/>
            <w:noProof/>
            <w:sz w:val="24"/>
            <w:szCs w:val="20"/>
            <w:lang w:val="en" w:eastAsia="en-GB"/>
          </w:rPr>
          <w:t xml:space="preserve">Council Regulation on jurisdiction and the recognition and enforcement of judgments in </w:t>
        </w:r>
        <w:r>
          <w:rPr>
            <w:rFonts w:ascii="Times New Roman" w:eastAsia="Times New Roman" w:hAnsi="Times New Roman" w:cs="Times New Roman"/>
            <w:b/>
            <w:noProof/>
            <w:sz w:val="24"/>
            <w:szCs w:val="20"/>
            <w:lang w:val="en" w:eastAsia="en-GB"/>
          </w:rPr>
          <w:t>matrimonial matters and the matters of parental responsibility</w:t>
        </w:r>
        <w:r>
          <w:rPr>
            <w:rFonts w:ascii="Times New Roman" w:eastAsia="Times New Roman" w:hAnsi="Times New Roman" w:cs="Times New Roman"/>
            <w:noProof/>
            <w:sz w:val="24"/>
            <w:szCs w:val="20"/>
            <w:lang w:val="en" w:eastAsia="en-GB"/>
          </w:rPr>
          <w:t xml:space="preserve"> (2201/2003/EC)</w:t>
        </w:r>
        <w:r>
          <w:rPr>
            <w:rFonts w:ascii="Times New Roman" w:eastAsia="Times New Roman" w:hAnsi="Times New Roman" w:cs="Times New Roman"/>
            <w:noProof/>
            <w:sz w:val="24"/>
            <w:szCs w:val="20"/>
          </w:rPr>
          <w:t xml:space="preserve"> </w:t>
        </w:r>
      </w:hyperlink>
      <w:r>
        <w:rPr>
          <w:rFonts w:ascii="Times New Roman" w:eastAsia="Times New Roman" w:hAnsi="Times New Roman" w:cs="Times New Roman"/>
          <w:noProof/>
          <w:sz w:val="24"/>
          <w:szCs w:val="20"/>
        </w:rPr>
        <w:t xml:space="preserve"> </w:t>
      </w:r>
    </w:p>
    <w:p>
      <w:pPr>
        <w:keepNext/>
        <w:spacing w:after="240" w:line="240" w:lineRule="auto"/>
        <w:jc w:val="both"/>
        <w:outlineLvl w:val="1"/>
        <w:rPr>
          <w:rFonts w:ascii="Times New Roman" w:eastAsia="Times New Roman" w:hAnsi="Times New Roman" w:cs="Times New Roman"/>
          <w:noProof/>
          <w:sz w:val="24"/>
          <w:szCs w:val="20"/>
          <w:lang w:val="en" w:eastAsia="en-GB"/>
        </w:rPr>
      </w:pPr>
      <w:hyperlink r:id="rId98" w:history="1">
        <w:r>
          <w:rPr>
            <w:rFonts w:ascii="Times New Roman" w:eastAsia="Times New Roman" w:hAnsi="Times New Roman" w:cs="Times New Roman"/>
            <w:noProof/>
            <w:sz w:val="24"/>
            <w:szCs w:val="20"/>
            <w:lang w:val="en" w:eastAsia="en-GB"/>
          </w:rPr>
          <w:t xml:space="preserve">Council Decision on authorising certain Member States to ratify, or accede to, in the interest of the European Community, </w:t>
        </w:r>
        <w:r>
          <w:rPr>
            <w:rFonts w:ascii="Times New Roman" w:eastAsia="Times New Roman" w:hAnsi="Times New Roman" w:cs="Times New Roman"/>
            <w:b/>
            <w:noProof/>
            <w:sz w:val="24"/>
            <w:szCs w:val="20"/>
            <w:lang w:val="en" w:eastAsia="en-GB"/>
          </w:rPr>
          <w:t xml:space="preserve">the 1996 Hague Convention </w:t>
        </w:r>
        <w:r>
          <w:rPr>
            <w:rFonts w:ascii="Times New Roman" w:eastAsia="Times New Roman" w:hAnsi="Times New Roman" w:cs="Times New Roman"/>
            <w:noProof/>
            <w:sz w:val="24"/>
            <w:szCs w:val="20"/>
            <w:lang w:val="en" w:eastAsia="en-GB"/>
          </w:rPr>
          <w:t xml:space="preserve">on Jurisdiction, Applicable Law, Recognition, Enforcement and Cooperation in respect of </w:t>
        </w:r>
        <w:r>
          <w:rPr>
            <w:rFonts w:ascii="Times New Roman" w:eastAsia="Times New Roman" w:hAnsi="Times New Roman" w:cs="Times New Roman"/>
            <w:b/>
            <w:noProof/>
            <w:sz w:val="24"/>
            <w:szCs w:val="20"/>
            <w:lang w:val="en" w:eastAsia="en-GB"/>
          </w:rPr>
          <w:t>Parental Responsibility and Measures for the Protection</w:t>
        </w:r>
        <w:r>
          <w:rPr>
            <w:rFonts w:ascii="Times New Roman" w:eastAsia="Times New Roman" w:hAnsi="Times New Roman" w:cs="Times New Roman"/>
            <w:noProof/>
            <w:sz w:val="24"/>
            <w:szCs w:val="20"/>
            <w:lang w:val="en" w:eastAsia="en-GB"/>
          </w:rPr>
          <w:t xml:space="preserve"> </w:t>
        </w:r>
        <w:r>
          <w:rPr>
            <w:rFonts w:ascii="Times New Roman" w:eastAsia="Times New Roman" w:hAnsi="Times New Roman" w:cs="Times New Roman"/>
            <w:b/>
            <w:noProof/>
            <w:sz w:val="24"/>
            <w:szCs w:val="20"/>
            <w:lang w:val="en" w:eastAsia="en-GB"/>
          </w:rPr>
          <w:t xml:space="preserve">of Children </w:t>
        </w:r>
        <w:r>
          <w:rPr>
            <w:rFonts w:ascii="Times New Roman" w:eastAsia="Times New Roman" w:hAnsi="Times New Roman" w:cs="Times New Roman"/>
            <w:noProof/>
            <w:sz w:val="24"/>
            <w:szCs w:val="20"/>
            <w:lang w:val="en" w:eastAsia="en-GB"/>
          </w:rPr>
          <w:t>and authorising certain Member States to make a declaration on the application of the relevant internal rules of Community law (2008/431/EC)</w:t>
        </w:r>
      </w:hyperlink>
    </w:p>
    <w:p>
      <w:pPr>
        <w:keepNext/>
        <w:spacing w:after="240" w:line="240" w:lineRule="auto"/>
        <w:jc w:val="both"/>
        <w:outlineLvl w:val="1"/>
        <w:rPr>
          <w:rFonts w:ascii="Times New Roman" w:eastAsia="Times New Roman" w:hAnsi="Times New Roman" w:cs="Times New Roman"/>
          <w:noProof/>
          <w:sz w:val="24"/>
          <w:szCs w:val="20"/>
          <w:lang w:val="en" w:eastAsia="en-GB"/>
        </w:rPr>
      </w:pPr>
      <w:hyperlink r:id="rId99" w:history="1">
        <w:r>
          <w:rPr>
            <w:rFonts w:ascii="Times New Roman" w:eastAsia="Times New Roman" w:hAnsi="Times New Roman" w:cs="Times New Roman"/>
            <w:noProof/>
            <w:sz w:val="24"/>
            <w:szCs w:val="20"/>
            <w:lang w:val="en" w:eastAsia="en-GB"/>
          </w:rPr>
          <w:t>Council Regulation on jurisdiction, the recognition and enforcement of</w:t>
        </w:r>
        <w:r>
          <w:rPr>
            <w:rFonts w:ascii="Times New Roman" w:eastAsia="Times New Roman" w:hAnsi="Times New Roman" w:cs="Times New Roman"/>
            <w:b/>
            <w:noProof/>
            <w:sz w:val="24"/>
            <w:szCs w:val="20"/>
            <w:lang w:val="en" w:eastAsia="en-GB"/>
          </w:rPr>
          <w:t xml:space="preserve"> </w:t>
        </w:r>
        <w:r>
          <w:rPr>
            <w:rFonts w:ascii="Times New Roman" w:eastAsia="Times New Roman" w:hAnsi="Times New Roman" w:cs="Times New Roman"/>
            <w:noProof/>
            <w:sz w:val="24"/>
            <w:szCs w:val="20"/>
            <w:lang w:val="en" w:eastAsia="en-GB"/>
          </w:rPr>
          <w:t xml:space="preserve">decisions in </w:t>
        </w:r>
        <w:r>
          <w:rPr>
            <w:rFonts w:ascii="Times New Roman" w:eastAsia="Times New Roman" w:hAnsi="Times New Roman" w:cs="Times New Roman"/>
            <w:b/>
            <w:noProof/>
            <w:sz w:val="24"/>
            <w:szCs w:val="20"/>
            <w:lang w:val="en" w:eastAsia="en-GB"/>
          </w:rPr>
          <w:t>matrimonial matters and the matters of parental responsibility, and on international child abduction</w:t>
        </w:r>
        <w:r>
          <w:rPr>
            <w:rFonts w:ascii="Times New Roman" w:eastAsia="Times New Roman" w:hAnsi="Times New Roman" w:cs="Times New Roman"/>
            <w:noProof/>
            <w:sz w:val="24"/>
            <w:szCs w:val="20"/>
            <w:lang w:val="en" w:eastAsia="en-GB"/>
          </w:rPr>
          <w:t xml:space="preserve"> (2019/1111/EU)</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eastAsia="Times New Roman" w:hAnsi="Times New Roman" w:cs="Times New Roman"/>
          <w:b/>
          <w:noProof/>
          <w:color w:val="FF0000"/>
          <w:sz w:val="24"/>
          <w:szCs w:val="20"/>
        </w:rPr>
        <w:t xml:space="preserve">Maintenance obligations </w:t>
      </w:r>
    </w:p>
    <w:p>
      <w:pPr>
        <w:keepNext/>
        <w:tabs>
          <w:tab w:val="num" w:pos="1986"/>
          <w:tab w:val="num" w:pos="4547"/>
        </w:tabs>
        <w:spacing w:after="240" w:line="240" w:lineRule="auto"/>
        <w:jc w:val="both"/>
        <w:outlineLvl w:val="1"/>
        <w:rPr>
          <w:rFonts w:ascii="Times New Roman" w:eastAsia="Times New Roman" w:hAnsi="Times New Roman" w:cs="Times New Roman"/>
          <w:noProof/>
          <w:sz w:val="24"/>
          <w:szCs w:val="20"/>
        </w:rPr>
      </w:pPr>
      <w:hyperlink r:id="rId100" w:history="1">
        <w:r>
          <w:rPr>
            <w:rFonts w:ascii="Times New Roman" w:eastAsia="Times New Roman" w:hAnsi="Times New Roman" w:cs="Times New Roman"/>
            <w:noProof/>
            <w:sz w:val="24"/>
            <w:szCs w:val="20"/>
            <w:lang w:val="en" w:eastAsia="en-GB"/>
          </w:rPr>
          <w:t xml:space="preserve">Council Regulation on jurisdiction, applicable law, recognition and enforcement of decisions and cooperation in matters relating to </w:t>
        </w:r>
        <w:r>
          <w:rPr>
            <w:rFonts w:ascii="Times New Roman" w:eastAsia="Times New Roman" w:hAnsi="Times New Roman" w:cs="Times New Roman"/>
            <w:b/>
            <w:noProof/>
            <w:sz w:val="24"/>
            <w:szCs w:val="20"/>
            <w:lang w:val="en" w:eastAsia="en-GB"/>
          </w:rPr>
          <w:t>maintenance obligations</w:t>
        </w:r>
      </w:hyperlink>
      <w:r>
        <w:rPr>
          <w:rFonts w:ascii="Times New Roman" w:eastAsia="Times New Roman" w:hAnsi="Times New Roman" w:cs="Times New Roman"/>
          <w:noProof/>
          <w:sz w:val="24"/>
          <w:szCs w:val="20"/>
          <w:lang w:val="en" w:eastAsia="en-GB"/>
        </w:rPr>
        <w:t xml:space="preserve"> (4/2009/EC)</w:t>
      </w:r>
    </w:p>
    <w:p>
      <w:pPr>
        <w:keepNext/>
        <w:tabs>
          <w:tab w:val="num" w:pos="1986"/>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01" w:history="1">
        <w:r>
          <w:rPr>
            <w:rFonts w:ascii="Times New Roman" w:eastAsia="Times New Roman" w:hAnsi="Times New Roman" w:cs="Times New Roman"/>
            <w:noProof/>
            <w:sz w:val="24"/>
            <w:szCs w:val="20"/>
            <w:lang w:val="en" w:eastAsia="en-GB"/>
          </w:rPr>
          <w:t xml:space="preserve">Council Decision on the approval, on behalf of the European Union, of the Hague Convention of 23 November 2007 on the </w:t>
        </w:r>
        <w:r>
          <w:rPr>
            <w:rFonts w:ascii="Times New Roman" w:eastAsia="Times New Roman" w:hAnsi="Times New Roman" w:cs="Times New Roman"/>
            <w:b/>
            <w:noProof/>
            <w:sz w:val="24"/>
            <w:szCs w:val="20"/>
            <w:lang w:val="en" w:eastAsia="en-GB"/>
          </w:rPr>
          <w:t>international recovery of child support and other forms of family maintenance</w:t>
        </w:r>
      </w:hyperlink>
      <w:r>
        <w:rPr>
          <w:rFonts w:ascii="Times New Roman" w:eastAsia="Times New Roman" w:hAnsi="Times New Roman" w:cs="Times New Roman"/>
          <w:noProof/>
          <w:sz w:val="24"/>
          <w:szCs w:val="20"/>
          <w:lang w:val="en" w:eastAsia="en-GB"/>
        </w:rPr>
        <w:t xml:space="preserve"> (2011/432/EU)</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r>
        <w:rPr>
          <w:rFonts w:ascii="Times New Roman" w:eastAsia="Times New Roman" w:hAnsi="Times New Roman" w:cs="Times New Roman"/>
          <w:b/>
          <w:noProof/>
          <w:color w:val="FF0000"/>
          <w:sz w:val="24"/>
          <w:szCs w:val="20"/>
          <w:lang w:val="en" w:eastAsia="en-GB"/>
        </w:rPr>
        <w:t xml:space="preserve">Other civil law instruments </w:t>
      </w:r>
    </w:p>
    <w:p>
      <w:pPr>
        <w:keepNext/>
        <w:tabs>
          <w:tab w:val="num" w:pos="1986"/>
          <w:tab w:val="num" w:pos="4547"/>
        </w:tabs>
        <w:spacing w:after="240" w:line="240" w:lineRule="auto"/>
        <w:jc w:val="both"/>
        <w:outlineLvl w:val="1"/>
        <w:rPr>
          <w:rFonts w:eastAsia="Times New Roman"/>
          <w:noProof/>
          <w:szCs w:val="24"/>
          <w:lang w:val="en" w:eastAsia="en-GB"/>
        </w:rPr>
      </w:pPr>
    </w:p>
    <w:p>
      <w:pPr>
        <w:keepNext/>
        <w:tabs>
          <w:tab w:val="num" w:pos="1986"/>
          <w:tab w:val="num" w:pos="4547"/>
        </w:tabs>
        <w:spacing w:after="240" w:line="240" w:lineRule="auto"/>
        <w:jc w:val="both"/>
        <w:outlineLvl w:val="1"/>
        <w:rPr>
          <w:rFonts w:ascii="Times New Roman" w:eastAsia="Times New Roman" w:hAnsi="Times New Roman" w:cs="Times New Roman"/>
          <w:noProof/>
          <w:sz w:val="24"/>
          <w:szCs w:val="24"/>
        </w:rPr>
      </w:pPr>
      <w:hyperlink r:id="rId102" w:history="1">
        <w:r>
          <w:rPr>
            <w:rStyle w:val="Hyperlink"/>
            <w:rFonts w:ascii="Times New Roman" w:eastAsia="Times New Roman" w:hAnsi="Times New Roman" w:cs="Times New Roman"/>
            <w:noProof/>
            <w:color w:val="auto"/>
            <w:sz w:val="24"/>
            <w:szCs w:val="24"/>
            <w:u w:val="none"/>
            <w:lang w:val="en" w:eastAsia="en-GB"/>
          </w:rPr>
          <w:t xml:space="preserve">Regulation on jurisdiction, applicable law, recognition and enforcement of decisions and acceptance and enforcement of authentic instruments in </w:t>
        </w:r>
        <w:r>
          <w:rPr>
            <w:rStyle w:val="Hyperlink"/>
            <w:rFonts w:ascii="Times New Roman" w:eastAsia="Times New Roman" w:hAnsi="Times New Roman" w:cs="Times New Roman"/>
            <w:b/>
            <w:noProof/>
            <w:color w:val="auto"/>
            <w:sz w:val="24"/>
            <w:szCs w:val="24"/>
            <w:u w:val="none"/>
            <w:lang w:val="en" w:eastAsia="en-GB"/>
          </w:rPr>
          <w:t>matters of succession</w:t>
        </w:r>
        <w:r>
          <w:rPr>
            <w:rStyle w:val="Hyperlink"/>
            <w:rFonts w:ascii="Times New Roman" w:eastAsia="Times New Roman" w:hAnsi="Times New Roman" w:cs="Times New Roman"/>
            <w:noProof/>
            <w:color w:val="auto"/>
            <w:sz w:val="24"/>
            <w:szCs w:val="24"/>
            <w:u w:val="none"/>
            <w:lang w:val="en" w:eastAsia="en-GB"/>
          </w:rPr>
          <w:t xml:space="preserve"> and on the creation of a European Certificate of Succession and corrigenda to transposition dates</w:t>
        </w:r>
      </w:hyperlink>
      <w:r>
        <w:rPr>
          <w:rFonts w:ascii="Times New Roman" w:eastAsia="Times New Roman" w:hAnsi="Times New Roman" w:cs="Times New Roman"/>
          <w:noProof/>
          <w:sz w:val="24"/>
          <w:szCs w:val="24"/>
          <w:lang w:val="en" w:eastAsia="en-GB"/>
        </w:rPr>
        <w:t xml:space="preserve"> (650/2012/EU)</w:t>
      </w:r>
    </w:p>
    <w:p>
      <w:pPr>
        <w:keepNext/>
        <w:tabs>
          <w:tab w:val="num" w:pos="0"/>
        </w:tabs>
        <w:spacing w:after="240" w:line="240" w:lineRule="auto"/>
        <w:jc w:val="both"/>
        <w:outlineLvl w:val="1"/>
        <w:rPr>
          <w:rFonts w:ascii="Times New Roman" w:eastAsia="Times New Roman" w:hAnsi="Times New Roman" w:cs="Times New Roman"/>
          <w:noProof/>
          <w:sz w:val="24"/>
          <w:szCs w:val="20"/>
        </w:rPr>
      </w:pPr>
      <w:hyperlink r:id="rId103" w:history="1">
        <w:r>
          <w:rPr>
            <w:rFonts w:ascii="Times New Roman" w:eastAsia="Times New Roman" w:hAnsi="Times New Roman" w:cs="Times New Roman"/>
            <w:noProof/>
            <w:sz w:val="24"/>
            <w:szCs w:val="20"/>
            <w:lang w:val="en" w:eastAsia="en-GB"/>
          </w:rPr>
          <w:t xml:space="preserve">Directive on certain aspects of </w:t>
        </w:r>
        <w:r>
          <w:rPr>
            <w:rFonts w:ascii="Times New Roman" w:eastAsia="Times New Roman" w:hAnsi="Times New Roman" w:cs="Times New Roman"/>
            <w:b/>
            <w:noProof/>
            <w:sz w:val="24"/>
            <w:szCs w:val="20"/>
            <w:lang w:val="en" w:eastAsia="en-GB"/>
          </w:rPr>
          <w:t>mediation in civil and commercial matters</w:t>
        </w:r>
      </w:hyperlink>
      <w:r>
        <w:rPr>
          <w:rFonts w:ascii="Times New Roman" w:eastAsia="Times New Roman" w:hAnsi="Times New Roman" w:cs="Times New Roman"/>
          <w:noProof/>
          <w:sz w:val="24"/>
          <w:szCs w:val="20"/>
          <w:lang w:val="en" w:eastAsia="en-GB"/>
        </w:rPr>
        <w:t xml:space="preserve"> (2008/52/EC)</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04" w:history="1">
        <w:r>
          <w:rPr>
            <w:rStyle w:val="Hyperlink"/>
            <w:rFonts w:ascii="Times New Roman" w:eastAsia="Times New Roman" w:hAnsi="Times New Roman" w:cs="Times New Roman"/>
            <w:noProof/>
            <w:color w:val="auto"/>
            <w:sz w:val="24"/>
            <w:szCs w:val="20"/>
            <w:u w:val="none"/>
            <w:lang w:val="en" w:eastAsia="en-GB"/>
          </w:rPr>
          <w:t xml:space="preserve">Regulation on promoting the </w:t>
        </w:r>
        <w:r>
          <w:rPr>
            <w:rStyle w:val="Hyperlink"/>
            <w:rFonts w:ascii="Times New Roman" w:eastAsia="Times New Roman" w:hAnsi="Times New Roman" w:cs="Times New Roman"/>
            <w:b/>
            <w:noProof/>
            <w:color w:val="auto"/>
            <w:sz w:val="24"/>
            <w:szCs w:val="20"/>
            <w:u w:val="none"/>
            <w:lang w:val="en" w:eastAsia="en-GB"/>
          </w:rPr>
          <w:t>free movement of citizens by simplifying the requirements for presenting certain public documents in the European Union and amending Regulation</w:t>
        </w:r>
        <w:r>
          <w:rPr>
            <w:rStyle w:val="Hyperlink"/>
            <w:rFonts w:ascii="Times New Roman" w:eastAsia="Times New Roman" w:hAnsi="Times New Roman" w:cs="Times New Roman"/>
            <w:noProof/>
            <w:color w:val="auto"/>
            <w:sz w:val="24"/>
            <w:szCs w:val="20"/>
            <w:u w:val="none"/>
            <w:lang w:val="en" w:eastAsia="en-GB"/>
          </w:rPr>
          <w:t xml:space="preserve"> (EU) No 1024/2012</w:t>
        </w:r>
      </w:hyperlink>
      <w:r>
        <w:rPr>
          <w:rFonts w:ascii="Times New Roman" w:eastAsia="Times New Roman" w:hAnsi="Times New Roman" w:cs="Times New Roman"/>
          <w:noProof/>
          <w:sz w:val="24"/>
          <w:szCs w:val="20"/>
          <w:lang w:val="en" w:eastAsia="en-GB"/>
        </w:rPr>
        <w:t xml:space="preserve"> (2016/1191/EU)</w:t>
      </w:r>
    </w:p>
    <w:p>
      <w:pPr>
        <w:tabs>
          <w:tab w:val="num" w:pos="284"/>
          <w:tab w:val="num" w:pos="1986"/>
        </w:tabs>
        <w:autoSpaceDE w:val="0"/>
        <w:autoSpaceDN w:val="0"/>
        <w:adjustRightInd w:val="0"/>
        <w:spacing w:after="0" w:line="240" w:lineRule="auto"/>
        <w:jc w:val="both"/>
        <w:rPr>
          <w:rFonts w:ascii="Times New Roman" w:eastAsia="Times New Roman" w:hAnsi="Times New Roman" w:cs="Times New Roman"/>
          <w:noProof/>
          <w:sz w:val="24"/>
          <w:szCs w:val="20"/>
          <w:lang w:val="en"/>
        </w:rPr>
      </w:pPr>
    </w:p>
    <w:p>
      <w:pPr>
        <w:numPr>
          <w:ilvl w:val="1"/>
          <w:numId w:val="41"/>
        </w:numPr>
        <w:autoSpaceDE w:val="0"/>
        <w:autoSpaceDN w:val="0"/>
        <w:adjustRightInd w:val="0"/>
        <w:spacing w:after="0" w:line="240" w:lineRule="auto"/>
        <w:contextualSpacing/>
        <w:jc w:val="both"/>
        <w:rPr>
          <w:rFonts w:ascii="Times New Roman" w:eastAsia="Times New Roman" w:hAnsi="Times New Roman" w:cs="Times New Roman"/>
          <w:b/>
          <w:noProof/>
          <w:color w:val="FF0000"/>
          <w:sz w:val="24"/>
          <w:szCs w:val="20"/>
        </w:rPr>
      </w:pPr>
      <w:r>
        <w:rPr>
          <w:rFonts w:ascii="Times New Roman" w:eastAsia="Times New Roman" w:hAnsi="Times New Roman" w:cs="Times New Roman"/>
          <w:b/>
          <w:noProof/>
          <w:color w:val="FF0000"/>
          <w:sz w:val="24"/>
          <w:szCs w:val="20"/>
        </w:rPr>
        <w:t xml:space="preserve"> Criminal justice  </w:t>
      </w:r>
    </w:p>
    <w:p>
      <w:pPr>
        <w:tabs>
          <w:tab w:val="num" w:pos="284"/>
          <w:tab w:val="num" w:pos="1986"/>
        </w:tabs>
        <w:autoSpaceDE w:val="0"/>
        <w:autoSpaceDN w:val="0"/>
        <w:adjustRightInd w:val="0"/>
        <w:spacing w:after="0" w:line="240" w:lineRule="auto"/>
        <w:jc w:val="both"/>
        <w:rPr>
          <w:rFonts w:ascii="Times New Roman" w:eastAsia="Times New Roman" w:hAnsi="Times New Roman" w:cs="Times New Roman"/>
          <w:noProof/>
          <w:sz w:val="24"/>
          <w:szCs w:val="20"/>
          <w:u w:val="single"/>
        </w:rPr>
      </w:pPr>
    </w:p>
    <w:p>
      <w:pPr>
        <w:numPr>
          <w:ilvl w:val="2"/>
          <w:numId w:val="41"/>
        </w:numPr>
        <w:spacing w:after="240" w:line="240" w:lineRule="auto"/>
        <w:jc w:val="both"/>
        <w:rPr>
          <w:rFonts w:ascii="Times New Roman" w:eastAsia="Times New Roman" w:hAnsi="Times New Roman" w:cs="Times New Roman"/>
          <w:b/>
          <w:noProof/>
          <w:color w:val="FF0000"/>
          <w:sz w:val="24"/>
          <w:szCs w:val="20"/>
        </w:rPr>
      </w:pPr>
      <w:r>
        <w:rPr>
          <w:rFonts w:ascii="Times New Roman" w:eastAsia="Times New Roman" w:hAnsi="Times New Roman" w:cs="Times New Roman"/>
          <w:b/>
          <w:noProof/>
          <w:color w:val="FF0000"/>
          <w:sz w:val="24"/>
          <w:szCs w:val="20"/>
        </w:rPr>
        <w:t xml:space="preserve">Juvenile Justice </w:t>
      </w:r>
    </w:p>
    <w:p>
      <w:pPr>
        <w:spacing w:after="240" w:line="240" w:lineRule="auto"/>
        <w:jc w:val="both"/>
        <w:rPr>
          <w:rFonts w:ascii="Times New Roman" w:eastAsia="Times New Roman" w:hAnsi="Times New Roman" w:cs="Times New Roman"/>
          <w:noProof/>
          <w:sz w:val="24"/>
          <w:szCs w:val="20"/>
          <w:lang w:val="en" w:eastAsia="en-GB"/>
        </w:rPr>
      </w:pPr>
      <w:hyperlink r:id="rId105" w:history="1">
        <w:bookmarkStart w:id="18" w:name="_Toc45813486"/>
        <w:bookmarkStart w:id="19" w:name="_Toc493145842"/>
        <w:r>
          <w:rPr>
            <w:rFonts w:ascii="Times New Roman" w:eastAsia="Times New Roman" w:hAnsi="Times New Roman" w:cs="Times New Roman"/>
            <w:noProof/>
            <w:sz w:val="24"/>
            <w:szCs w:val="20"/>
            <w:lang w:val="en" w:eastAsia="en-GB"/>
          </w:rPr>
          <w:t xml:space="preserve">Directive on </w:t>
        </w:r>
        <w:r>
          <w:rPr>
            <w:rFonts w:ascii="Times New Roman" w:eastAsia="Times New Roman" w:hAnsi="Times New Roman" w:cs="Times New Roman"/>
            <w:b/>
            <w:noProof/>
            <w:sz w:val="24"/>
            <w:szCs w:val="20"/>
            <w:lang w:val="en" w:eastAsia="en-GB"/>
          </w:rPr>
          <w:t>procedural safeguards for children who are suspects or accused persons in criminal proceedings</w:t>
        </w:r>
        <w:bookmarkEnd w:id="18"/>
        <w:bookmarkEnd w:id="19"/>
      </w:hyperlink>
      <w:r>
        <w:rPr>
          <w:rFonts w:ascii="Times New Roman" w:eastAsia="Times New Roman" w:hAnsi="Times New Roman" w:cs="Times New Roman"/>
          <w:noProof/>
          <w:sz w:val="24"/>
          <w:szCs w:val="20"/>
          <w:lang w:val="en" w:eastAsia="en-GB"/>
        </w:rPr>
        <w:t xml:space="preserve"> (2016/800/EU)</w:t>
      </w:r>
    </w:p>
    <w:p>
      <w:pPr>
        <w:numPr>
          <w:ilvl w:val="2"/>
          <w:numId w:val="41"/>
        </w:numPr>
        <w:spacing w:after="240" w:line="240" w:lineRule="auto"/>
        <w:jc w:val="both"/>
        <w:rPr>
          <w:rFonts w:ascii="Times New Roman" w:eastAsia="Times New Roman" w:hAnsi="Times New Roman" w:cs="Times New Roman"/>
          <w:b/>
          <w:noProof/>
          <w:color w:val="FF0000"/>
          <w:sz w:val="24"/>
          <w:szCs w:val="20"/>
        </w:rPr>
      </w:pPr>
      <w:r>
        <w:rPr>
          <w:rFonts w:ascii="Times New Roman" w:eastAsia="Times New Roman" w:hAnsi="Times New Roman" w:cs="Times New Roman"/>
          <w:b/>
          <w:noProof/>
          <w:color w:val="FF0000"/>
          <w:sz w:val="24"/>
          <w:szCs w:val="20"/>
        </w:rPr>
        <w:t xml:space="preserve">Victims’ rights </w:t>
      </w:r>
    </w:p>
    <w:p>
      <w:pPr>
        <w:keepNext/>
        <w:tabs>
          <w:tab w:val="num" w:pos="4547"/>
        </w:tabs>
        <w:spacing w:after="240" w:line="240" w:lineRule="auto"/>
        <w:jc w:val="both"/>
        <w:outlineLvl w:val="1"/>
        <w:rPr>
          <w:rFonts w:ascii="Times New Roman" w:hAnsi="Times New Roman" w:cs="Times New Roman"/>
          <w:noProof/>
          <w:sz w:val="24"/>
          <w:szCs w:val="20"/>
          <w:lang w:val="en-IE" w:eastAsia="en-GB"/>
        </w:rPr>
      </w:pPr>
      <w:hyperlink r:id="rId106" w:history="1">
        <w:bookmarkStart w:id="20" w:name="_Toc45813484"/>
        <w:bookmarkStart w:id="21" w:name="_Toc493145840"/>
        <w:bookmarkStart w:id="22" w:name="_Toc408300228"/>
        <w:bookmarkStart w:id="23" w:name="_Toc403480253"/>
        <w:r>
          <w:rPr>
            <w:rFonts w:ascii="Times New Roman" w:eastAsia="Times New Roman" w:hAnsi="Times New Roman" w:cs="Times New Roman"/>
            <w:noProof/>
            <w:sz w:val="24"/>
            <w:szCs w:val="20"/>
            <w:lang w:val="en" w:eastAsia="en-GB"/>
          </w:rPr>
          <w:t xml:space="preserve">Directive on establishing </w:t>
        </w:r>
        <w:r>
          <w:rPr>
            <w:rFonts w:ascii="Times New Roman" w:eastAsia="Times New Roman" w:hAnsi="Times New Roman" w:cs="Times New Roman"/>
            <w:b/>
            <w:noProof/>
            <w:sz w:val="24"/>
            <w:szCs w:val="20"/>
            <w:lang w:val="en" w:eastAsia="en-GB"/>
          </w:rPr>
          <w:t>minimum standards on the rights, support and protection of victims of crime</w:t>
        </w:r>
        <w:r>
          <w:rPr>
            <w:rFonts w:ascii="Times New Roman" w:eastAsia="Times New Roman" w:hAnsi="Times New Roman" w:cs="Times New Roman"/>
            <w:noProof/>
            <w:sz w:val="24"/>
            <w:szCs w:val="20"/>
            <w:lang w:val="en" w:eastAsia="en-GB"/>
          </w:rPr>
          <w:t xml:space="preserve"> (2012/29/EU)</w:t>
        </w:r>
        <w:bookmarkEnd w:id="20"/>
        <w:bookmarkEnd w:id="21"/>
        <w:bookmarkEnd w:id="22"/>
        <w:bookmarkEnd w:id="23"/>
      </w:hyperlink>
      <w:r>
        <w:rPr>
          <w:rFonts w:ascii="Times New Roman" w:eastAsia="Times New Roman" w:hAnsi="Times New Roman" w:cs="Times New Roman"/>
          <w:noProof/>
          <w:sz w:val="24"/>
          <w:szCs w:val="20"/>
          <w:lang w:val="en" w:eastAsia="en-GB"/>
        </w:rPr>
        <w:t xml:space="preserve"> </w:t>
      </w:r>
    </w:p>
    <w:p>
      <w:pPr>
        <w:tabs>
          <w:tab w:val="num" w:pos="142"/>
          <w:tab w:val="num" w:pos="284"/>
          <w:tab w:val="left" w:pos="2302"/>
        </w:tabs>
        <w:spacing w:after="240" w:line="240" w:lineRule="auto"/>
        <w:jc w:val="both"/>
        <w:rPr>
          <w:rFonts w:ascii="Times New Roman" w:eastAsia="Times New Roman" w:hAnsi="Times New Roman" w:cs="Times New Roman"/>
          <w:noProof/>
          <w:sz w:val="24"/>
          <w:szCs w:val="20"/>
          <w:lang w:eastAsia="en-GB"/>
        </w:rPr>
      </w:pPr>
      <w:hyperlink r:id="rId107" w:history="1">
        <w:r>
          <w:rPr>
            <w:rFonts w:ascii="Times New Roman" w:eastAsia="Times New Roman" w:hAnsi="Times New Roman" w:cs="Times New Roman"/>
            <w:noProof/>
            <w:sz w:val="24"/>
            <w:szCs w:val="20"/>
            <w:lang w:eastAsia="en-GB"/>
          </w:rPr>
          <w:t xml:space="preserve">Commission Communication on the </w:t>
        </w:r>
        <w:r>
          <w:rPr>
            <w:rFonts w:ascii="Times New Roman" w:eastAsia="Times New Roman" w:hAnsi="Times New Roman" w:cs="Times New Roman"/>
            <w:b/>
            <w:noProof/>
            <w:sz w:val="24"/>
            <w:szCs w:val="20"/>
            <w:lang w:eastAsia="en-GB"/>
          </w:rPr>
          <w:t>EU Strategy on victims' rights</w:t>
        </w:r>
        <w:r>
          <w:rPr>
            <w:rFonts w:ascii="Times New Roman" w:eastAsia="Times New Roman" w:hAnsi="Times New Roman" w:cs="Times New Roman"/>
            <w:noProof/>
            <w:sz w:val="24"/>
            <w:szCs w:val="20"/>
            <w:lang w:eastAsia="en-GB"/>
          </w:rPr>
          <w:t xml:space="preserve"> (2020-2025) (COM/2020/258 final)</w:t>
        </w:r>
      </w:hyperlink>
    </w:p>
    <w:p>
      <w:pPr>
        <w:numPr>
          <w:ilvl w:val="2"/>
          <w:numId w:val="41"/>
        </w:numPr>
        <w:tabs>
          <w:tab w:val="left" w:pos="0"/>
        </w:tabs>
        <w:spacing w:after="240" w:line="240" w:lineRule="auto"/>
        <w:jc w:val="both"/>
        <w:rPr>
          <w:rFonts w:ascii="Times New Roman" w:eastAsia="Times New Roman" w:hAnsi="Times New Roman" w:cs="Times New Roman"/>
          <w:b/>
          <w:noProof/>
          <w:color w:val="FF0000"/>
          <w:sz w:val="24"/>
          <w:szCs w:val="20"/>
          <w:lang w:eastAsia="en-GB"/>
        </w:rPr>
      </w:pPr>
      <w:r>
        <w:rPr>
          <w:rFonts w:ascii="Times New Roman" w:eastAsia="Times New Roman" w:hAnsi="Times New Roman" w:cs="Times New Roman"/>
          <w:b/>
          <w:noProof/>
          <w:color w:val="FF0000"/>
          <w:sz w:val="24"/>
          <w:szCs w:val="20"/>
          <w:lang w:eastAsia="en-GB"/>
        </w:rPr>
        <w:t xml:space="preserve">Procedural rights legislation </w:t>
      </w:r>
    </w:p>
    <w:bookmarkStart w:id="24" w:name="_Toc403480246"/>
    <w:bookmarkStart w:id="25" w:name="_Toc408300221"/>
    <w:bookmarkStart w:id="26" w:name="_Toc493145833"/>
    <w:bookmarkStart w:id="27" w:name="_Toc45813477"/>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"https://eur-lex.europa.eu/legal-content/EN/TXT/PDF/?uri=CELEX:32008F0947&amp;from=EN" </w:instrText>
      </w:r>
      <w:r>
        <w:rPr>
          <w:rFonts w:ascii="Times New Roman" w:eastAsia="Times New Roman" w:hAnsi="Times New Roman" w:cs="Times New Roman"/>
          <w:noProof/>
          <w:sz w:val="24"/>
          <w:szCs w:val="20"/>
          <w:lang w:val="en" w:eastAsia="en-GB"/>
        </w:rPr>
        <w:fldChar w:fldCharType="separate"/>
      </w:r>
      <w:r>
        <w:rPr>
          <w:rFonts w:ascii="Times New Roman" w:hAnsi="Times New Roman" w:cs="Times New Roman"/>
          <w:noProof/>
          <w:sz w:val="24"/>
          <w:szCs w:val="20"/>
          <w:lang w:val="en-IE"/>
        </w:rPr>
        <w:t xml:space="preserve">Council Framework Decision on the application of the principle of </w:t>
      </w:r>
      <w:r>
        <w:rPr>
          <w:rFonts w:ascii="Times New Roman" w:hAnsi="Times New Roman" w:cs="Times New Roman"/>
          <w:b/>
          <w:noProof/>
          <w:sz w:val="24"/>
          <w:szCs w:val="20"/>
          <w:lang w:val="en-IE"/>
        </w:rPr>
        <w:t>mutual recognition to judgments</w:t>
      </w:r>
      <w:r>
        <w:rPr>
          <w:rFonts w:ascii="Times New Roman" w:hAnsi="Times New Roman" w:cs="Times New Roman"/>
          <w:noProof/>
          <w:sz w:val="24"/>
          <w:szCs w:val="20"/>
          <w:lang w:val="en-IE"/>
        </w:rPr>
        <w:t xml:space="preserve"> and probation decisions with a view to the supervision of probation measures and alternative sanctions</w:t>
      </w:r>
      <w:bookmarkEnd w:id="24"/>
      <w:bookmarkEnd w:id="25"/>
      <w:bookmarkEnd w:id="26"/>
      <w:bookmarkEnd w:id="27"/>
      <w:r>
        <w:rPr>
          <w:rFonts w:ascii="Times New Roman" w:hAnsi="Times New Roman" w:cs="Times New Roman"/>
          <w:noProof/>
          <w:sz w:val="24"/>
          <w:szCs w:val="20"/>
          <w:lang w:val="en-IE"/>
        </w:rPr>
        <w:t xml:space="preserve"> (2008/947/JHA)</w:t>
      </w:r>
      <w:r>
        <w:rPr>
          <w:rFonts w:ascii="Times New Roman" w:eastAsia="Times New Roman" w:hAnsi="Times New Roman" w:cs="Times New Roman"/>
          <w:noProof/>
          <w:sz w:val="24"/>
          <w:szCs w:val="20"/>
          <w:lang w:val="en" w:eastAsia="en-GB"/>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08" w:history="1">
        <w:bookmarkStart w:id="28" w:name="_Toc45813476"/>
        <w:bookmarkStart w:id="29" w:name="_Toc493145832"/>
        <w:bookmarkStart w:id="30" w:name="_Toc408300220"/>
        <w:bookmarkStart w:id="31" w:name="_Toc403480245"/>
        <w:r>
          <w:rPr>
            <w:rFonts w:ascii="Times New Roman" w:eastAsia="Times New Roman" w:hAnsi="Times New Roman" w:cs="Times New Roman"/>
            <w:noProof/>
            <w:sz w:val="24"/>
            <w:szCs w:val="20"/>
            <w:lang w:val="en" w:eastAsia="en-GB"/>
          </w:rPr>
          <w:t>Council Framework Decision</w:t>
        </w:r>
        <w:r>
          <w:rPr>
            <w:rFonts w:ascii="Times New Roman" w:eastAsia="Times New Roman" w:hAnsi="Times New Roman" w:cs="Times New Roman"/>
            <w:b/>
            <w:noProof/>
            <w:sz w:val="24"/>
            <w:szCs w:val="20"/>
            <w:lang w:val="en" w:eastAsia="en-GB"/>
          </w:rPr>
          <w:t xml:space="preserve"> </w:t>
        </w:r>
        <w:r>
          <w:rPr>
            <w:rFonts w:ascii="Times New Roman" w:eastAsia="Times New Roman" w:hAnsi="Times New Roman" w:cs="Times New Roman"/>
            <w:noProof/>
            <w:sz w:val="24"/>
            <w:szCs w:val="20"/>
            <w:lang w:val="en" w:eastAsia="en-GB"/>
          </w:rPr>
          <w:t xml:space="preserve">on the application of the principle of </w:t>
        </w:r>
        <w:r>
          <w:rPr>
            <w:rFonts w:ascii="Times New Roman" w:eastAsia="Times New Roman" w:hAnsi="Times New Roman" w:cs="Times New Roman"/>
            <w:b/>
            <w:noProof/>
            <w:sz w:val="24"/>
            <w:szCs w:val="20"/>
            <w:lang w:val="en" w:eastAsia="en-GB"/>
          </w:rPr>
          <w:t>mutual recognition to judgments</w:t>
        </w:r>
        <w:r>
          <w:rPr>
            <w:rFonts w:ascii="Times New Roman" w:eastAsia="Times New Roman" w:hAnsi="Times New Roman" w:cs="Times New Roman"/>
            <w:noProof/>
            <w:sz w:val="24"/>
            <w:szCs w:val="20"/>
            <w:lang w:val="en" w:eastAsia="en-GB"/>
          </w:rPr>
          <w:t xml:space="preserve"> in criminal matters imposing custodial sentences or measures involving deprivation of liberty for the purpose of their enforcement in the European Union</w:t>
        </w:r>
        <w:bookmarkEnd w:id="28"/>
        <w:bookmarkEnd w:id="29"/>
        <w:bookmarkEnd w:id="30"/>
        <w:bookmarkEnd w:id="31"/>
      </w:hyperlink>
      <w:r>
        <w:rPr>
          <w:rFonts w:ascii="Times New Roman" w:eastAsia="Times New Roman" w:hAnsi="Times New Roman" w:cs="Times New Roman"/>
          <w:noProof/>
          <w:sz w:val="24"/>
          <w:szCs w:val="20"/>
          <w:lang w:val="en" w:eastAsia="en-GB"/>
        </w:rPr>
        <w:t xml:space="preserve"> (2008/909/JHA)</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09" w:history="1">
        <w:bookmarkStart w:id="32" w:name="_Toc45813479"/>
        <w:bookmarkStart w:id="33" w:name="_Toc493145835"/>
        <w:bookmarkStart w:id="34" w:name="_Toc408300223"/>
        <w:bookmarkStart w:id="35" w:name="_Toc403480248"/>
        <w:r>
          <w:rPr>
            <w:rFonts w:ascii="Times New Roman" w:eastAsia="Times New Roman" w:hAnsi="Times New Roman" w:cs="Times New Roman"/>
            <w:noProof/>
            <w:sz w:val="24"/>
            <w:szCs w:val="20"/>
            <w:lang w:val="en" w:eastAsia="en-GB"/>
          </w:rPr>
          <w:t xml:space="preserve">Council Framework Decision on the organisation and content of the </w:t>
        </w:r>
        <w:r>
          <w:rPr>
            <w:rFonts w:ascii="Times New Roman" w:eastAsia="Times New Roman" w:hAnsi="Times New Roman" w:cs="Times New Roman"/>
            <w:b/>
            <w:noProof/>
            <w:sz w:val="24"/>
            <w:szCs w:val="20"/>
            <w:lang w:val="en" w:eastAsia="en-GB"/>
          </w:rPr>
          <w:t>exchange of information extracted from the criminal record between Member States</w:t>
        </w:r>
        <w:bookmarkEnd w:id="32"/>
        <w:bookmarkEnd w:id="33"/>
        <w:bookmarkEnd w:id="34"/>
        <w:bookmarkEnd w:id="35"/>
      </w:hyperlink>
      <w:r>
        <w:rPr>
          <w:rFonts w:ascii="Times New Roman" w:eastAsia="Times New Roman" w:hAnsi="Times New Roman" w:cs="Times New Roman"/>
          <w:noProof/>
          <w:sz w:val="24"/>
          <w:szCs w:val="20"/>
          <w:lang w:val="en" w:eastAsia="en-GB"/>
        </w:rPr>
        <w:t xml:space="preserve"> (2009/315/JHA)</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10" w:history="1">
        <w:bookmarkStart w:id="36" w:name="_Toc45813480"/>
        <w:bookmarkStart w:id="37" w:name="_Toc493145836"/>
        <w:bookmarkStart w:id="38" w:name="_Toc408300224"/>
        <w:bookmarkStart w:id="39" w:name="_Toc403480249"/>
        <w:r>
          <w:rPr>
            <w:rFonts w:ascii="Times New Roman" w:eastAsia="Times New Roman" w:hAnsi="Times New Roman" w:cs="Times New Roman"/>
            <w:noProof/>
            <w:sz w:val="24"/>
            <w:szCs w:val="20"/>
            <w:lang w:val="en" w:eastAsia="en-GB"/>
          </w:rPr>
          <w:t xml:space="preserve">Council Decision on the </w:t>
        </w:r>
        <w:r>
          <w:rPr>
            <w:rFonts w:ascii="Times New Roman" w:eastAsia="Times New Roman" w:hAnsi="Times New Roman" w:cs="Times New Roman"/>
            <w:b/>
            <w:noProof/>
            <w:sz w:val="24"/>
            <w:szCs w:val="20"/>
            <w:lang w:val="en" w:eastAsia="en-GB"/>
          </w:rPr>
          <w:t>establishment of the European Criminal Records Information System (ECRIS)</w:t>
        </w:r>
        <w:r>
          <w:rPr>
            <w:rFonts w:ascii="Times New Roman" w:eastAsia="Times New Roman" w:hAnsi="Times New Roman" w:cs="Times New Roman"/>
            <w:noProof/>
            <w:sz w:val="24"/>
            <w:szCs w:val="20"/>
            <w:lang w:val="en" w:eastAsia="en-GB"/>
          </w:rPr>
          <w:t xml:space="preserve"> in application of Article 11 of Framework Decision 2009/315/JHA</w:t>
        </w:r>
        <w:bookmarkEnd w:id="36"/>
        <w:bookmarkEnd w:id="37"/>
        <w:bookmarkEnd w:id="38"/>
        <w:bookmarkEnd w:id="39"/>
      </w:hyperlink>
      <w:r>
        <w:rPr>
          <w:rFonts w:ascii="Times New Roman" w:eastAsia="Times New Roman" w:hAnsi="Times New Roman" w:cs="Times New Roman"/>
          <w:noProof/>
          <w:sz w:val="24"/>
          <w:szCs w:val="20"/>
          <w:lang w:val="en" w:eastAsia="en-GB"/>
        </w:rPr>
        <w:t xml:space="preserve"> (2009/316/JHA) </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11" w:history="1">
        <w:bookmarkStart w:id="40" w:name="_Toc45813478"/>
        <w:bookmarkStart w:id="41" w:name="_Toc493145834"/>
        <w:bookmarkStart w:id="42" w:name="_Toc408300222"/>
        <w:bookmarkStart w:id="43" w:name="_Toc403480247"/>
        <w:r>
          <w:rPr>
            <w:rFonts w:ascii="Times New Roman" w:eastAsia="Times New Roman" w:hAnsi="Times New Roman" w:cs="Times New Roman"/>
            <w:noProof/>
            <w:sz w:val="24"/>
            <w:szCs w:val="20"/>
            <w:lang w:val="en" w:eastAsia="en-GB"/>
          </w:rPr>
          <w:t xml:space="preserve">Council Framework Decision on the application, between Member States of the European Union, of the principal of </w:t>
        </w:r>
        <w:r>
          <w:rPr>
            <w:rFonts w:ascii="Times New Roman" w:eastAsia="Times New Roman" w:hAnsi="Times New Roman" w:cs="Times New Roman"/>
            <w:b/>
            <w:noProof/>
            <w:sz w:val="24"/>
            <w:szCs w:val="20"/>
            <w:lang w:val="en" w:eastAsia="en-GB"/>
          </w:rPr>
          <w:t>mutual recognition</w:t>
        </w:r>
        <w:r>
          <w:rPr>
            <w:rFonts w:ascii="Times New Roman" w:eastAsia="Times New Roman" w:hAnsi="Times New Roman" w:cs="Times New Roman"/>
            <w:noProof/>
            <w:sz w:val="24"/>
            <w:szCs w:val="20"/>
            <w:lang w:val="en" w:eastAsia="en-GB"/>
          </w:rPr>
          <w:t xml:space="preserve"> to decisions on supervision measures as an alternative to provisional detention</w:t>
        </w:r>
        <w:bookmarkEnd w:id="40"/>
        <w:bookmarkEnd w:id="41"/>
        <w:bookmarkEnd w:id="42"/>
        <w:bookmarkEnd w:id="43"/>
      </w:hyperlink>
      <w:r>
        <w:rPr>
          <w:rFonts w:ascii="Times New Roman" w:eastAsia="Times New Roman" w:hAnsi="Times New Roman" w:cs="Times New Roman"/>
          <w:noProof/>
          <w:sz w:val="24"/>
          <w:szCs w:val="20"/>
          <w:lang w:val="en" w:eastAsia="en-GB"/>
        </w:rPr>
        <w:t xml:space="preserve"> (2009/829/JHA)</w:t>
      </w:r>
      <w:bookmarkStart w:id="44" w:name="_Council_Framework_Decision"/>
      <w:bookmarkEnd w:id="44"/>
    </w:p>
    <w:p>
      <w:pPr>
        <w:spacing w:after="240" w:line="240" w:lineRule="auto"/>
        <w:jc w:val="both"/>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"http://eur-lex.europa.eu/LexUriServ/LexUriServ.do?uri=OJ:L:2011:338:0002:0018:EN:PDF" </w:instrText>
      </w:r>
      <w:r>
        <w:rPr>
          <w:rFonts w:ascii="Times New Roman" w:eastAsia="Times New Roman" w:hAnsi="Times New Roman" w:cs="Times New Roman"/>
          <w:noProof/>
          <w:sz w:val="24"/>
          <w:szCs w:val="20"/>
          <w:lang w:val="en" w:eastAsia="en-GB"/>
        </w:rPr>
        <w:fldChar w:fldCharType="separate"/>
      </w:r>
      <w:bookmarkStart w:id="45" w:name="_Toc403480251"/>
      <w:bookmarkStart w:id="46" w:name="_Toc408300226"/>
      <w:bookmarkStart w:id="47" w:name="_Toc493145838"/>
      <w:bookmarkStart w:id="48" w:name="_Toc45813482"/>
      <w:r>
        <w:rPr>
          <w:rFonts w:ascii="Times New Roman" w:eastAsia="Times New Roman" w:hAnsi="Times New Roman" w:cs="Times New Roman"/>
          <w:noProof/>
          <w:sz w:val="24"/>
          <w:szCs w:val="20"/>
          <w:lang w:val="en" w:eastAsia="en-GB"/>
        </w:rPr>
        <w:t xml:space="preserve">Directive on the </w:t>
      </w:r>
      <w:r>
        <w:rPr>
          <w:rFonts w:ascii="Times New Roman" w:eastAsia="Times New Roman" w:hAnsi="Times New Roman" w:cs="Times New Roman"/>
          <w:b/>
          <w:noProof/>
          <w:sz w:val="24"/>
          <w:szCs w:val="20"/>
          <w:lang w:val="en" w:eastAsia="en-GB"/>
        </w:rPr>
        <w:t>European protection order</w:t>
      </w:r>
      <w:bookmarkEnd w:id="45"/>
      <w:bookmarkEnd w:id="46"/>
      <w:bookmarkEnd w:id="47"/>
      <w:bookmarkEnd w:id="48"/>
      <w:r>
        <w:rPr>
          <w:rFonts w:ascii="Times New Roman" w:eastAsia="Times New Roman" w:hAnsi="Times New Roman" w:cs="Times New Roman"/>
          <w:noProof/>
          <w:sz w:val="24"/>
          <w:szCs w:val="20"/>
          <w:lang w:val="en" w:eastAsia="en-GB"/>
        </w:rPr>
        <w:t xml:space="preserve"> (2011/99/EU)</w:t>
      </w:r>
    </w:p>
    <w:p>
      <w:pPr>
        <w:keepNext/>
        <w:tabs>
          <w:tab w:val="num" w:pos="4547"/>
        </w:tabs>
        <w:spacing w:after="240" w:line="240" w:lineRule="auto"/>
        <w:jc w:val="both"/>
        <w:outlineLvl w:val="1"/>
        <w:rPr>
          <w:rFonts w:ascii="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end"/>
      </w:r>
      <w:hyperlink r:id="rId112" w:history="1">
        <w:r>
          <w:rPr>
            <w:rFonts w:ascii="Times New Roman" w:hAnsi="Times New Roman" w:cs="Times New Roman"/>
            <w:noProof/>
            <w:sz w:val="24"/>
            <w:szCs w:val="20"/>
            <w:lang w:val="en" w:eastAsia="en-GB"/>
          </w:rPr>
          <w:t xml:space="preserve">Directive on the </w:t>
        </w:r>
        <w:r>
          <w:rPr>
            <w:rFonts w:ascii="Times New Roman" w:hAnsi="Times New Roman" w:cs="Times New Roman"/>
            <w:b/>
            <w:noProof/>
            <w:sz w:val="24"/>
            <w:szCs w:val="20"/>
            <w:lang w:val="en" w:eastAsia="en-GB"/>
          </w:rPr>
          <w:t>right to information</w:t>
        </w:r>
        <w:r>
          <w:rPr>
            <w:rFonts w:ascii="Times New Roman" w:hAnsi="Times New Roman" w:cs="Times New Roman"/>
            <w:noProof/>
            <w:sz w:val="24"/>
            <w:szCs w:val="20"/>
            <w:lang w:val="en" w:eastAsia="en-GB"/>
          </w:rPr>
          <w:t xml:space="preserve"> in criminal proceedings</w:t>
        </w:r>
      </w:hyperlink>
      <w:r>
        <w:rPr>
          <w:rFonts w:ascii="Times New Roman" w:hAnsi="Times New Roman" w:cs="Times New Roman"/>
          <w:noProof/>
          <w:sz w:val="24"/>
          <w:szCs w:val="20"/>
          <w:lang w:val="en" w:eastAsia="en-GB"/>
        </w:rPr>
        <w:t xml:space="preserve"> (2012/13/EU)</w:t>
      </w:r>
    </w:p>
    <w:p>
      <w:pPr>
        <w:spacing w:after="240" w:line="240" w:lineRule="auto"/>
        <w:jc w:val="both"/>
        <w:rPr>
          <w:rFonts w:ascii="Times New Roman" w:eastAsia="Times New Roman" w:hAnsi="Times New Roman" w:cs="Times New Roman"/>
          <w:noProof/>
          <w:sz w:val="24"/>
          <w:szCs w:val="20"/>
          <w:lang w:eastAsia="en-GB"/>
        </w:rPr>
      </w:pPr>
      <w:hyperlink r:id="rId113" w:history="1">
        <w:r>
          <w:rPr>
            <w:rFonts w:ascii="Times New Roman" w:eastAsia="Times New Roman" w:hAnsi="Times New Roman" w:cs="Times New Roman"/>
            <w:noProof/>
            <w:sz w:val="24"/>
            <w:szCs w:val="20"/>
            <w:lang w:val="en" w:eastAsia="en-GB"/>
          </w:rPr>
          <w:t xml:space="preserve">Directive on the </w:t>
        </w:r>
        <w:r>
          <w:rPr>
            <w:rFonts w:ascii="Times New Roman" w:eastAsia="Times New Roman" w:hAnsi="Times New Roman" w:cs="Times New Roman"/>
            <w:b/>
            <w:noProof/>
            <w:sz w:val="24"/>
            <w:szCs w:val="20"/>
            <w:lang w:val="en" w:eastAsia="en-GB"/>
          </w:rPr>
          <w:t>right of access to a lawyer</w:t>
        </w:r>
        <w:r>
          <w:rPr>
            <w:rFonts w:ascii="Times New Roman" w:eastAsia="Times New Roman" w:hAnsi="Times New Roman" w:cs="Times New Roman"/>
            <w:noProof/>
            <w:sz w:val="24"/>
            <w:szCs w:val="20"/>
            <w:lang w:val="en" w:eastAsia="en-GB"/>
          </w:rPr>
          <w:t xml:space="preserve"> in criminal proceedings and in European arrest warrant proceedings, and on the right </w:t>
        </w:r>
        <w:r>
          <w:rPr>
            <w:rFonts w:ascii="Times New Roman" w:eastAsia="Times New Roman" w:hAnsi="Times New Roman" w:cs="Times New Roman"/>
            <w:b/>
            <w:noProof/>
            <w:sz w:val="24"/>
            <w:szCs w:val="20"/>
            <w:lang w:val="en" w:eastAsia="en-GB"/>
          </w:rPr>
          <w:t>to have a third party informed</w:t>
        </w:r>
        <w:r>
          <w:rPr>
            <w:rFonts w:ascii="Times New Roman" w:eastAsia="Times New Roman" w:hAnsi="Times New Roman" w:cs="Times New Roman"/>
            <w:noProof/>
            <w:sz w:val="24"/>
            <w:szCs w:val="20"/>
            <w:lang w:val="en" w:eastAsia="en-GB"/>
          </w:rPr>
          <w:t xml:space="preserve"> upon deprivation of liberty and to </w:t>
        </w:r>
        <w:r>
          <w:rPr>
            <w:rFonts w:ascii="Times New Roman" w:eastAsia="Times New Roman" w:hAnsi="Times New Roman" w:cs="Times New Roman"/>
            <w:b/>
            <w:noProof/>
            <w:sz w:val="24"/>
            <w:szCs w:val="20"/>
            <w:lang w:val="en" w:eastAsia="en-GB"/>
          </w:rPr>
          <w:t xml:space="preserve">communicate with third persons and with consular authorities </w:t>
        </w:r>
        <w:r>
          <w:rPr>
            <w:rFonts w:ascii="Times New Roman" w:eastAsia="Times New Roman" w:hAnsi="Times New Roman" w:cs="Times New Roman"/>
            <w:noProof/>
            <w:sz w:val="24"/>
            <w:szCs w:val="20"/>
            <w:lang w:val="en" w:eastAsia="en-GB"/>
          </w:rPr>
          <w:t>while deprived of liberty</w:t>
        </w:r>
      </w:hyperlink>
      <w:r>
        <w:rPr>
          <w:rFonts w:ascii="Times New Roman" w:eastAsia="Times New Roman" w:hAnsi="Times New Roman" w:cs="Times New Roman"/>
          <w:noProof/>
          <w:sz w:val="24"/>
          <w:szCs w:val="20"/>
          <w:lang w:val="en" w:eastAsia="en-GB"/>
        </w:rPr>
        <w:t xml:space="preserve"> (2013/48/EU)</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14" w:history="1">
        <w:bookmarkStart w:id="49" w:name="_Toc45813488"/>
        <w:r>
          <w:rPr>
            <w:rFonts w:ascii="Times New Roman" w:eastAsia="Times New Roman" w:hAnsi="Times New Roman" w:cs="Times New Roman"/>
            <w:noProof/>
            <w:sz w:val="24"/>
            <w:szCs w:val="20"/>
            <w:lang w:val="en" w:eastAsia="en-GB"/>
          </w:rPr>
          <w:t xml:space="preserve">Directive on the strengthening of certain aspects of the </w:t>
        </w:r>
        <w:r>
          <w:rPr>
            <w:rFonts w:ascii="Times New Roman" w:eastAsia="Times New Roman" w:hAnsi="Times New Roman" w:cs="Times New Roman"/>
            <w:b/>
            <w:noProof/>
            <w:sz w:val="24"/>
            <w:szCs w:val="20"/>
            <w:lang w:val="en" w:eastAsia="en-GB"/>
          </w:rPr>
          <w:t>presumption of innocence and of the</w:t>
        </w:r>
        <w:r>
          <w:rPr>
            <w:rFonts w:ascii="Times New Roman" w:eastAsia="Times New Roman" w:hAnsi="Times New Roman" w:cs="Times New Roman"/>
            <w:noProof/>
            <w:sz w:val="24"/>
            <w:szCs w:val="20"/>
            <w:lang w:val="en" w:eastAsia="en-GB"/>
          </w:rPr>
          <w:t xml:space="preserve"> </w:t>
        </w:r>
        <w:r>
          <w:rPr>
            <w:rFonts w:ascii="Times New Roman" w:eastAsia="Times New Roman" w:hAnsi="Times New Roman" w:cs="Times New Roman"/>
            <w:b/>
            <w:noProof/>
            <w:sz w:val="24"/>
            <w:szCs w:val="20"/>
            <w:lang w:val="en" w:eastAsia="en-GB"/>
          </w:rPr>
          <w:t>right to be present at the trial in criminal proceedings</w:t>
        </w:r>
        <w:bookmarkEnd w:id="49"/>
      </w:hyperlink>
      <w:r>
        <w:rPr>
          <w:rFonts w:ascii="Times New Roman" w:eastAsia="Times New Roman" w:hAnsi="Times New Roman" w:cs="Times New Roman"/>
          <w:noProof/>
          <w:sz w:val="24"/>
          <w:szCs w:val="20"/>
          <w:lang w:val="en" w:eastAsia="en-GB"/>
        </w:rPr>
        <w:t xml:space="preserve"> (2016/343/EU)</w:t>
      </w:r>
    </w:p>
    <w:p>
      <w:pPr>
        <w:keepNext/>
        <w:tabs>
          <w:tab w:val="num" w:pos="4547"/>
        </w:tabs>
        <w:spacing w:after="240" w:line="240" w:lineRule="auto"/>
        <w:jc w:val="both"/>
        <w:outlineLvl w:val="1"/>
        <w:rPr>
          <w:rFonts w:ascii="Times New Roman" w:eastAsia="Times New Roman" w:hAnsi="Times New Roman" w:cs="Times New Roman"/>
          <w:noProof/>
          <w:sz w:val="24"/>
          <w:szCs w:val="20"/>
          <w:lang w:eastAsia="en-GB"/>
        </w:rPr>
      </w:pPr>
      <w:hyperlink r:id="rId115" w:history="1">
        <w:bookmarkStart w:id="50" w:name="_Toc45813487"/>
        <w:r>
          <w:rPr>
            <w:rFonts w:ascii="Times New Roman" w:eastAsia="Times New Roman" w:hAnsi="Times New Roman" w:cs="Times New Roman"/>
            <w:noProof/>
            <w:sz w:val="24"/>
            <w:szCs w:val="20"/>
            <w:lang w:val="en" w:eastAsia="en-GB"/>
          </w:rPr>
          <w:t xml:space="preserve">Directive on </w:t>
        </w:r>
        <w:r>
          <w:rPr>
            <w:rFonts w:ascii="Times New Roman" w:eastAsia="Times New Roman" w:hAnsi="Times New Roman" w:cs="Times New Roman"/>
            <w:b/>
            <w:noProof/>
            <w:sz w:val="24"/>
            <w:szCs w:val="20"/>
            <w:lang w:val="en" w:eastAsia="en-GB"/>
          </w:rPr>
          <w:t>legal aid</w:t>
        </w:r>
        <w:r>
          <w:rPr>
            <w:rFonts w:ascii="Times New Roman" w:eastAsia="Times New Roman" w:hAnsi="Times New Roman" w:cs="Times New Roman"/>
            <w:noProof/>
            <w:sz w:val="24"/>
            <w:szCs w:val="20"/>
            <w:lang w:val="en" w:eastAsia="en-GB"/>
          </w:rPr>
          <w:t xml:space="preserve"> </w:t>
        </w:r>
        <w:r>
          <w:rPr>
            <w:rFonts w:ascii="Times New Roman" w:eastAsia="Times New Roman" w:hAnsi="Times New Roman" w:cs="Times New Roman"/>
            <w:b/>
            <w:noProof/>
            <w:sz w:val="24"/>
            <w:szCs w:val="20"/>
            <w:lang w:val="en" w:eastAsia="en-GB"/>
          </w:rPr>
          <w:t>for suspects and accused persons in criminal proceedings</w:t>
        </w:r>
        <w:r>
          <w:rPr>
            <w:rFonts w:ascii="Times New Roman" w:eastAsia="Times New Roman" w:hAnsi="Times New Roman" w:cs="Times New Roman"/>
            <w:noProof/>
            <w:sz w:val="24"/>
            <w:szCs w:val="20"/>
            <w:lang w:val="en" w:eastAsia="en-GB"/>
          </w:rPr>
          <w:t xml:space="preserve"> and for requested persons in </w:t>
        </w:r>
        <w:r>
          <w:rPr>
            <w:rFonts w:ascii="Times New Roman" w:eastAsia="Times New Roman" w:hAnsi="Times New Roman" w:cs="Times New Roman"/>
            <w:b/>
            <w:noProof/>
            <w:sz w:val="24"/>
            <w:szCs w:val="20"/>
            <w:lang w:val="en" w:eastAsia="en-GB"/>
          </w:rPr>
          <w:t>European arrest warrant proceedings</w:t>
        </w:r>
        <w:bookmarkEnd w:id="50"/>
      </w:hyperlink>
      <w:r>
        <w:rPr>
          <w:rFonts w:ascii="Times New Roman" w:eastAsia="Times New Roman" w:hAnsi="Times New Roman" w:cs="Times New Roman"/>
          <w:noProof/>
          <w:sz w:val="24"/>
          <w:szCs w:val="20"/>
          <w:lang w:val="en" w:eastAsia="en-GB"/>
        </w:rPr>
        <w:t xml:space="preserve"> (2016/1919/EU)</w:t>
      </w:r>
    </w:p>
    <w:p>
      <w:pPr>
        <w:numPr>
          <w:ilvl w:val="1"/>
          <w:numId w:val="41"/>
        </w:numPr>
        <w:spacing w:after="160" w:line="259" w:lineRule="auto"/>
        <w:contextualSpacing/>
        <w:rPr>
          <w:rFonts w:ascii="Times New Roman" w:hAnsi="Times New Roman" w:cs="Times New Roman"/>
          <w:b/>
          <w:noProof/>
          <w:color w:val="FF0000"/>
          <w:sz w:val="24"/>
          <w:szCs w:val="20"/>
          <w:lang w:val="en" w:eastAsia="en-GB"/>
        </w:rPr>
      </w:pPr>
      <w:r>
        <w:rPr>
          <w:rFonts w:ascii="Times New Roman" w:hAnsi="Times New Roman" w:cs="Times New Roman"/>
          <w:b/>
          <w:noProof/>
          <w:color w:val="FF0000"/>
          <w:sz w:val="24"/>
          <w:szCs w:val="20"/>
          <w:lang w:val="en" w:eastAsia="en-GB"/>
        </w:rPr>
        <w:t xml:space="preserve"> Free movement </w:t>
      </w:r>
    </w:p>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lang w:val="en-US"/>
        </w:rPr>
      </w:pPr>
      <w:hyperlink r:id="rId116" w:history="1">
        <w:r>
          <w:rPr>
            <w:rFonts w:ascii="Times New Roman" w:hAnsi="Times New Roman" w:cs="Times New Roman"/>
            <w:noProof/>
            <w:sz w:val="24"/>
            <w:szCs w:val="20"/>
          </w:rPr>
          <w:t xml:space="preserve">Directive on the right of </w:t>
        </w:r>
        <w:r>
          <w:rPr>
            <w:rFonts w:ascii="Times New Roman" w:hAnsi="Times New Roman" w:cs="Times New Roman"/>
            <w:b/>
            <w:noProof/>
            <w:sz w:val="24"/>
            <w:szCs w:val="20"/>
          </w:rPr>
          <w:t xml:space="preserve">citizens of the Union and their family members to move and reside freely </w:t>
        </w:r>
        <w:r>
          <w:rPr>
            <w:rFonts w:ascii="Times New Roman" w:hAnsi="Times New Roman" w:cs="Times New Roman"/>
            <w:noProof/>
            <w:sz w:val="24"/>
            <w:szCs w:val="20"/>
          </w:rPr>
          <w:t>within the territory of the Member States (2004/38/EC)</w:t>
        </w:r>
      </w:hyperlink>
      <w:r>
        <w:rPr>
          <w:rFonts w:ascii="Times New Roman" w:eastAsia="Times New Roman" w:hAnsi="Times New Roman" w:cs="Times New Roman"/>
          <w:noProof/>
          <w:sz w:val="24"/>
          <w:szCs w:val="20"/>
          <w:lang w:eastAsia="en-GB"/>
        </w:rPr>
        <w:t xml:space="preserve"> </w:t>
      </w:r>
    </w:p>
    <w:p>
      <w:pPr>
        <w:spacing w:after="240" w:line="240" w:lineRule="auto"/>
        <w:contextualSpacing/>
        <w:jc w:val="both"/>
        <w:rPr>
          <w:rFonts w:ascii="Times New Roman" w:eastAsia="Times New Roman" w:hAnsi="Times New Roman" w:cs="Times New Roman"/>
          <w:noProof/>
          <w:sz w:val="24"/>
          <w:szCs w:val="24"/>
          <w:lang w:val="en" w:eastAsia="en-GB"/>
        </w:rPr>
      </w:pPr>
      <w:hyperlink r:id="rId117" w:history="1">
        <w:r>
          <w:rPr>
            <w:rFonts w:ascii="Times New Roman" w:eastAsia="Times New Roman" w:hAnsi="Times New Roman" w:cs="Times New Roman"/>
            <w:noProof/>
            <w:sz w:val="24"/>
            <w:szCs w:val="24"/>
            <w:lang w:val="en" w:eastAsia="en-GB"/>
          </w:rPr>
          <w:t xml:space="preserve">Commission Communication on guidance for better transposition and application of Directive 2004/38/EC on </w:t>
        </w:r>
        <w:r>
          <w:rPr>
            <w:rFonts w:ascii="Times New Roman" w:eastAsia="Times New Roman" w:hAnsi="Times New Roman" w:cs="Times New Roman"/>
            <w:b/>
            <w:noProof/>
            <w:sz w:val="24"/>
            <w:szCs w:val="24"/>
            <w:lang w:val="en" w:eastAsia="en-GB"/>
          </w:rPr>
          <w:t>the right of citizens of the Union and their family members to move and reside freely within the territory of the Member States</w:t>
        </w:r>
        <w:r>
          <w:rPr>
            <w:rFonts w:ascii="Times New Roman" w:eastAsia="Times New Roman" w:hAnsi="Times New Roman" w:cs="Times New Roman"/>
            <w:noProof/>
            <w:sz w:val="24"/>
            <w:szCs w:val="24"/>
            <w:lang w:val="en" w:eastAsia="en-GB"/>
          </w:rPr>
          <w:t xml:space="preserve"> (COM/2009/313 final)</w:t>
        </w:r>
      </w:hyperlink>
    </w:p>
    <w:p>
      <w:pPr>
        <w:spacing w:after="240" w:line="240" w:lineRule="auto"/>
        <w:contextualSpacing/>
        <w:jc w:val="both"/>
        <w:rPr>
          <w:rFonts w:ascii="Times New Roman" w:eastAsia="Times New Roman" w:hAnsi="Times New Roman" w:cs="Times New Roman"/>
          <w:noProof/>
          <w:sz w:val="24"/>
          <w:szCs w:val="24"/>
          <w:lang w:val="en" w:eastAsia="en-GB"/>
        </w:rPr>
      </w:pPr>
    </w:p>
    <w:p>
      <w:pPr>
        <w:keepNext/>
        <w:spacing w:after="240" w:line="240" w:lineRule="auto"/>
        <w:contextualSpacing/>
        <w:jc w:val="both"/>
        <w:outlineLvl w:val="1"/>
        <w:rPr>
          <w:rFonts w:ascii="Times New Roman" w:eastAsia="Times New Roman" w:hAnsi="Times New Roman" w:cs="Times New Roman"/>
          <w:noProof/>
          <w:sz w:val="24"/>
          <w:szCs w:val="20"/>
          <w:lang w:val="en" w:eastAsia="en-GB"/>
        </w:rPr>
      </w:pPr>
      <w:hyperlink r:id="rId118" w:history="1">
        <w:r>
          <w:rPr>
            <w:rFonts w:ascii="Times New Roman" w:eastAsia="Times New Roman" w:hAnsi="Times New Roman" w:cs="Times New Roman"/>
            <w:noProof/>
            <w:sz w:val="24"/>
            <w:szCs w:val="20"/>
            <w:lang w:val="en" w:eastAsia="en-GB"/>
          </w:rPr>
          <w:t xml:space="preserve">Regulation on </w:t>
        </w:r>
        <w:r>
          <w:rPr>
            <w:rFonts w:ascii="Times New Roman" w:eastAsia="Times New Roman" w:hAnsi="Times New Roman" w:cs="Times New Roman"/>
            <w:b/>
            <w:noProof/>
            <w:sz w:val="24"/>
            <w:szCs w:val="20"/>
            <w:lang w:val="en" w:eastAsia="en-GB"/>
          </w:rPr>
          <w:t>freedom of movement of workers</w:t>
        </w:r>
        <w:r>
          <w:rPr>
            <w:rFonts w:ascii="Times New Roman" w:eastAsia="Times New Roman" w:hAnsi="Times New Roman" w:cs="Times New Roman"/>
            <w:noProof/>
            <w:sz w:val="24"/>
            <w:szCs w:val="20"/>
            <w:lang w:val="en" w:eastAsia="en-GB"/>
          </w:rPr>
          <w:t xml:space="preserve"> within the Union</w:t>
        </w:r>
      </w:hyperlink>
      <w:r>
        <w:rPr>
          <w:rFonts w:ascii="Times New Roman" w:eastAsia="Times New Roman" w:hAnsi="Times New Roman" w:cs="Times New Roman"/>
          <w:noProof/>
          <w:sz w:val="24"/>
          <w:szCs w:val="20"/>
          <w:lang w:val="en" w:eastAsia="en-GB"/>
        </w:rPr>
        <w:t xml:space="preserve"> (2011/492/EU)</w:t>
      </w:r>
    </w:p>
    <w:p>
      <w:pPr>
        <w:keepNext/>
        <w:spacing w:after="240" w:line="240" w:lineRule="auto"/>
        <w:contextualSpacing/>
        <w:jc w:val="both"/>
        <w:outlineLvl w:val="1"/>
        <w:rPr>
          <w:rFonts w:ascii="Times New Roman" w:eastAsia="Times New Roman" w:hAnsi="Times New Roman" w:cs="Times New Roman"/>
          <w:noProof/>
          <w:sz w:val="24"/>
          <w:szCs w:val="20"/>
        </w:rPr>
      </w:pPr>
    </w:p>
    <w:p>
      <w:pPr>
        <w:spacing w:after="240" w:line="240" w:lineRule="auto"/>
        <w:contextualSpacing/>
        <w:jc w:val="both"/>
        <w:rPr>
          <w:rFonts w:ascii="Times New Roman" w:eastAsia="Times New Roman" w:hAnsi="Times New Roman" w:cs="Times New Roman"/>
          <w:noProof/>
          <w:sz w:val="24"/>
          <w:szCs w:val="24"/>
          <w:lang w:val="en" w:eastAsia="en-GB"/>
        </w:rPr>
      </w:pPr>
      <w:hyperlink r:id="rId119" w:history="1">
        <w:r>
          <w:rPr>
            <w:rFonts w:ascii="Times New Roman" w:eastAsia="Times New Roman" w:hAnsi="Times New Roman" w:cs="Times New Roman"/>
            <w:noProof/>
            <w:sz w:val="24"/>
            <w:szCs w:val="20"/>
            <w:lang w:val="en" w:eastAsia="en-GB"/>
          </w:rPr>
          <w:t>Directive</w:t>
        </w:r>
        <w:r>
          <w:rPr>
            <w:rFonts w:ascii="Times New Roman" w:eastAsia="Times New Roman" w:hAnsi="Times New Roman" w:cs="Times New Roman"/>
            <w:noProof/>
            <w:sz w:val="24"/>
            <w:szCs w:val="24"/>
            <w:lang w:val="en" w:eastAsia="en-GB"/>
          </w:rPr>
          <w:t xml:space="preserve"> on measures facilitating the </w:t>
        </w:r>
        <w:r>
          <w:rPr>
            <w:rFonts w:ascii="Times New Roman" w:eastAsia="Times New Roman" w:hAnsi="Times New Roman" w:cs="Times New Roman"/>
            <w:b/>
            <w:noProof/>
            <w:sz w:val="24"/>
            <w:szCs w:val="24"/>
            <w:lang w:val="en" w:eastAsia="en-GB"/>
          </w:rPr>
          <w:t>exercise of rights conferred on workers in the context of freedom of movement for workers</w:t>
        </w:r>
      </w:hyperlink>
      <w:r>
        <w:rPr>
          <w:rFonts w:ascii="Times New Roman" w:eastAsia="Times New Roman" w:hAnsi="Times New Roman" w:cs="Times New Roman"/>
          <w:noProof/>
          <w:sz w:val="24"/>
          <w:szCs w:val="24"/>
          <w:lang w:val="en" w:eastAsia="en-GB"/>
        </w:rPr>
        <w:t xml:space="preserve"> (2014/54/EU)</w:t>
      </w:r>
    </w:p>
    <w:p>
      <w:pPr>
        <w:spacing w:after="240" w:line="240" w:lineRule="auto"/>
        <w:contextualSpacing/>
        <w:jc w:val="both"/>
        <w:rPr>
          <w:rFonts w:ascii="Times New Roman" w:eastAsia="Times New Roman" w:hAnsi="Times New Roman" w:cs="Times New Roman"/>
          <w:noProof/>
          <w:sz w:val="24"/>
          <w:szCs w:val="24"/>
          <w:lang w:val="en" w:eastAsia="en-GB"/>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lang w:val="en-US"/>
        </w:rPr>
      </w:pPr>
      <w:r>
        <w:rPr>
          <w:rFonts w:ascii="Times New Roman" w:eastAsia="Times New Roman" w:hAnsi="Times New Roman" w:cs="Times New Roman"/>
          <w:b/>
          <w:noProof/>
          <w:color w:val="FF0000"/>
          <w:sz w:val="24"/>
          <w:szCs w:val="20"/>
          <w:lang w:val="en-US"/>
        </w:rPr>
        <w:t xml:space="preserve"> Migration </w:t>
      </w:r>
    </w:p>
    <w:p>
      <w:pPr>
        <w:tabs>
          <w:tab w:val="left" w:pos="426"/>
        </w:tabs>
        <w:spacing w:after="240" w:line="240" w:lineRule="auto"/>
        <w:contextualSpacing/>
        <w:jc w:val="both"/>
        <w:rPr>
          <w:rFonts w:ascii="Times New Roman" w:eastAsia="Times New Roman" w:hAnsi="Times New Roman" w:cs="Times New Roman"/>
          <w:b/>
          <w:noProof/>
          <w:color w:val="FF0000"/>
          <w:sz w:val="24"/>
          <w:szCs w:val="20"/>
          <w:lang w:val="en-US"/>
        </w:rPr>
      </w:pPr>
    </w:p>
    <w:p>
      <w:pPr>
        <w:tabs>
          <w:tab w:val="left" w:pos="426"/>
        </w:tabs>
        <w:spacing w:after="240" w:line="240" w:lineRule="auto"/>
        <w:contextualSpacing/>
        <w:jc w:val="both"/>
        <w:rPr>
          <w:rFonts w:ascii="Times New Roman" w:eastAsia="Times New Roman" w:hAnsi="Times New Roman" w:cs="Times New Roman"/>
          <w:b/>
          <w:noProof/>
          <w:color w:val="FF0000"/>
          <w:sz w:val="24"/>
          <w:szCs w:val="20"/>
          <w:lang w:val="en-US"/>
        </w:rPr>
      </w:pP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bookmarkStart w:id="51" w:name="_Toc403480201"/>
      <w:bookmarkStart w:id="52" w:name="_Toc408300176"/>
      <w:bookmarkStart w:id="53" w:name="_Toc493145761"/>
      <w:bookmarkStart w:id="54" w:name="_Toc45813401"/>
      <w:r>
        <w:rPr>
          <w:rFonts w:ascii="Times New Roman" w:eastAsia="Times New Roman" w:hAnsi="Times New Roman" w:cs="Times New Roman"/>
          <w:b/>
          <w:noProof/>
          <w:color w:val="FF0000"/>
          <w:sz w:val="24"/>
          <w:szCs w:val="20"/>
          <w:lang w:val="en" w:eastAsia="en-GB"/>
        </w:rPr>
        <w:t>Reception conditions</w:t>
      </w:r>
      <w:bookmarkEnd w:id="51"/>
      <w:bookmarkEnd w:id="52"/>
      <w:bookmarkEnd w:id="53"/>
      <w:bookmarkEnd w:id="54"/>
    </w:p>
    <w:p>
      <w:pPr>
        <w:keepNext/>
        <w:tabs>
          <w:tab w:val="num" w:pos="4547"/>
          <w:tab w:val="left" w:pos="6379"/>
        </w:tabs>
        <w:spacing w:after="240" w:line="240" w:lineRule="auto"/>
        <w:jc w:val="both"/>
        <w:outlineLvl w:val="1"/>
        <w:rPr>
          <w:rFonts w:ascii="Times New Roman" w:hAnsi="Times New Roman" w:cs="Times New Roman"/>
          <w:noProof/>
          <w:sz w:val="24"/>
          <w:szCs w:val="20"/>
          <w:lang w:val="en"/>
        </w:rPr>
      </w:pPr>
      <w:hyperlink r:id="rId120" w:history="1">
        <w:bookmarkStart w:id="55" w:name="_Toc45813403"/>
        <w:bookmarkStart w:id="56" w:name="_Toc493145763"/>
        <w:bookmarkStart w:id="57" w:name="_Toc408300178"/>
        <w:bookmarkStart w:id="58" w:name="_Toc403480203"/>
        <w:r>
          <w:rPr>
            <w:rFonts w:ascii="Times New Roman" w:eastAsia="Times New Roman" w:hAnsi="Times New Roman" w:cs="Times New Roman"/>
            <w:bCs/>
            <w:noProof/>
            <w:sz w:val="24"/>
            <w:szCs w:val="20"/>
            <w:lang w:val="en" w:eastAsia="en-GB"/>
          </w:rPr>
          <w:t xml:space="preserve">Directive on laying down standards for the </w:t>
        </w:r>
        <w:r>
          <w:rPr>
            <w:rFonts w:ascii="Times New Roman" w:eastAsia="Times New Roman" w:hAnsi="Times New Roman" w:cs="Times New Roman"/>
            <w:b/>
            <w:bCs/>
            <w:noProof/>
            <w:sz w:val="24"/>
            <w:szCs w:val="20"/>
            <w:lang w:val="en" w:eastAsia="en-GB"/>
          </w:rPr>
          <w:t>reception of applicants for international protection</w:t>
        </w:r>
        <w:r>
          <w:rPr>
            <w:rFonts w:ascii="Times New Roman" w:eastAsia="Times New Roman" w:hAnsi="Times New Roman" w:cs="Times New Roman"/>
            <w:bCs/>
            <w:noProof/>
            <w:sz w:val="24"/>
            <w:szCs w:val="20"/>
            <w:lang w:val="en" w:eastAsia="en-GB"/>
          </w:rPr>
          <w:t xml:space="preserve"> (recast)</w:t>
        </w:r>
        <w:bookmarkEnd w:id="55"/>
        <w:bookmarkEnd w:id="56"/>
        <w:bookmarkEnd w:id="57"/>
        <w:bookmarkEnd w:id="58"/>
      </w:hyperlink>
      <w:r>
        <w:rPr>
          <w:rFonts w:ascii="Times New Roman" w:eastAsia="Times New Roman" w:hAnsi="Times New Roman" w:cs="Times New Roman"/>
          <w:bCs/>
          <w:noProof/>
          <w:sz w:val="24"/>
          <w:szCs w:val="20"/>
          <w:lang w:val="en" w:eastAsia="en-GB"/>
        </w:rPr>
        <w:t xml:space="preserve"> (2013/33/EU)</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bookmarkStart w:id="59" w:name="_Toc403480204"/>
      <w:bookmarkStart w:id="60" w:name="_Toc408300179"/>
      <w:bookmarkStart w:id="61" w:name="_Toc493145764"/>
      <w:bookmarkStart w:id="62" w:name="_Toc45813404"/>
      <w:r>
        <w:rPr>
          <w:rFonts w:ascii="Times New Roman" w:eastAsia="Times New Roman" w:hAnsi="Times New Roman" w:cs="Times New Roman"/>
          <w:b/>
          <w:noProof/>
          <w:color w:val="FF0000"/>
          <w:sz w:val="24"/>
          <w:szCs w:val="20"/>
          <w:lang w:val="en" w:eastAsia="en-GB"/>
        </w:rPr>
        <w:t>Family reunification</w:t>
      </w:r>
      <w:bookmarkEnd w:id="59"/>
      <w:bookmarkEnd w:id="60"/>
      <w:bookmarkEnd w:id="61"/>
      <w:bookmarkEnd w:id="62"/>
    </w:p>
    <w:p>
      <w:pPr>
        <w:keepNext/>
        <w:tabs>
          <w:tab w:val="num" w:pos="4547"/>
        </w:tabs>
        <w:spacing w:after="240" w:line="240" w:lineRule="auto"/>
        <w:jc w:val="both"/>
        <w:outlineLvl w:val="1"/>
        <w:rPr>
          <w:rFonts w:ascii="Times New Roman" w:eastAsia="Times New Roman" w:hAnsi="Times New Roman" w:cs="Times New Roman"/>
          <w:b/>
          <w:noProof/>
          <w:sz w:val="24"/>
          <w:szCs w:val="20"/>
          <w:lang w:val="en"/>
        </w:rPr>
      </w:pPr>
      <w:hyperlink r:id="rId121" w:history="1">
        <w:r>
          <w:rPr>
            <w:rFonts w:ascii="Times New Roman" w:eastAsia="Times New Roman" w:hAnsi="Times New Roman" w:cs="Times New Roman"/>
            <w:noProof/>
            <w:sz w:val="24"/>
            <w:szCs w:val="20"/>
            <w:lang w:val="en" w:eastAsia="en-GB"/>
          </w:rPr>
          <w:t xml:space="preserve">Directive on the </w:t>
        </w:r>
        <w:r>
          <w:rPr>
            <w:rFonts w:ascii="Times New Roman" w:eastAsia="Times New Roman" w:hAnsi="Times New Roman" w:cs="Times New Roman"/>
            <w:b/>
            <w:noProof/>
            <w:sz w:val="24"/>
            <w:szCs w:val="20"/>
            <w:lang w:val="en" w:eastAsia="en-GB"/>
          </w:rPr>
          <w:t>right to family reunification</w:t>
        </w:r>
      </w:hyperlink>
      <w:r>
        <w:rPr>
          <w:rFonts w:ascii="Times New Roman" w:eastAsia="Times New Roman" w:hAnsi="Times New Roman" w:cs="Times New Roman"/>
          <w:noProof/>
          <w:sz w:val="24"/>
          <w:szCs w:val="20"/>
          <w:lang w:val="en" w:eastAsia="en-GB"/>
        </w:rPr>
        <w:t xml:space="preserve"> (2003/86/EC)</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r>
        <w:rPr>
          <w:rFonts w:ascii="Times New Roman" w:eastAsia="Times New Roman" w:hAnsi="Times New Roman" w:cs="Times New Roman"/>
          <w:b/>
          <w:noProof/>
          <w:color w:val="FF0000"/>
          <w:sz w:val="24"/>
          <w:szCs w:val="20"/>
          <w:lang w:val="en" w:eastAsia="en-GB"/>
        </w:rPr>
        <w:t>Dublin Regulation and EURODAC Regulation</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22" w:history="1">
        <w:r>
          <w:rPr>
            <w:rFonts w:ascii="Times New Roman" w:eastAsia="Times New Roman" w:hAnsi="Times New Roman" w:cs="Times New Roman"/>
            <w:noProof/>
            <w:sz w:val="24"/>
            <w:szCs w:val="20"/>
            <w:lang w:val="en" w:eastAsia="en-GB"/>
          </w:rPr>
          <w:t xml:space="preserve">Regulation on establishing the criteria and mechanisms for determining the </w:t>
        </w:r>
        <w:r>
          <w:rPr>
            <w:rFonts w:ascii="Times New Roman" w:eastAsia="Times New Roman" w:hAnsi="Times New Roman" w:cs="Times New Roman"/>
            <w:b/>
            <w:noProof/>
            <w:sz w:val="24"/>
            <w:szCs w:val="20"/>
            <w:lang w:val="en" w:eastAsia="en-GB"/>
          </w:rPr>
          <w:t>Member State responsible for examining an asylum application</w:t>
        </w:r>
        <w:r>
          <w:rPr>
            <w:rFonts w:ascii="Times New Roman" w:eastAsia="Times New Roman" w:hAnsi="Times New Roman" w:cs="Times New Roman"/>
            <w:noProof/>
            <w:sz w:val="24"/>
            <w:szCs w:val="20"/>
            <w:lang w:val="en" w:eastAsia="en-GB"/>
          </w:rPr>
          <w:t xml:space="preserve"> lodged in one of the Member States by a third-country national</w:t>
        </w:r>
      </w:hyperlink>
      <w:r>
        <w:rPr>
          <w:rFonts w:ascii="Times New Roman" w:eastAsia="Times New Roman" w:hAnsi="Times New Roman" w:cs="Times New Roman"/>
          <w:noProof/>
          <w:sz w:val="24"/>
          <w:szCs w:val="20"/>
          <w:lang w:val="en" w:eastAsia="en-GB"/>
        </w:rPr>
        <w:t xml:space="preserve"> (343/2003/EC)</w:t>
      </w:r>
    </w:p>
    <w:p>
      <w:pPr>
        <w:keepNext/>
        <w:tabs>
          <w:tab w:val="num" w:pos="4547"/>
        </w:tabs>
        <w:spacing w:after="240" w:line="240" w:lineRule="auto"/>
        <w:jc w:val="both"/>
        <w:outlineLvl w:val="1"/>
        <w:rPr>
          <w:rFonts w:ascii="Times New Roman" w:eastAsia="Times New Roman" w:hAnsi="Times New Roman" w:cs="Times New Roman"/>
          <w:bCs/>
          <w:noProof/>
          <w:sz w:val="24"/>
          <w:szCs w:val="20"/>
          <w:lang w:val="en" w:eastAsia="en-GB"/>
        </w:rPr>
      </w:pPr>
      <w:hyperlink r:id="rId123" w:history="1">
        <w:bookmarkStart w:id="63" w:name="_Toc403480209"/>
        <w:bookmarkStart w:id="64" w:name="_Toc408300184"/>
        <w:bookmarkStart w:id="65" w:name="_Toc493145768"/>
        <w:bookmarkStart w:id="66" w:name="_Toc45813408"/>
        <w:r>
          <w:rPr>
            <w:rFonts w:ascii="Times New Roman" w:eastAsia="Times New Roman" w:hAnsi="Times New Roman" w:cs="Times New Roman"/>
            <w:bCs/>
            <w:noProof/>
            <w:sz w:val="24"/>
            <w:szCs w:val="20"/>
            <w:lang w:val="en" w:eastAsia="en-GB"/>
          </w:rPr>
          <w:t xml:space="preserve">Regulation on laying down detailed rules for the application of Council Regulation (EC) No 343/2003 establishing the criteria and mechanisms for determining the </w:t>
        </w:r>
        <w:r>
          <w:rPr>
            <w:rFonts w:ascii="Times New Roman" w:eastAsia="Times New Roman" w:hAnsi="Times New Roman" w:cs="Times New Roman"/>
            <w:b/>
            <w:bCs/>
            <w:noProof/>
            <w:sz w:val="24"/>
            <w:szCs w:val="20"/>
            <w:lang w:val="en" w:eastAsia="en-GB"/>
          </w:rPr>
          <w:t>Member State responsible for examining an asylum application lodged</w:t>
        </w:r>
        <w:r>
          <w:rPr>
            <w:rFonts w:ascii="Times New Roman" w:eastAsia="Times New Roman" w:hAnsi="Times New Roman" w:cs="Times New Roman"/>
            <w:bCs/>
            <w:noProof/>
            <w:sz w:val="24"/>
            <w:szCs w:val="20"/>
            <w:lang w:val="en" w:eastAsia="en-GB"/>
          </w:rPr>
          <w:t xml:space="preserve"> in one of the Member States by a third-country national</w:t>
        </w:r>
      </w:hyperlink>
      <w:r>
        <w:rPr>
          <w:rFonts w:ascii="Times New Roman" w:eastAsia="Times New Roman" w:hAnsi="Times New Roman" w:cs="Times New Roman"/>
          <w:bCs/>
          <w:noProof/>
          <w:sz w:val="24"/>
          <w:szCs w:val="20"/>
          <w:lang w:val="en" w:eastAsia="en-GB"/>
        </w:rPr>
        <w:t xml:space="preserve"> (1560/2003/EC)</w:t>
      </w:r>
      <w:bookmarkEnd w:id="63"/>
      <w:bookmarkEnd w:id="64"/>
      <w:bookmarkEnd w:id="65"/>
      <w:bookmarkEnd w:id="66"/>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24" w:history="1">
        <w:bookmarkStart w:id="67" w:name="_Toc45813415"/>
        <w:bookmarkStart w:id="68" w:name="_Toc493145775"/>
        <w:bookmarkStart w:id="69" w:name="_Toc408300190"/>
        <w:bookmarkStart w:id="70" w:name="_Toc403480215"/>
        <w:r>
          <w:rPr>
            <w:rFonts w:ascii="Times New Roman" w:eastAsia="Times New Roman" w:hAnsi="Times New Roman" w:cs="Times New Roman"/>
            <w:bCs/>
            <w:noProof/>
            <w:sz w:val="24"/>
            <w:szCs w:val="20"/>
            <w:lang w:val="en" w:eastAsia="en-GB"/>
          </w:rPr>
          <w:t xml:space="preserve">Directive on common </w:t>
        </w:r>
        <w:r>
          <w:rPr>
            <w:rFonts w:ascii="Times New Roman" w:eastAsia="Times New Roman" w:hAnsi="Times New Roman" w:cs="Times New Roman"/>
            <w:b/>
            <w:bCs/>
            <w:noProof/>
            <w:sz w:val="24"/>
            <w:szCs w:val="20"/>
            <w:lang w:val="en" w:eastAsia="en-GB"/>
          </w:rPr>
          <w:t xml:space="preserve">procedures for granting and withdrawing international protection </w:t>
        </w:r>
        <w:r>
          <w:rPr>
            <w:rFonts w:ascii="Times New Roman" w:eastAsia="Times New Roman" w:hAnsi="Times New Roman" w:cs="Times New Roman"/>
            <w:bCs/>
            <w:noProof/>
            <w:sz w:val="24"/>
            <w:szCs w:val="20"/>
            <w:lang w:val="en" w:eastAsia="en-GB"/>
          </w:rPr>
          <w:t>(recast)</w:t>
        </w:r>
        <w:bookmarkEnd w:id="67"/>
        <w:bookmarkEnd w:id="68"/>
        <w:bookmarkEnd w:id="69"/>
        <w:bookmarkEnd w:id="70"/>
      </w:hyperlink>
      <w:r>
        <w:rPr>
          <w:rFonts w:ascii="Times New Roman" w:eastAsia="Times New Roman" w:hAnsi="Times New Roman" w:cs="Times New Roman"/>
          <w:bCs/>
          <w:noProof/>
          <w:sz w:val="24"/>
          <w:szCs w:val="20"/>
          <w:lang w:val="en" w:eastAsia="en-GB"/>
        </w:rPr>
        <w:t xml:space="preserve"> (2013/32/EU)</w:t>
      </w:r>
    </w:p>
    <w:p>
      <w:pPr>
        <w:keepNext/>
        <w:tabs>
          <w:tab w:val="num" w:pos="4547"/>
        </w:tabs>
        <w:spacing w:after="240" w:line="240" w:lineRule="auto"/>
        <w:jc w:val="both"/>
        <w:outlineLvl w:val="1"/>
        <w:rPr>
          <w:rFonts w:ascii="Times New Roman" w:hAnsi="Times New Roman" w:cs="Times New Roman"/>
          <w:noProof/>
          <w:sz w:val="24"/>
          <w:szCs w:val="20"/>
        </w:rPr>
      </w:pPr>
      <w:hyperlink r:id="rId125" w:history="1">
        <w:r>
          <w:rPr>
            <w:rFonts w:ascii="Times New Roman" w:hAnsi="Times New Roman" w:cs="Times New Roman"/>
            <w:noProof/>
            <w:sz w:val="24"/>
            <w:szCs w:val="20"/>
          </w:rPr>
          <w:t xml:space="preserve">Regulation on the establishment of 'Eurodac' for the comparison of fingerprints for the effective application of Regulation (EU) No 604/2013 establishing the criteria and mechanisms for determining the </w:t>
        </w:r>
        <w:r>
          <w:rPr>
            <w:rFonts w:ascii="Times New Roman" w:hAnsi="Times New Roman" w:cs="Times New Roman"/>
            <w:b/>
            <w:noProof/>
            <w:sz w:val="24"/>
            <w:szCs w:val="20"/>
          </w:rPr>
          <w:t>Member State responsible for examining an application for international protection lodged in one of the Member States by a third-country national or a stateless person</w:t>
        </w:r>
        <w:r>
          <w:rPr>
            <w:rFonts w:ascii="Times New Roman" w:hAnsi="Times New Roman" w:cs="Times New Roman"/>
            <w:noProof/>
            <w:sz w:val="24"/>
            <w:szCs w:val="20"/>
          </w:rPr>
          <w:t xml:space="preserve"> and on requests for the comparison with Eurodac data by Member States' law enforcement authorities and Europol for law enforcement purposes (603/2013/EU)</w:t>
        </w:r>
      </w:hyperlink>
    </w:p>
    <w:p>
      <w:pPr>
        <w:keepNext/>
        <w:tabs>
          <w:tab w:val="num" w:pos="4547"/>
        </w:tabs>
        <w:spacing w:after="240" w:line="240" w:lineRule="auto"/>
        <w:jc w:val="both"/>
        <w:outlineLvl w:val="1"/>
        <w:rPr>
          <w:rFonts w:ascii="Times New Roman" w:hAnsi="Times New Roman" w:cs="Times New Roman"/>
          <w:noProof/>
          <w:sz w:val="24"/>
          <w:szCs w:val="20"/>
        </w:rPr>
      </w:pPr>
      <w:r>
        <w:rPr>
          <w:rFonts w:ascii="Times New Roman" w:hAnsi="Times New Roman" w:cs="Times New Roman"/>
          <w:noProof/>
          <w:sz w:val="24"/>
          <w:szCs w:val="20"/>
        </w:rPr>
        <w:fldChar w:fldCharType="begin"/>
      </w:r>
      <w:r>
        <w:rPr>
          <w:rFonts w:ascii="Times New Roman" w:hAnsi="Times New Roman" w:cs="Times New Roman"/>
          <w:noProof/>
          <w:sz w:val="24"/>
          <w:szCs w:val="20"/>
          <w:lang w:val="en-IE"/>
        </w:rPr>
        <w:instrText xml:space="preserve"> HYPERLINK "https://eur-lex.europa.eu/legal-content/EN/TXT/?uri=celex%3A32013R0604" </w:instrText>
      </w:r>
      <w:r>
        <w:rPr>
          <w:rFonts w:ascii="Times New Roman" w:hAnsi="Times New Roman" w:cs="Times New Roman"/>
          <w:noProof/>
          <w:sz w:val="24"/>
          <w:szCs w:val="20"/>
        </w:rPr>
        <w:fldChar w:fldCharType="separate"/>
      </w:r>
      <w:r>
        <w:rPr>
          <w:rFonts w:ascii="Times New Roman" w:hAnsi="Times New Roman" w:cs="Times New Roman"/>
          <w:noProof/>
          <w:sz w:val="24"/>
          <w:szCs w:val="20"/>
        </w:rPr>
        <w:t xml:space="preserve">Regulation on establishing the </w:t>
      </w:r>
      <w:r>
        <w:rPr>
          <w:rFonts w:ascii="Times New Roman" w:hAnsi="Times New Roman" w:cs="Times New Roman"/>
          <w:b/>
          <w:noProof/>
          <w:sz w:val="24"/>
          <w:szCs w:val="20"/>
        </w:rPr>
        <w:t>criteria and mechanisms for determining the Member State responsible for examining an application for international protection lodged in one of the Member States by a third-country national or a stateless person</w:t>
      </w:r>
      <w:r>
        <w:rPr>
          <w:rFonts w:ascii="Times New Roman" w:hAnsi="Times New Roman" w:cs="Times New Roman"/>
          <w:noProof/>
          <w:sz w:val="24"/>
          <w:szCs w:val="20"/>
        </w:rPr>
        <w:t xml:space="preserve"> (recast) (604/2013/EU) </w:t>
      </w:r>
    </w:p>
    <w:p>
      <w:pPr>
        <w:keepNext/>
        <w:tabs>
          <w:tab w:val="num" w:pos="4547"/>
        </w:tabs>
        <w:spacing w:after="240" w:line="240" w:lineRule="auto"/>
        <w:jc w:val="both"/>
        <w:outlineLvl w:val="1"/>
        <w:rPr>
          <w:rStyle w:val="Hyperlink"/>
          <w:rFonts w:ascii="Times New Roman" w:eastAsia="Calibri" w:hAnsi="Times New Roman" w:cs="Times New Roman"/>
          <w:noProof/>
          <w:color w:val="auto"/>
          <w:sz w:val="24"/>
          <w:szCs w:val="20"/>
          <w:u w:val="none"/>
        </w:rPr>
      </w:pPr>
      <w:r>
        <w:rPr>
          <w:rFonts w:ascii="Times New Roman" w:hAnsi="Times New Roman" w:cs="Times New Roman"/>
          <w:noProof/>
          <w:sz w:val="24"/>
          <w:szCs w:val="20"/>
        </w:rPr>
        <w:fldChar w:fldCharType="end"/>
      </w:r>
      <w:bookmarkStart w:id="71" w:name="_Toc466466411"/>
      <w:bookmarkStart w:id="72" w:name="_Toc466466934"/>
      <w:bookmarkStart w:id="73" w:name="_Toc466467406"/>
      <w:bookmarkStart w:id="74" w:name="_Toc466467874"/>
      <w:bookmarkStart w:id="75" w:name="_Toc466468346"/>
      <w:bookmarkStart w:id="76" w:name="_Toc466468818"/>
      <w:bookmarkStart w:id="77" w:name="_Toc466469287"/>
      <w:bookmarkStart w:id="78" w:name="_Toc466469755"/>
      <w:bookmarkStart w:id="79" w:name="_Toc466470223"/>
      <w:bookmarkStart w:id="80" w:name="_Toc466470692"/>
      <w:bookmarkStart w:id="81" w:name="_Toc466471160"/>
      <w:bookmarkStart w:id="82" w:name="_Toc466471628"/>
      <w:bookmarkStart w:id="83" w:name="_Toc466472092"/>
      <w:bookmarkStart w:id="84" w:name="_Toc466472557"/>
      <w:bookmarkStart w:id="85" w:name="_Toc466473022"/>
      <w:bookmarkStart w:id="86" w:name="_Toc495660097"/>
      <w:bookmarkStart w:id="87" w:name="_Toc496779561"/>
      <w:bookmarkStart w:id="88" w:name="_Toc496780128"/>
      <w:bookmarkStart w:id="89" w:name="_Toc496780966"/>
      <w:bookmarkStart w:id="90" w:name="_Toc496781459"/>
      <w:bookmarkStart w:id="91" w:name="_Toc495660098"/>
      <w:bookmarkStart w:id="92" w:name="_Toc496779562"/>
      <w:bookmarkStart w:id="93" w:name="_Toc496780129"/>
      <w:bookmarkStart w:id="94" w:name="_Toc496780967"/>
      <w:bookmarkStart w:id="95" w:name="_Toc496781460"/>
      <w:bookmarkStart w:id="96" w:name="_Toc403480210"/>
      <w:bookmarkStart w:id="97" w:name="_Toc408300185"/>
      <w:bookmarkStart w:id="98" w:name="_Toc493145769"/>
      <w:bookmarkStart w:id="99" w:name="_Toc45813412"/>
      <w:bookmarkStart w:id="100" w:name="_Toc403480218"/>
      <w:bookmarkStart w:id="101" w:name="_Toc408300193"/>
      <w:bookmarkStart w:id="102" w:name="_Toc493145783"/>
      <w:bookmarkStart w:id="103" w:name="_Toc458134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"https://eur-lex.europa.eu/legal-content/EN/TXT/?uri=CELEX%3A32014R0118" </w:instrText>
      </w:r>
      <w:r>
        <w:rPr>
          <w:rFonts w:ascii="Times New Roman" w:eastAsia="Times New Roman" w:hAnsi="Times New Roman" w:cs="Times New Roman"/>
          <w:noProof/>
          <w:sz w:val="24"/>
          <w:szCs w:val="20"/>
          <w:lang w:val="en" w:eastAsia="en-GB"/>
        </w:rPr>
        <w:fldChar w:fldCharType="separate"/>
      </w:r>
      <w:r>
        <w:rPr>
          <w:rStyle w:val="Hyperlink"/>
          <w:rFonts w:ascii="Times New Roman" w:eastAsia="Times New Roman" w:hAnsi="Times New Roman" w:cs="Times New Roman"/>
          <w:noProof/>
          <w:color w:val="auto"/>
          <w:sz w:val="24"/>
          <w:szCs w:val="20"/>
          <w:u w:val="none"/>
          <w:lang w:val="en" w:eastAsia="en-GB"/>
        </w:rPr>
        <w:t xml:space="preserve">Commission Implementing Regulation laying down detailed rules for the application of Council Regulation (EC) No 343/2003 establishing the criteria and mechanisms for determining the </w:t>
      </w:r>
      <w:r>
        <w:rPr>
          <w:rStyle w:val="Hyperlink"/>
          <w:rFonts w:ascii="Times New Roman" w:eastAsia="Times New Roman" w:hAnsi="Times New Roman" w:cs="Times New Roman"/>
          <w:b/>
          <w:noProof/>
          <w:color w:val="auto"/>
          <w:sz w:val="24"/>
          <w:szCs w:val="20"/>
          <w:u w:val="none"/>
          <w:lang w:val="en" w:eastAsia="en-GB"/>
        </w:rPr>
        <w:t>Member State responsible for examining an asylum application</w:t>
      </w:r>
      <w:r>
        <w:rPr>
          <w:rStyle w:val="Hyperlink"/>
          <w:rFonts w:ascii="Times New Roman" w:eastAsia="Times New Roman" w:hAnsi="Times New Roman" w:cs="Times New Roman"/>
          <w:noProof/>
          <w:color w:val="auto"/>
          <w:sz w:val="24"/>
          <w:szCs w:val="20"/>
          <w:u w:val="none"/>
          <w:lang w:val="en" w:eastAsia="en-GB"/>
        </w:rPr>
        <w:t xml:space="preserve"> lodged in one of the Member States by a third-country national</w:t>
      </w:r>
      <w:bookmarkEnd w:id="96"/>
      <w:bookmarkEnd w:id="97"/>
      <w:bookmarkEnd w:id="98"/>
      <w:bookmarkEnd w:id="99"/>
      <w:r>
        <w:rPr>
          <w:rStyle w:val="Hyperlink"/>
          <w:rFonts w:ascii="Times New Roman" w:eastAsia="Times New Roman" w:hAnsi="Times New Roman" w:cs="Times New Roman"/>
          <w:noProof/>
          <w:color w:val="auto"/>
          <w:sz w:val="24"/>
          <w:szCs w:val="20"/>
          <w:u w:val="none"/>
          <w:lang w:val="en" w:eastAsia="en-GB"/>
        </w:rPr>
        <w:t xml:space="preserve"> (118/2014/EU)</w:t>
      </w:r>
    </w:p>
    <w:p>
      <w:pPr>
        <w:keepNext/>
        <w:tabs>
          <w:tab w:val="num" w:pos="4547"/>
        </w:tabs>
        <w:spacing w:after="240" w:line="240" w:lineRule="auto"/>
        <w:jc w:val="both"/>
        <w:outlineLvl w:val="1"/>
        <w:rPr>
          <w:rFonts w:ascii="Times New Roman" w:eastAsia="Times New Roman" w:hAnsi="Times New Roman" w:cs="Times New Roman"/>
          <w:b/>
          <w:noProof/>
          <w:color w:val="FF0000"/>
          <w:sz w:val="24"/>
          <w:szCs w:val="20"/>
          <w:lang w:val="en" w:eastAsia="en-GB"/>
        </w:rPr>
      </w:pPr>
      <w:r>
        <w:rPr>
          <w:rFonts w:ascii="Times New Roman" w:eastAsia="Times New Roman" w:hAnsi="Times New Roman" w:cs="Times New Roman"/>
          <w:noProof/>
          <w:sz w:val="24"/>
          <w:szCs w:val="20"/>
          <w:lang w:val="en" w:eastAsia="en-GB"/>
        </w:rPr>
        <w:fldChar w:fldCharType="end"/>
      </w:r>
      <w:r>
        <w:rPr>
          <w:rFonts w:ascii="Times New Roman" w:eastAsia="Times New Roman" w:hAnsi="Times New Roman" w:cs="Times New Roman"/>
          <w:b/>
          <w:noProof/>
          <w:color w:val="FF0000"/>
          <w:sz w:val="24"/>
          <w:szCs w:val="20"/>
          <w:lang w:val="en" w:eastAsia="en-GB"/>
        </w:rPr>
        <w:t>Qualification</w:t>
      </w:r>
      <w:bookmarkEnd w:id="100"/>
      <w:bookmarkEnd w:id="101"/>
      <w:bookmarkEnd w:id="102"/>
      <w:bookmarkEnd w:id="103"/>
    </w:p>
    <w:p>
      <w:pPr>
        <w:keepNext/>
        <w:tabs>
          <w:tab w:val="num" w:pos="4547"/>
        </w:tabs>
        <w:spacing w:after="240" w:line="240" w:lineRule="auto"/>
        <w:jc w:val="both"/>
        <w:outlineLvl w:val="1"/>
        <w:rPr>
          <w:rFonts w:ascii="Times New Roman" w:eastAsia="Calibri" w:hAnsi="Times New Roman" w:cs="Times New Roman"/>
          <w:bCs/>
          <w:noProof/>
          <w:sz w:val="24"/>
          <w:szCs w:val="24"/>
        </w:rPr>
      </w:pPr>
      <w:hyperlink r:id="rId126" w:history="1">
        <w:bookmarkStart w:id="104" w:name="_Toc45813423"/>
        <w:r>
          <w:rPr>
            <w:rFonts w:ascii="Times New Roman" w:eastAsia="Times New Roman" w:hAnsi="Times New Roman" w:cs="Times New Roman"/>
            <w:noProof/>
            <w:sz w:val="24"/>
            <w:szCs w:val="20"/>
            <w:lang w:val="en" w:eastAsia="en-GB"/>
          </w:rPr>
          <w:t xml:space="preserve">Directive on standards for the </w:t>
        </w:r>
        <w:r>
          <w:rPr>
            <w:rFonts w:ascii="Times New Roman" w:eastAsia="Times New Roman" w:hAnsi="Times New Roman" w:cs="Times New Roman"/>
            <w:b/>
            <w:noProof/>
            <w:sz w:val="24"/>
            <w:szCs w:val="20"/>
            <w:lang w:val="en" w:eastAsia="en-GB"/>
          </w:rPr>
          <w:t>qualification</w:t>
        </w:r>
        <w:r>
          <w:rPr>
            <w:rFonts w:ascii="Times New Roman" w:eastAsia="Times New Roman" w:hAnsi="Times New Roman" w:cs="Times New Roman"/>
            <w:noProof/>
            <w:sz w:val="24"/>
            <w:szCs w:val="20"/>
            <w:lang w:val="en" w:eastAsia="en-GB"/>
          </w:rPr>
          <w:t xml:space="preserve"> of third-country nationals or stateless persons as beneficiaries of international protection, </w:t>
        </w:r>
        <w:r>
          <w:rPr>
            <w:rFonts w:ascii="Times New Roman" w:eastAsia="Times New Roman" w:hAnsi="Times New Roman" w:cs="Times New Roman"/>
            <w:b/>
            <w:noProof/>
            <w:sz w:val="24"/>
            <w:szCs w:val="20"/>
            <w:lang w:val="en" w:eastAsia="en-GB"/>
          </w:rPr>
          <w:t>for a uniform status for refugees or for persons eligible for subsidiary protection</w:t>
        </w:r>
        <w:r>
          <w:rPr>
            <w:rFonts w:ascii="Times New Roman" w:eastAsia="Times New Roman" w:hAnsi="Times New Roman" w:cs="Times New Roman"/>
            <w:noProof/>
            <w:sz w:val="24"/>
            <w:szCs w:val="20"/>
            <w:lang w:val="en" w:eastAsia="en-GB"/>
          </w:rPr>
          <w:t>, and for the content of the protection granted (recast)</w:t>
        </w:r>
        <w:bookmarkEnd w:id="104"/>
      </w:hyperlink>
      <w:r>
        <w:rPr>
          <w:rFonts w:ascii="Times New Roman" w:eastAsia="Times New Roman" w:hAnsi="Times New Roman" w:cs="Times New Roman"/>
          <w:noProof/>
          <w:sz w:val="24"/>
          <w:szCs w:val="20"/>
          <w:lang w:val="en" w:eastAsia="en-GB"/>
        </w:rPr>
        <w:t xml:space="preserve"> (2011/95/EU)</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bookmarkStart w:id="105" w:name="_Toc45813426"/>
      <w:bookmarkStart w:id="106" w:name="_Toc493145787"/>
      <w:r>
        <w:rPr>
          <w:rFonts w:ascii="Times New Roman" w:eastAsia="Times New Roman" w:hAnsi="Times New Roman" w:cs="Times New Roman"/>
          <w:b/>
          <w:noProof/>
          <w:color w:val="FF0000"/>
          <w:sz w:val="24"/>
          <w:szCs w:val="20"/>
          <w:lang w:val="en" w:eastAsia="en-GB"/>
        </w:rPr>
        <w:t>Immigration and asylum</w:t>
      </w:r>
      <w:bookmarkEnd w:id="105"/>
    </w:p>
    <w:p>
      <w:pPr>
        <w:keepNext/>
        <w:tabs>
          <w:tab w:val="num" w:pos="4547"/>
        </w:tabs>
        <w:spacing w:after="240" w:line="240" w:lineRule="auto"/>
        <w:jc w:val="both"/>
        <w:outlineLvl w:val="1"/>
        <w:rPr>
          <w:rFonts w:ascii="Verdana" w:eastAsia="Times New Roman" w:hAnsi="Verdana" w:cs="Verdana"/>
          <w:noProof/>
          <w:sz w:val="23"/>
          <w:szCs w:val="23"/>
          <w:lang w:eastAsia="en-GB"/>
        </w:rPr>
      </w:pPr>
      <w:hyperlink r:id="rId127" w:history="1">
        <w:bookmarkStart w:id="107" w:name="_Toc45813427"/>
        <w:r>
          <w:rPr>
            <w:rFonts w:ascii="Times New Roman" w:eastAsia="Times New Roman" w:hAnsi="Times New Roman" w:cs="Times New Roman"/>
            <w:noProof/>
            <w:sz w:val="24"/>
            <w:szCs w:val="20"/>
            <w:lang w:val="en" w:eastAsia="en-GB"/>
          </w:rPr>
          <w:t xml:space="preserve">Commission Communication on an </w:t>
        </w:r>
        <w:r>
          <w:rPr>
            <w:rFonts w:ascii="Times New Roman" w:eastAsia="Times New Roman" w:hAnsi="Times New Roman" w:cs="Times New Roman"/>
            <w:b/>
            <w:noProof/>
            <w:sz w:val="24"/>
            <w:szCs w:val="20"/>
            <w:lang w:val="en" w:eastAsia="en-GB"/>
          </w:rPr>
          <w:t>EU Action Plan against migrant smuggling</w:t>
        </w:r>
        <w:r>
          <w:rPr>
            <w:rFonts w:ascii="Times New Roman" w:eastAsia="Times New Roman" w:hAnsi="Times New Roman" w:cs="Times New Roman"/>
            <w:noProof/>
            <w:sz w:val="24"/>
            <w:szCs w:val="20"/>
            <w:lang w:val="en" w:eastAsia="en-GB"/>
          </w:rPr>
          <w:t xml:space="preserve"> (2015-2020)</w:t>
        </w:r>
        <w:bookmarkEnd w:id="107"/>
      </w:hyperlink>
      <w:r>
        <w:rPr>
          <w:rFonts w:ascii="Times New Roman" w:eastAsia="Times New Roman" w:hAnsi="Times New Roman" w:cs="Times New Roman"/>
          <w:noProof/>
          <w:sz w:val="24"/>
          <w:szCs w:val="20"/>
          <w:lang w:val="en" w:eastAsia="en-GB"/>
        </w:rPr>
        <w:t xml:space="preserve"> (COM/2015/285 final)</w:t>
      </w:r>
      <w:bookmarkEnd w:id="106"/>
    </w:p>
    <w:bookmarkStart w:id="108" w:name="_Toc45813428"/>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"https://eur-lex.europa.eu/legal-content/EN/TXT/?uri=CELEX%3A52016DC0085&amp;qid=1611696233642" </w:instrText>
      </w:r>
      <w:r>
        <w:rPr>
          <w:rFonts w:ascii="Times New Roman" w:eastAsia="Times New Roman" w:hAnsi="Times New Roman" w:cs="Times New Roman"/>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Commission Communication on the </w:t>
      </w:r>
      <w:r>
        <w:rPr>
          <w:rFonts w:ascii="Times New Roman" w:eastAsia="Times New Roman" w:hAnsi="Times New Roman" w:cs="Times New Roman"/>
          <w:b/>
          <w:noProof/>
          <w:sz w:val="24"/>
          <w:szCs w:val="20"/>
          <w:lang w:val="en" w:eastAsia="en-GB"/>
        </w:rPr>
        <w:t>State of Play of Implementation of the Priority Actions under the European Agenda on Migration</w:t>
      </w:r>
      <w:r>
        <w:rPr>
          <w:rFonts w:ascii="Times New Roman" w:eastAsia="Times New Roman" w:hAnsi="Times New Roman" w:cs="Times New Roman"/>
          <w:noProof/>
          <w:sz w:val="24"/>
          <w:szCs w:val="20"/>
          <w:lang w:val="en" w:eastAsia="en-GB"/>
        </w:rPr>
        <w:t xml:space="preserve"> </w:t>
      </w:r>
      <w:bookmarkEnd w:id="108"/>
      <w:r>
        <w:rPr>
          <w:rFonts w:ascii="Times New Roman" w:eastAsia="Times New Roman" w:hAnsi="Times New Roman" w:cs="Times New Roman"/>
          <w:noProof/>
          <w:sz w:val="24"/>
          <w:szCs w:val="20"/>
          <w:lang w:val="en" w:eastAsia="en-GB"/>
        </w:rPr>
        <w:t xml:space="preserve"> (COM/2016/85 Final)</w:t>
      </w:r>
      <w:r>
        <w:rPr>
          <w:rFonts w:ascii="Times New Roman" w:eastAsia="Times New Roman" w:hAnsi="Times New Roman" w:cs="Times New Roman"/>
          <w:noProof/>
          <w:sz w:val="24"/>
          <w:szCs w:val="20"/>
          <w:lang w:val="en" w:eastAsia="en-GB"/>
        </w:rPr>
        <w:fldChar w:fldCharType="end"/>
      </w:r>
    </w:p>
    <w:bookmarkStart w:id="109" w:name="_Toc495660111"/>
    <w:bookmarkStart w:id="110" w:name="_Toc496779575"/>
    <w:bookmarkStart w:id="111" w:name="_Toc496780142"/>
    <w:bookmarkStart w:id="112" w:name="_Toc496780977"/>
    <w:bookmarkStart w:id="113" w:name="_Toc496781470"/>
    <w:bookmarkStart w:id="114" w:name="_Toc493082011"/>
    <w:bookmarkStart w:id="115" w:name="_Toc493082475"/>
    <w:bookmarkStart w:id="116" w:name="_Toc493085699"/>
    <w:bookmarkStart w:id="117" w:name="_Toc493145790"/>
    <w:bookmarkStart w:id="118" w:name="_Toc493146261"/>
    <w:bookmarkStart w:id="119" w:name="_Toc493146822"/>
    <w:bookmarkStart w:id="120" w:name="_Toc493147289"/>
    <w:bookmarkStart w:id="121" w:name="_Toc493147759"/>
    <w:bookmarkStart w:id="122" w:name="_Toc493169891"/>
    <w:bookmarkStart w:id="123" w:name="_Toc493170370"/>
    <w:bookmarkStart w:id="124" w:name="_Toc493170851"/>
    <w:bookmarkStart w:id="125" w:name="_Toc493244391"/>
    <w:bookmarkStart w:id="126" w:name="_Toc493244868"/>
    <w:bookmarkStart w:id="127" w:name="_Toc495660113"/>
    <w:bookmarkStart w:id="128" w:name="_Toc496779577"/>
    <w:bookmarkStart w:id="129" w:name="_Toc496780144"/>
    <w:bookmarkStart w:id="130" w:name="_Toc496780979"/>
    <w:bookmarkStart w:id="131" w:name="_Toc496781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HYPERLINK "https://eur-lex.europa.eu/legal-content/EN/TXT/PDF/?uri=CELEX:52016DC0141&amp;qid=1611696480313&amp;from=EN" \o "Communication from the Commission to the European Parliament and the Council: Progress report on the implementation of the hotspots in Greece " \t "_blank"</w:instrText>
      </w:r>
      <w:r>
        <w:rPr>
          <w:rFonts w:ascii="Times New Roman" w:eastAsia="Times New Roman" w:hAnsi="Times New Roman" w:cs="Times New Roman"/>
          <w:noProof/>
          <w:sz w:val="24"/>
          <w:szCs w:val="20"/>
          <w:lang w:val="en" w:eastAsia="en-GB"/>
        </w:rPr>
        <w:fldChar w:fldCharType="separate"/>
      </w:r>
      <w:bookmarkStart w:id="132" w:name="_Toc493145794"/>
      <w:bookmarkStart w:id="133" w:name="_Toc45813430"/>
      <w:r>
        <w:rPr>
          <w:rFonts w:ascii="Times New Roman" w:eastAsia="Times New Roman" w:hAnsi="Times New Roman" w:cs="Times New Roman"/>
          <w:noProof/>
          <w:sz w:val="24"/>
          <w:szCs w:val="20"/>
          <w:lang w:val="en" w:eastAsia="en-GB"/>
        </w:rPr>
        <w:t xml:space="preserve">Commission Communication on the </w:t>
      </w:r>
      <w:r>
        <w:rPr>
          <w:rFonts w:ascii="Times New Roman" w:eastAsia="Times New Roman" w:hAnsi="Times New Roman" w:cs="Times New Roman"/>
          <w:b/>
          <w:noProof/>
          <w:sz w:val="24"/>
          <w:szCs w:val="20"/>
          <w:lang w:val="en" w:eastAsia="en-GB"/>
        </w:rPr>
        <w:t>implementation of the hotspots in Greece</w:t>
      </w:r>
      <w:bookmarkEnd w:id="132"/>
      <w:bookmarkEnd w:id="133"/>
      <w:r>
        <w:rPr>
          <w:rFonts w:ascii="Times New Roman" w:eastAsia="Times New Roman" w:hAnsi="Times New Roman" w:cs="Times New Roman"/>
          <w:b/>
          <w:noProof/>
          <w:sz w:val="24"/>
          <w:szCs w:val="20"/>
          <w:lang w:val="en" w:eastAsia="en-GB"/>
        </w:rPr>
        <w:t xml:space="preserve"> </w:t>
      </w:r>
      <w:r>
        <w:rPr>
          <w:rFonts w:ascii="Times New Roman" w:eastAsia="Times New Roman" w:hAnsi="Times New Roman" w:cs="Times New Roman"/>
          <w:noProof/>
          <w:sz w:val="24"/>
          <w:szCs w:val="20"/>
          <w:lang w:val="en" w:eastAsia="en-GB"/>
        </w:rPr>
        <w:t>(COM/2016/141 Final)</w:t>
      </w:r>
      <w:bookmarkStart w:id="134" w:name="_Toc493145793"/>
      <w:bookmarkStart w:id="135" w:name="_Toc45813429"/>
      <w:r>
        <w:rPr>
          <w:rFonts w:ascii="Times New Roman" w:eastAsia="Times New Roman" w:hAnsi="Times New Roman" w:cs="Times New Roman"/>
          <w:noProof/>
          <w:sz w:val="24"/>
          <w:szCs w:val="20"/>
          <w:lang w:val="en" w:eastAsia="en-GB"/>
        </w:rPr>
        <w:t xml:space="preserve"> </w:t>
      </w:r>
      <w:bookmarkEnd w:id="134"/>
      <w:bookmarkEnd w:id="135"/>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28" w:history="1">
        <w:r>
          <w:rPr>
            <w:rFonts w:ascii="Times New Roman" w:eastAsia="Times New Roman" w:hAnsi="Times New Roman" w:cs="Times New Roman"/>
            <w:noProof/>
            <w:sz w:val="24"/>
            <w:szCs w:val="20"/>
            <w:lang w:val="en" w:eastAsia="en-GB"/>
          </w:rPr>
          <w:t xml:space="preserve">Commission Communication towards a Reform of the </w:t>
        </w:r>
        <w:r>
          <w:rPr>
            <w:rFonts w:ascii="Times New Roman" w:eastAsia="Times New Roman" w:hAnsi="Times New Roman" w:cs="Times New Roman"/>
            <w:b/>
            <w:noProof/>
            <w:sz w:val="24"/>
            <w:szCs w:val="20"/>
            <w:lang w:val="en" w:eastAsia="en-GB"/>
          </w:rPr>
          <w:t>Common European Asylum System and Enhancing Legal Avenues to Europe</w:t>
        </w:r>
        <w:r>
          <w:rPr>
            <w:rFonts w:ascii="Times New Roman" w:eastAsia="Times New Roman" w:hAnsi="Times New Roman" w:cs="Times New Roman"/>
            <w:noProof/>
            <w:sz w:val="24"/>
            <w:szCs w:val="20"/>
            <w:lang w:val="en" w:eastAsia="en-GB"/>
          </w:rPr>
          <w:t xml:space="preserve"> (COM/2016/197 final)</w:t>
        </w:r>
      </w:hyperlink>
    </w:p>
    <w:p>
      <w:pPr>
        <w:numPr>
          <w:ilvl w:val="2"/>
          <w:numId w:val="41"/>
        </w:numPr>
        <w:spacing w:after="160" w:line="259" w:lineRule="auto"/>
        <w:contextualSpacing/>
        <w:rPr>
          <w:rFonts w:ascii="Times New Roman" w:hAnsi="Times New Roman" w:cs="Times New Roman"/>
          <w:b/>
          <w:noProof/>
          <w:color w:val="FF0000"/>
          <w:sz w:val="24"/>
          <w:szCs w:val="20"/>
          <w:u w:val="single"/>
          <w:lang w:val="en" w:eastAsia="en-GB"/>
        </w:rPr>
      </w:pPr>
      <w:r>
        <w:rPr>
          <w:rFonts w:ascii="Times New Roman" w:hAnsi="Times New Roman" w:cs="Times New Roman"/>
          <w:noProof/>
          <w:sz w:val="24"/>
          <w:szCs w:val="20"/>
        </w:rPr>
        <w:fldChar w:fldCharType="end"/>
      </w:r>
      <w:bookmarkStart w:id="136" w:name="_Toc493145795"/>
      <w:bookmarkStart w:id="137" w:name="_Toc45813431"/>
      <w:r>
        <w:rPr>
          <w:rFonts w:ascii="Times New Roman" w:hAnsi="Times New Roman" w:cs="Times New Roman"/>
          <w:b/>
          <w:noProof/>
          <w:color w:val="FF0000"/>
          <w:sz w:val="24"/>
          <w:szCs w:val="20"/>
          <w:lang w:val="en" w:eastAsia="en-GB"/>
        </w:rPr>
        <w:t>Relocation and resettlement</w:t>
      </w:r>
      <w:bookmarkEnd w:id="136"/>
      <w:bookmarkEnd w:id="137"/>
    </w:p>
    <w:bookmarkStart w:id="138" w:name="_Toc45813445"/>
    <w:p>
      <w:pPr>
        <w:keepNext/>
        <w:tabs>
          <w:tab w:val="num" w:pos="4547"/>
        </w:tabs>
        <w:spacing w:after="240" w:line="240" w:lineRule="auto"/>
        <w:jc w:val="both"/>
        <w:outlineLvl w:val="1"/>
        <w:rPr>
          <w:rFonts w:ascii="Times New Roman" w:eastAsia="Times New Roman" w:hAnsi="Times New Roman" w:cs="Times New Roman"/>
          <w:b/>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"https://eur-lex.europa.eu/legal-content/EN/TXT/PDF/?uri=CELEX:52019DC0126&amp;qid=1611697146766&amp;from=EN" </w:instrText>
      </w:r>
      <w:r>
        <w:rPr>
          <w:rFonts w:ascii="Times New Roman" w:eastAsia="Times New Roman" w:hAnsi="Times New Roman" w:cs="Times New Roman"/>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Commission Communication on the progress report on the </w:t>
      </w:r>
      <w:r>
        <w:rPr>
          <w:rFonts w:ascii="Times New Roman" w:eastAsia="Times New Roman" w:hAnsi="Times New Roman" w:cs="Times New Roman"/>
          <w:b/>
          <w:noProof/>
          <w:sz w:val="24"/>
          <w:szCs w:val="20"/>
          <w:lang w:val="en" w:eastAsia="en-GB"/>
        </w:rPr>
        <w:t>Implementation of the European Agenda on Migration</w:t>
      </w:r>
      <w:r>
        <w:rPr>
          <w:rFonts w:ascii="Times New Roman" w:eastAsia="Times New Roman" w:hAnsi="Times New Roman" w:cs="Times New Roman"/>
          <w:noProof/>
          <w:sz w:val="24"/>
          <w:szCs w:val="20"/>
          <w:lang w:val="en" w:eastAsia="en-GB"/>
        </w:rPr>
        <w:t xml:space="preserve"> </w:t>
      </w:r>
      <w:bookmarkEnd w:id="138"/>
      <w:r>
        <w:rPr>
          <w:rFonts w:ascii="Times New Roman" w:eastAsia="Times New Roman" w:hAnsi="Times New Roman" w:cs="Times New Roman"/>
          <w:noProof/>
          <w:sz w:val="24"/>
          <w:szCs w:val="20"/>
          <w:lang w:val="en" w:eastAsia="en-GB"/>
        </w:rPr>
        <w:t>(COM/2019/126 final)</w:t>
      </w:r>
      <w:r>
        <w:rPr>
          <w:rFonts w:ascii="Times New Roman" w:eastAsia="Times New Roman" w:hAnsi="Times New Roman" w:cs="Times New Roman"/>
          <w:noProof/>
          <w:sz w:val="24"/>
          <w:szCs w:val="20"/>
          <w:lang w:val="en" w:eastAsia="en-GB"/>
        </w:rPr>
        <w:fldChar w:fldCharType="end"/>
      </w:r>
      <w:r>
        <w:rPr>
          <w:rFonts w:ascii="Times New Roman" w:eastAsia="Times New Roman" w:hAnsi="Times New Roman" w:cs="Times New Roman"/>
          <w:b/>
          <w:noProof/>
          <w:sz w:val="24"/>
          <w:szCs w:val="20"/>
          <w:lang w:val="en" w:eastAsia="en-GB"/>
        </w:rPr>
        <w:t xml:space="preserve"> </w:t>
      </w:r>
    </w:p>
    <w:p>
      <w:pPr>
        <w:keepNext/>
        <w:tabs>
          <w:tab w:val="num" w:pos="4547"/>
        </w:tabs>
        <w:spacing w:after="240" w:line="240" w:lineRule="auto"/>
        <w:jc w:val="both"/>
        <w:outlineLvl w:val="1"/>
        <w:rPr>
          <w:rFonts w:ascii="Times New Roman" w:eastAsia="Times New Roman" w:hAnsi="Times New Roman" w:cs="Times New Roman"/>
          <w:b/>
          <w:noProof/>
          <w:sz w:val="24"/>
          <w:szCs w:val="20"/>
          <w:lang w:val="en" w:eastAsia="en-GB"/>
        </w:rPr>
      </w:pPr>
      <w:hyperlink r:id="rId129" w:history="1">
        <w:r>
          <w:rPr>
            <w:rFonts w:ascii="Times New Roman" w:hAnsi="Times New Roman" w:cs="Times New Roman"/>
            <w:noProof/>
            <w:sz w:val="24"/>
            <w:szCs w:val="20"/>
          </w:rPr>
          <w:t xml:space="preserve">Commission Recommendation on legal pathways to protection in the EU: </w:t>
        </w:r>
        <w:r>
          <w:rPr>
            <w:rFonts w:ascii="Times New Roman" w:hAnsi="Times New Roman" w:cs="Times New Roman"/>
            <w:b/>
            <w:noProof/>
            <w:sz w:val="24"/>
            <w:szCs w:val="20"/>
          </w:rPr>
          <w:t>promoting resettlement, humanitarian admission and other complementary pathways</w:t>
        </w:r>
        <w:r>
          <w:rPr>
            <w:rFonts w:ascii="Times New Roman" w:hAnsi="Times New Roman" w:cs="Times New Roman"/>
            <w:noProof/>
            <w:sz w:val="24"/>
            <w:szCs w:val="20"/>
          </w:rPr>
          <w:t xml:space="preserve"> (C/2020/6467)</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r>
        <w:rPr>
          <w:rFonts w:ascii="Times New Roman" w:eastAsia="Times New Roman" w:hAnsi="Times New Roman" w:cs="Times New Roman"/>
          <w:b/>
          <w:noProof/>
          <w:color w:val="FF0000"/>
          <w:sz w:val="24"/>
          <w:szCs w:val="20"/>
          <w:lang w:val="en" w:eastAsia="en-GB"/>
        </w:rPr>
        <w:t xml:space="preserve">Return </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30" w:history="1">
        <w:r>
          <w:rPr>
            <w:rFonts w:ascii="Times New Roman" w:eastAsia="Times New Roman" w:hAnsi="Times New Roman" w:cs="Times New Roman"/>
            <w:noProof/>
            <w:sz w:val="24"/>
            <w:szCs w:val="20"/>
            <w:lang w:val="en" w:eastAsia="en-GB"/>
          </w:rPr>
          <w:t>Directive on common standards and procedures in the Member States for returning illegally staying third-country nationals</w:t>
        </w:r>
      </w:hyperlink>
      <w:r>
        <w:rPr>
          <w:rFonts w:ascii="Times New Roman" w:eastAsia="Times New Roman" w:hAnsi="Times New Roman" w:cs="Times New Roman"/>
          <w:noProof/>
          <w:sz w:val="24"/>
          <w:szCs w:val="20"/>
          <w:lang w:val="en" w:eastAsia="en-GB"/>
        </w:rPr>
        <w:t xml:space="preserve"> (2008/115/EC)</w:t>
      </w:r>
    </w:p>
    <w:bookmarkStart w:id="139" w:name="_Toc493145809"/>
    <w:bookmarkStart w:id="140" w:name="_Toc45813453"/>
    <w:p>
      <w:pPr>
        <w:rPr>
          <w:rFonts w:ascii="Times New Roman" w:hAnsi="Times New Roman" w:cs="Times New Roman"/>
          <w:noProof/>
          <w:sz w:val="24"/>
          <w:szCs w:val="20"/>
        </w:rPr>
      </w:pPr>
      <w:r>
        <w:rPr>
          <w:rFonts w:ascii="Times New Roman" w:hAnsi="Times New Roman" w:cs="Times New Roman"/>
          <w:noProof/>
          <w:sz w:val="24"/>
          <w:szCs w:val="20"/>
        </w:rPr>
        <w:fldChar w:fldCharType="begin"/>
      </w:r>
      <w:r>
        <w:rPr>
          <w:rFonts w:ascii="Times New Roman" w:hAnsi="Times New Roman" w:cs="Times New Roman"/>
          <w:noProof/>
          <w:sz w:val="24"/>
          <w:szCs w:val="20"/>
        </w:rPr>
        <w:instrText xml:space="preserve"> HYPERLINK "https://eur-lex.europa.eu/legal-content/EN/TXT/PDF/?uri=CELEX:52014DC0199&amp;from=EN" </w:instrText>
      </w:r>
      <w:r>
        <w:rPr>
          <w:rFonts w:ascii="Times New Roman" w:hAnsi="Times New Roman" w:cs="Times New Roman"/>
          <w:noProof/>
          <w:sz w:val="24"/>
          <w:szCs w:val="20"/>
        </w:rPr>
        <w:fldChar w:fldCharType="separate"/>
      </w:r>
      <w:r>
        <w:rPr>
          <w:rFonts w:ascii="Times New Roman" w:hAnsi="Times New Roman" w:cs="Times New Roman"/>
          <w:noProof/>
          <w:sz w:val="24"/>
          <w:szCs w:val="20"/>
        </w:rPr>
        <w:t xml:space="preserve">Commission Communication on </w:t>
      </w:r>
      <w:r>
        <w:rPr>
          <w:rFonts w:ascii="Times New Roman" w:hAnsi="Times New Roman" w:cs="Times New Roman"/>
          <w:b/>
          <w:noProof/>
          <w:sz w:val="24"/>
          <w:szCs w:val="20"/>
        </w:rPr>
        <w:t>EU return policy</w:t>
      </w:r>
      <w:r>
        <w:rPr>
          <w:rFonts w:ascii="Times New Roman" w:hAnsi="Times New Roman" w:cs="Times New Roman"/>
          <w:noProof/>
          <w:sz w:val="24"/>
          <w:szCs w:val="20"/>
        </w:rPr>
        <w:t xml:space="preserve"> (COM/2014/199 final)</w:t>
      </w:r>
      <w:r>
        <w:rPr>
          <w:rFonts w:ascii="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 xml:space="preserve"> HYPERLINK "https://eur-lex.europa.eu/legal-content/EN/TXT/PDF/?uri=CELEX:52015DC0453&amp;from=EN" </w:instrText>
      </w:r>
      <w:r>
        <w:rPr>
          <w:rFonts w:ascii="Times New Roman" w:eastAsia="Times New Roman" w:hAnsi="Times New Roman" w:cs="Times New Roman"/>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Commission Communication on an </w:t>
      </w:r>
      <w:r>
        <w:rPr>
          <w:rFonts w:ascii="Times New Roman" w:eastAsia="Times New Roman" w:hAnsi="Times New Roman" w:cs="Times New Roman"/>
          <w:b/>
          <w:noProof/>
          <w:sz w:val="24"/>
          <w:szCs w:val="20"/>
          <w:lang w:val="en" w:eastAsia="en-GB"/>
        </w:rPr>
        <w:t>EU Action Plan on return</w:t>
      </w:r>
      <w:r>
        <w:rPr>
          <w:rFonts w:ascii="Times New Roman" w:eastAsia="Times New Roman" w:hAnsi="Times New Roman" w:cs="Times New Roman"/>
          <w:noProof/>
          <w:sz w:val="24"/>
          <w:szCs w:val="20"/>
          <w:lang w:val="en" w:eastAsia="en-GB"/>
        </w:rPr>
        <w:t xml:space="preserve"> (COM/2015/453 final</w:t>
      </w:r>
      <w:bookmarkEnd w:id="139"/>
      <w:bookmarkEnd w:id="140"/>
      <w:r>
        <w:rPr>
          <w:rFonts w:ascii="Times New Roman" w:eastAsia="Times New Roman" w:hAnsi="Times New Roman" w:cs="Times New Roman"/>
          <w:noProof/>
          <w:sz w:val="24"/>
          <w:szCs w:val="20"/>
          <w:lang w:val="en" w:eastAsia="en-GB"/>
        </w:rPr>
        <w:t>)</w:t>
      </w:r>
    </w:p>
    <w:p>
      <w:pPr>
        <w:spacing w:after="240" w:line="240" w:lineRule="auto"/>
        <w:jc w:val="both"/>
        <w:rPr>
          <w:rFonts w:ascii="Times New Roman" w:eastAsia="Times New Roman" w:hAnsi="Times New Roman" w:cs="Times New Roman"/>
          <w:noProof/>
          <w:sz w:val="24"/>
          <w:szCs w:val="20"/>
          <w:lang w:val="en" w:eastAsia="en-GB"/>
        </w:rPr>
      </w:pPr>
      <w:r>
        <w:rPr>
          <w:rFonts w:ascii="Times New Roman" w:eastAsia="Times New Roman" w:hAnsi="Times New Roman" w:cs="Times New Roman"/>
          <w:noProof/>
          <w:sz w:val="24"/>
          <w:szCs w:val="20"/>
          <w:lang w:val="en" w:eastAsia="en-GB"/>
        </w:rPr>
        <w:fldChar w:fldCharType="end"/>
      </w:r>
      <w:hyperlink r:id="rId131" w:history="1">
        <w:bookmarkStart w:id="141" w:name="_Toc45813450"/>
        <w:r>
          <w:rPr>
            <w:rFonts w:ascii="Times New Roman" w:eastAsia="Times New Roman" w:hAnsi="Times New Roman" w:cs="Times New Roman"/>
            <w:noProof/>
            <w:sz w:val="24"/>
            <w:szCs w:val="20"/>
            <w:lang w:val="en" w:eastAsia="en-GB"/>
          </w:rPr>
          <w:t>Commission Recommendation establishing a common "</w:t>
        </w:r>
        <w:r>
          <w:rPr>
            <w:rFonts w:ascii="Times New Roman" w:eastAsia="Times New Roman" w:hAnsi="Times New Roman" w:cs="Times New Roman"/>
            <w:b/>
            <w:noProof/>
            <w:sz w:val="24"/>
            <w:szCs w:val="20"/>
            <w:lang w:val="en" w:eastAsia="en-GB"/>
          </w:rPr>
          <w:t>Return handbook</w:t>
        </w:r>
        <w:r>
          <w:rPr>
            <w:rFonts w:ascii="Times New Roman" w:eastAsia="Times New Roman" w:hAnsi="Times New Roman" w:cs="Times New Roman"/>
            <w:noProof/>
            <w:sz w:val="24"/>
            <w:szCs w:val="20"/>
            <w:lang w:val="en" w:eastAsia="en-GB"/>
          </w:rPr>
          <w:t>" to be used by Member States' competent authorities when carrying out return related tasks</w:t>
        </w:r>
        <w:bookmarkEnd w:id="141"/>
      </w:hyperlink>
      <w:r>
        <w:rPr>
          <w:rFonts w:ascii="Times New Roman" w:eastAsia="Times New Roman" w:hAnsi="Times New Roman" w:cs="Times New Roman"/>
          <w:noProof/>
          <w:sz w:val="24"/>
          <w:szCs w:val="20"/>
          <w:lang w:val="en" w:eastAsia="en-GB"/>
        </w:rPr>
        <w:t xml:space="preserve"> (C/2015/6250 final)</w:t>
      </w:r>
    </w:p>
    <w:p>
      <w:pPr>
        <w:rPr>
          <w:rFonts w:ascii="Times New Roman" w:eastAsia="Times New Roman" w:hAnsi="Times New Roman" w:cs="Times New Roman"/>
          <w:bCs/>
          <w:noProof/>
          <w:sz w:val="24"/>
          <w:szCs w:val="24"/>
        </w:rPr>
      </w:pPr>
      <w:hyperlink r:id="rId132" w:history="1">
        <w:r>
          <w:rPr>
            <w:rFonts w:ascii="Times New Roman" w:eastAsia="Times New Roman" w:hAnsi="Times New Roman" w:cs="Times New Roman"/>
            <w:bCs/>
            <w:noProof/>
            <w:sz w:val="24"/>
            <w:szCs w:val="24"/>
          </w:rPr>
          <w:t xml:space="preserve">Commission Communication on a more effective </w:t>
        </w:r>
        <w:r>
          <w:rPr>
            <w:rFonts w:ascii="Times New Roman" w:eastAsia="Times New Roman" w:hAnsi="Times New Roman" w:cs="Times New Roman"/>
            <w:b/>
            <w:bCs/>
            <w:noProof/>
            <w:sz w:val="24"/>
            <w:szCs w:val="24"/>
          </w:rPr>
          <w:t xml:space="preserve">return policy in the European Union - A renewed action plan </w:t>
        </w:r>
        <w:r>
          <w:rPr>
            <w:rFonts w:ascii="Times New Roman" w:eastAsia="Times New Roman" w:hAnsi="Times New Roman" w:cs="Times New Roman"/>
            <w:bCs/>
            <w:noProof/>
            <w:sz w:val="24"/>
            <w:szCs w:val="24"/>
          </w:rPr>
          <w:t>(COM/2017/200)</w:t>
        </w:r>
      </w:hyperlink>
      <w:r>
        <w:rPr>
          <w:rFonts w:ascii="Times New Roman" w:eastAsia="Times New Roman" w:hAnsi="Times New Roman" w:cs="Times New Roman"/>
          <w:bCs/>
          <w:noProof/>
          <w:sz w:val="24"/>
          <w:szCs w:val="24"/>
        </w:rPr>
        <w:t xml:space="preserve"> </w:t>
      </w:r>
    </w:p>
    <w:p>
      <w:pPr>
        <w:tabs>
          <w:tab w:val="num" w:pos="284"/>
          <w:tab w:val="left" w:pos="2302"/>
        </w:tabs>
        <w:spacing w:after="240" w:line="240" w:lineRule="auto"/>
        <w:jc w:val="both"/>
        <w:rPr>
          <w:rFonts w:ascii="Times New Roman" w:eastAsia="Times New Roman" w:hAnsi="Times New Roman" w:cs="Times New Roman"/>
          <w:noProof/>
          <w:sz w:val="24"/>
          <w:szCs w:val="20"/>
          <w:lang w:val="en" w:eastAsia="en-GB"/>
        </w:rPr>
      </w:pPr>
      <w:hyperlink r:id="rId133" w:history="1">
        <w:r>
          <w:rPr>
            <w:rFonts w:ascii="Times New Roman" w:eastAsia="Times New Roman" w:hAnsi="Times New Roman" w:cs="Times New Roman"/>
            <w:bCs/>
            <w:noProof/>
            <w:sz w:val="24"/>
            <w:szCs w:val="24"/>
          </w:rPr>
          <w:t xml:space="preserve">Commission Recommendation on </w:t>
        </w:r>
        <w:r>
          <w:rPr>
            <w:rFonts w:ascii="Times New Roman" w:eastAsia="Times New Roman" w:hAnsi="Times New Roman" w:cs="Times New Roman"/>
            <w:b/>
            <w:bCs/>
            <w:noProof/>
            <w:sz w:val="24"/>
            <w:szCs w:val="24"/>
          </w:rPr>
          <w:t>making returns more effective</w:t>
        </w:r>
        <w:r>
          <w:rPr>
            <w:rFonts w:ascii="Times New Roman" w:eastAsia="Times New Roman" w:hAnsi="Times New Roman" w:cs="Times New Roman"/>
            <w:bCs/>
            <w:noProof/>
            <w:sz w:val="24"/>
            <w:szCs w:val="24"/>
          </w:rPr>
          <w:t xml:space="preserve"> when implementing the Directive 2008/115/EC of the European Parliament and of the Council (2017/432/EU)</w:t>
        </w:r>
      </w:hyperlink>
      <w:bookmarkStart w:id="142" w:name="_Toc45813451"/>
      <w:r>
        <w:rPr>
          <w:rFonts w:ascii="Times New Roman" w:eastAsia="Times New Roman" w:hAnsi="Times New Roman" w:cs="Times New Roman"/>
          <w:noProof/>
          <w:sz w:val="24"/>
          <w:szCs w:val="20"/>
          <w:lang w:val="en" w:eastAsia="en-GB"/>
        </w:rPr>
        <w:t xml:space="preserve"> </w:t>
      </w:r>
      <w:bookmarkEnd w:id="142"/>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lang w:val="en" w:eastAsia="en-GB"/>
        </w:rPr>
      </w:pPr>
      <w:bookmarkStart w:id="143" w:name="_Toc45813377"/>
      <w:r>
        <w:rPr>
          <w:rFonts w:ascii="Times New Roman" w:eastAsia="Times New Roman" w:hAnsi="Times New Roman" w:cs="Times New Roman"/>
          <w:b/>
          <w:noProof/>
          <w:color w:val="FF0000"/>
          <w:sz w:val="24"/>
          <w:szCs w:val="20"/>
          <w:lang w:val="en" w:eastAsia="en-GB"/>
        </w:rPr>
        <w:t>Visas</w:t>
      </w:r>
      <w:bookmarkEnd w:id="143"/>
    </w:p>
    <w:p>
      <w:pPr>
        <w:keepNext/>
        <w:tabs>
          <w:tab w:val="num" w:pos="4547"/>
        </w:tabs>
        <w:spacing w:after="240" w:line="240" w:lineRule="auto"/>
        <w:jc w:val="both"/>
        <w:outlineLvl w:val="1"/>
        <w:rPr>
          <w:rFonts w:ascii="Times New Roman" w:eastAsia="Times New Roman" w:hAnsi="Times New Roman" w:cs="Times New Roman"/>
          <w:noProof/>
          <w:sz w:val="24"/>
          <w:szCs w:val="20"/>
          <w:lang w:val="en-US"/>
        </w:rPr>
      </w:pPr>
      <w:hyperlink r:id="rId134" w:history="1">
        <w:bookmarkStart w:id="144" w:name="_Toc403480184"/>
        <w:bookmarkStart w:id="145" w:name="_Toc408300159"/>
        <w:bookmarkStart w:id="146" w:name="_Toc493145740"/>
        <w:bookmarkStart w:id="147" w:name="_Toc45813380"/>
        <w:r>
          <w:rPr>
            <w:rFonts w:ascii="Times New Roman" w:eastAsia="Times New Roman" w:hAnsi="Times New Roman" w:cs="Times New Roman"/>
            <w:bCs/>
            <w:noProof/>
            <w:sz w:val="24"/>
            <w:szCs w:val="24"/>
            <w:lang w:val="en-US" w:eastAsia="en-GB"/>
          </w:rPr>
          <w:t xml:space="preserve">Regulation establishing a </w:t>
        </w:r>
        <w:r>
          <w:rPr>
            <w:rFonts w:ascii="Times New Roman" w:eastAsia="Times New Roman" w:hAnsi="Times New Roman" w:cs="Times New Roman"/>
            <w:b/>
            <w:bCs/>
            <w:noProof/>
            <w:sz w:val="24"/>
            <w:szCs w:val="24"/>
            <w:lang w:val="en-US" w:eastAsia="en-GB"/>
          </w:rPr>
          <w:t>Community Code on Visas</w:t>
        </w:r>
        <w:r>
          <w:rPr>
            <w:rFonts w:ascii="Times New Roman" w:eastAsia="Times New Roman" w:hAnsi="Times New Roman" w:cs="Times New Roman"/>
            <w:bCs/>
            <w:noProof/>
            <w:sz w:val="24"/>
            <w:szCs w:val="24"/>
            <w:lang w:val="en-US" w:eastAsia="en-GB"/>
          </w:rPr>
          <w:t xml:space="preserve"> (810/2009/EC)</w:t>
        </w:r>
        <w:bookmarkEnd w:id="144"/>
        <w:bookmarkEnd w:id="145"/>
        <w:bookmarkEnd w:id="146"/>
        <w:bookmarkEnd w:id="147"/>
      </w:hyperlink>
    </w:p>
    <w:p>
      <w:pPr>
        <w:keepNext/>
        <w:tabs>
          <w:tab w:val="num" w:pos="4547"/>
        </w:tabs>
        <w:spacing w:after="240" w:line="240" w:lineRule="auto"/>
        <w:jc w:val="both"/>
        <w:outlineLvl w:val="1"/>
        <w:rPr>
          <w:rFonts w:ascii="Times New Roman" w:eastAsia="Times New Roman" w:hAnsi="Times New Roman" w:cs="Times New Roman"/>
          <w:noProof/>
          <w:sz w:val="24"/>
          <w:szCs w:val="20"/>
          <w:lang w:val="en-US"/>
        </w:rPr>
      </w:pPr>
      <w:hyperlink r:id="rId135" w:history="1">
        <w:bookmarkStart w:id="148" w:name="_Toc403480183"/>
        <w:bookmarkStart w:id="149" w:name="_Toc408300158"/>
        <w:bookmarkStart w:id="150" w:name="_Toc493145739"/>
        <w:bookmarkStart w:id="151" w:name="_Toc45813379"/>
        <w:r>
          <w:rPr>
            <w:rFonts w:ascii="Times New Roman" w:eastAsia="Times New Roman" w:hAnsi="Times New Roman" w:cs="Times New Roman"/>
            <w:bCs/>
            <w:noProof/>
            <w:sz w:val="24"/>
            <w:szCs w:val="24"/>
            <w:lang w:val="en-US" w:eastAsia="en-GB"/>
          </w:rPr>
          <w:t xml:space="preserve">Commission Decision and its subsequent amendments establishing the </w:t>
        </w:r>
        <w:r>
          <w:rPr>
            <w:rFonts w:ascii="Times New Roman" w:eastAsia="Times New Roman" w:hAnsi="Times New Roman" w:cs="Times New Roman"/>
            <w:b/>
            <w:bCs/>
            <w:noProof/>
            <w:sz w:val="24"/>
            <w:szCs w:val="24"/>
            <w:lang w:val="en-US" w:eastAsia="en-GB"/>
          </w:rPr>
          <w:t>Handbook for the processing of visa applications</w:t>
        </w:r>
        <w:r>
          <w:rPr>
            <w:rFonts w:ascii="Times New Roman" w:eastAsia="Times New Roman" w:hAnsi="Times New Roman" w:cs="Times New Roman"/>
            <w:bCs/>
            <w:noProof/>
            <w:sz w:val="24"/>
            <w:szCs w:val="24"/>
            <w:lang w:val="en-US" w:eastAsia="en-GB"/>
          </w:rPr>
          <w:t xml:space="preserve"> and the modification of issued visas</w:t>
        </w:r>
        <w:bookmarkEnd w:id="148"/>
        <w:bookmarkEnd w:id="149"/>
        <w:bookmarkEnd w:id="150"/>
        <w:bookmarkEnd w:id="151"/>
        <w:r>
          <w:rPr>
            <w:rFonts w:ascii="Times New Roman" w:eastAsia="Times New Roman" w:hAnsi="Times New Roman" w:cs="Times New Roman"/>
            <w:bCs/>
            <w:noProof/>
            <w:sz w:val="24"/>
            <w:szCs w:val="24"/>
            <w:lang w:val="en-US" w:eastAsia="en-GB"/>
          </w:rPr>
          <w:t xml:space="preserve"> (C/2010/1620 final) </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4"/>
          <w:lang w:val="en" w:eastAsia="en-GB"/>
        </w:rPr>
      </w:pPr>
      <w:bookmarkStart w:id="152" w:name="_Toc351976539"/>
      <w:bookmarkStart w:id="153" w:name="_Toc403480185"/>
      <w:bookmarkStart w:id="154" w:name="_Toc408300160"/>
      <w:bookmarkStart w:id="155" w:name="_Toc493145741"/>
      <w:bookmarkStart w:id="156" w:name="_Toc45813381"/>
      <w:r>
        <w:rPr>
          <w:rFonts w:ascii="Times New Roman" w:eastAsia="Times New Roman" w:hAnsi="Times New Roman" w:cs="Times New Roman"/>
          <w:b/>
          <w:noProof/>
          <w:color w:val="FF0000"/>
          <w:sz w:val="24"/>
          <w:szCs w:val="24"/>
          <w:lang w:val="en" w:eastAsia="en-GB"/>
        </w:rPr>
        <w:t>Border management</w:t>
      </w:r>
      <w:bookmarkEnd w:id="152"/>
      <w:bookmarkEnd w:id="153"/>
      <w:bookmarkEnd w:id="154"/>
      <w:bookmarkEnd w:id="155"/>
      <w:bookmarkEnd w:id="156"/>
    </w:p>
    <w:bookmarkStart w:id="157" w:name="_Toc403480188"/>
    <w:bookmarkStart w:id="158" w:name="_Toc408300163"/>
    <w:bookmarkStart w:id="159" w:name="_Toc493145743"/>
    <w:bookmarkStart w:id="160" w:name="_Toc45813383"/>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hAnsi="Times New Roman" w:cs="Times New Roman"/>
          <w:noProof/>
          <w:sz w:val="24"/>
          <w:szCs w:val="20"/>
        </w:rPr>
        <w:fldChar w:fldCharType="begin"/>
      </w:r>
      <w:r>
        <w:rPr>
          <w:rFonts w:ascii="Times New Roman" w:hAnsi="Times New Roman" w:cs="Times New Roman"/>
          <w:noProof/>
          <w:sz w:val="24"/>
          <w:szCs w:val="20"/>
          <w:lang w:val="en-IE"/>
        </w:rPr>
        <w:instrText>HYPERLINK "https://ec.europa.eu/transparency/regdoc/rep/3/2006/EN/C-2006-5186-F1-EN-MAIN-PART-1.PDF"</w:instrText>
      </w:r>
      <w:r>
        <w:rPr>
          <w:rFonts w:ascii="Times New Roman" w:hAnsi="Times New Roman" w:cs="Times New Roman"/>
          <w:noProof/>
          <w:sz w:val="24"/>
          <w:szCs w:val="20"/>
        </w:rPr>
        <w:fldChar w:fldCharType="separate"/>
      </w:r>
      <w:r>
        <w:rPr>
          <w:rFonts w:ascii="Times New Roman" w:eastAsia="Times New Roman" w:hAnsi="Times New Roman" w:cs="Times New Roman"/>
          <w:noProof/>
          <w:sz w:val="24"/>
          <w:szCs w:val="20"/>
          <w:lang w:val="en" w:eastAsia="en-GB"/>
        </w:rPr>
        <w:t>Commission Recommendation establishing a common "</w:t>
      </w:r>
      <w:r>
        <w:rPr>
          <w:rFonts w:ascii="Times New Roman" w:eastAsia="Times New Roman" w:hAnsi="Times New Roman" w:cs="Times New Roman"/>
          <w:b/>
          <w:noProof/>
          <w:sz w:val="24"/>
          <w:szCs w:val="20"/>
          <w:lang w:val="en" w:eastAsia="en-GB"/>
        </w:rPr>
        <w:t>Practical handbook for border guards (Schengen Handbook)</w:t>
      </w:r>
      <w:r>
        <w:rPr>
          <w:rFonts w:ascii="Times New Roman" w:eastAsia="Times New Roman" w:hAnsi="Times New Roman" w:cs="Times New Roman"/>
          <w:noProof/>
          <w:sz w:val="24"/>
          <w:szCs w:val="20"/>
          <w:lang w:val="en" w:eastAsia="en-GB"/>
        </w:rPr>
        <w:t>" to be used by Member States' competent authorities when carrying out the border control of persons (C/2006/5186 final)</w:t>
      </w:r>
      <w:r>
        <w:rPr>
          <w:rFonts w:ascii="Times New Roman" w:eastAsia="Times New Roman" w:hAnsi="Times New Roman" w:cs="Times New Roman"/>
          <w:noProof/>
          <w:sz w:val="24"/>
          <w:szCs w:val="20"/>
          <w:lang w:val="en" w:eastAsia="en-GB"/>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36" w:history="1">
        <w:bookmarkStart w:id="161" w:name="_Toc45813385"/>
        <w:bookmarkStart w:id="162" w:name="_Toc493145745"/>
        <w:bookmarkStart w:id="163" w:name="_Toc408300165"/>
        <w:bookmarkStart w:id="164" w:name="_Toc403480190"/>
        <w:r>
          <w:rPr>
            <w:rFonts w:ascii="Times New Roman" w:eastAsia="Times New Roman" w:hAnsi="Times New Roman" w:cs="Times New Roman"/>
            <w:noProof/>
            <w:sz w:val="24"/>
            <w:szCs w:val="20"/>
            <w:lang w:val="en" w:eastAsia="en-GB"/>
          </w:rPr>
          <w:t>Amended by Commission Recommendation (C/2008/2976 final</w:t>
        </w:r>
        <w:bookmarkEnd w:id="161"/>
        <w:bookmarkEnd w:id="162"/>
        <w:bookmarkEnd w:id="163"/>
        <w:bookmarkEnd w:id="164"/>
      </w:hyperlink>
      <w:r>
        <w:rPr>
          <w:rFonts w:ascii="Times New Roman" w:eastAsia="Times New Roman" w:hAnsi="Times New Roman" w:cs="Times New Roman"/>
          <w:noProof/>
          <w:sz w:val="24"/>
          <w:szCs w:val="20"/>
          <w:lang w:val="en" w:eastAsia="en-GB"/>
        </w:rPr>
        <w:t>)</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37" w:history="1">
        <w:bookmarkStart w:id="165" w:name="_Toc45813386"/>
        <w:bookmarkStart w:id="166" w:name="_Toc493145746"/>
        <w:bookmarkStart w:id="167" w:name="_Toc408300166"/>
        <w:bookmarkStart w:id="168" w:name="_Toc403480191"/>
        <w:r>
          <w:rPr>
            <w:rFonts w:ascii="Times New Roman" w:eastAsia="Times New Roman" w:hAnsi="Times New Roman" w:cs="Times New Roman"/>
            <w:noProof/>
            <w:sz w:val="24"/>
            <w:szCs w:val="20"/>
            <w:lang w:val="en" w:eastAsia="en-GB"/>
          </w:rPr>
          <w:t>Amended by Commission Recommendation (C/2009/7376 final)</w:t>
        </w:r>
        <w:bookmarkEnd w:id="165"/>
        <w:bookmarkEnd w:id="166"/>
        <w:bookmarkEnd w:id="167"/>
        <w:bookmarkEnd w:id="168"/>
      </w:hyperlink>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38" w:history="1">
        <w:bookmarkStart w:id="169" w:name="_Toc45813387"/>
        <w:bookmarkStart w:id="170" w:name="_Toc493145747"/>
        <w:bookmarkStart w:id="171" w:name="_Toc408300167"/>
        <w:bookmarkStart w:id="172" w:name="_Toc403480192"/>
        <w:r>
          <w:rPr>
            <w:rFonts w:ascii="Times New Roman" w:eastAsia="Times New Roman" w:hAnsi="Times New Roman" w:cs="Times New Roman"/>
            <w:noProof/>
            <w:sz w:val="24"/>
            <w:szCs w:val="20"/>
            <w:lang w:val="en" w:eastAsia="en-GB"/>
          </w:rPr>
          <w:t>Amended by Commission Recommendation (C/2010/5559 final)</w:t>
        </w:r>
        <w:bookmarkEnd w:id="169"/>
        <w:bookmarkEnd w:id="170"/>
        <w:bookmarkEnd w:id="171"/>
        <w:bookmarkEnd w:id="172"/>
      </w:hyperlink>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39" w:history="1">
        <w:bookmarkStart w:id="173" w:name="_Toc45813388"/>
        <w:bookmarkStart w:id="174" w:name="_Toc493145748"/>
        <w:bookmarkStart w:id="175" w:name="_Toc408300168"/>
        <w:bookmarkStart w:id="176" w:name="_Toc403480193"/>
        <w:r>
          <w:rPr>
            <w:rFonts w:ascii="Times New Roman" w:eastAsia="Times New Roman" w:hAnsi="Times New Roman" w:cs="Times New Roman"/>
            <w:noProof/>
            <w:sz w:val="24"/>
            <w:szCs w:val="20"/>
            <w:lang w:val="en" w:eastAsia="en-GB"/>
          </w:rPr>
          <w:t>Amended by Commission Recommendation (C/2011/3918 final)</w:t>
        </w:r>
        <w:bookmarkEnd w:id="173"/>
        <w:bookmarkEnd w:id="174"/>
        <w:bookmarkEnd w:id="175"/>
        <w:bookmarkEnd w:id="176"/>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40" w:history="1">
        <w:bookmarkStart w:id="177" w:name="_Toc45813389"/>
        <w:bookmarkStart w:id="178" w:name="_Toc493145749"/>
        <w:bookmarkStart w:id="179" w:name="_Toc408300169"/>
        <w:bookmarkStart w:id="180" w:name="_Toc403480194"/>
        <w:r>
          <w:rPr>
            <w:rFonts w:ascii="Times New Roman" w:eastAsia="Times New Roman" w:hAnsi="Times New Roman" w:cs="Times New Roman"/>
            <w:noProof/>
            <w:sz w:val="24"/>
            <w:szCs w:val="20"/>
            <w:lang w:val="en" w:eastAsia="en-GB"/>
          </w:rPr>
          <w:t>Amended by Commission Recommendation (C/2012/9330 final)</w:t>
        </w:r>
        <w:bookmarkEnd w:id="177"/>
        <w:bookmarkEnd w:id="178"/>
        <w:bookmarkEnd w:id="179"/>
        <w:bookmarkEnd w:id="180"/>
      </w:hyperlink>
      <w:r>
        <w:rPr>
          <w:rFonts w:ascii="Times New Roman" w:eastAsia="Times New Roman" w:hAnsi="Times New Roman" w:cs="Times New Roman"/>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rPr>
      </w:pPr>
      <w:hyperlink r:id="rId141" w:history="1">
        <w:bookmarkStart w:id="181" w:name="_Toc45813390"/>
        <w:bookmarkStart w:id="182" w:name="_Toc493145750"/>
        <w:r>
          <w:rPr>
            <w:rFonts w:ascii="Times New Roman" w:eastAsia="Times New Roman" w:hAnsi="Times New Roman" w:cs="Times New Roman"/>
            <w:noProof/>
            <w:sz w:val="24"/>
            <w:szCs w:val="20"/>
            <w:lang w:val="en" w:eastAsia="en-GB"/>
          </w:rPr>
          <w:t>Amended by Commission Recommendation (C/2015/3894 final)</w:t>
        </w:r>
        <w:bookmarkEnd w:id="181"/>
        <w:bookmarkEnd w:id="182"/>
      </w:hyperlink>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42" w:history="1">
        <w:r>
          <w:rPr>
            <w:rFonts w:ascii="Times New Roman" w:eastAsia="Times New Roman" w:hAnsi="Times New Roman" w:cs="Times New Roman"/>
            <w:noProof/>
            <w:sz w:val="24"/>
            <w:szCs w:val="20"/>
            <w:lang w:val="en" w:eastAsia="en-GB"/>
          </w:rPr>
          <w:t xml:space="preserve">Regulation establishing the </w:t>
        </w:r>
        <w:r>
          <w:rPr>
            <w:rFonts w:ascii="Times New Roman" w:eastAsia="Times New Roman" w:hAnsi="Times New Roman" w:cs="Times New Roman"/>
            <w:b/>
            <w:noProof/>
            <w:sz w:val="24"/>
            <w:szCs w:val="20"/>
            <w:lang w:val="en" w:eastAsia="en-GB"/>
          </w:rPr>
          <w:t>European Border Surveillance System (Eurosur)</w:t>
        </w:r>
      </w:hyperlink>
      <w:r>
        <w:rPr>
          <w:rFonts w:ascii="Times New Roman" w:eastAsia="Times New Roman" w:hAnsi="Times New Roman" w:cs="Times New Roman"/>
          <w:noProof/>
          <w:sz w:val="24"/>
          <w:szCs w:val="20"/>
          <w:lang w:val="en" w:eastAsia="en-GB"/>
        </w:rPr>
        <w:t xml:space="preserve"> (1052/2013/EU)</w:t>
      </w:r>
    </w:p>
    <w:bookmarkStart w:id="183" w:name="_Toc493145755"/>
    <w:bookmarkStart w:id="184" w:name="_Toc45813395"/>
    <w:p>
      <w:pPr>
        <w:rPr>
          <w:rFonts w:ascii="Times New Roman" w:hAnsi="Times New Roman" w:cs="Times New Roman"/>
          <w:noProof/>
          <w:sz w:val="24"/>
          <w:szCs w:val="20"/>
          <w:lang w:val="en" w:eastAsia="en-GB"/>
        </w:rPr>
      </w:pPr>
      <w:r>
        <w:rPr>
          <w:rFonts w:ascii="Times New Roman" w:hAnsi="Times New Roman" w:cs="Times New Roman"/>
          <w:noProof/>
          <w:sz w:val="24"/>
          <w:szCs w:val="20"/>
          <w:lang w:val="en" w:eastAsia="en-GB"/>
        </w:rPr>
        <w:fldChar w:fldCharType="begin"/>
      </w:r>
      <w:r>
        <w:rPr>
          <w:rFonts w:ascii="Times New Roman" w:hAnsi="Times New Roman" w:cs="Times New Roman"/>
          <w:noProof/>
          <w:sz w:val="24"/>
          <w:szCs w:val="20"/>
          <w:lang w:val="en" w:eastAsia="en-GB"/>
        </w:rPr>
        <w:instrText xml:space="preserve"> HYPERLINK "https://eur-lex.europa.eu/legal-content/EN/TXT/PDF/?uri=CELEX:52016DC0220&amp;from=en" </w:instrText>
      </w:r>
      <w:r>
        <w:rPr>
          <w:rFonts w:ascii="Times New Roman" w:hAnsi="Times New Roman" w:cs="Times New Roman"/>
          <w:noProof/>
          <w:sz w:val="24"/>
          <w:szCs w:val="20"/>
          <w:lang w:val="en" w:eastAsia="en-GB"/>
        </w:rPr>
        <w:fldChar w:fldCharType="separate"/>
      </w:r>
      <w:r>
        <w:rPr>
          <w:rFonts w:ascii="Times New Roman" w:eastAsia="Times New Roman" w:hAnsi="Times New Roman" w:cs="Times New Roman"/>
          <w:noProof/>
          <w:sz w:val="24"/>
          <w:szCs w:val="20"/>
          <w:lang w:val="en" w:eastAsia="en-GB"/>
        </w:rPr>
        <w:t xml:space="preserve">Commission Communication on Assessment of Greece's Action Plan to remedy the serious deficiencies identified in the </w:t>
      </w:r>
      <w:r>
        <w:rPr>
          <w:rFonts w:ascii="Times New Roman" w:eastAsia="Times New Roman" w:hAnsi="Times New Roman" w:cs="Times New Roman"/>
          <w:b/>
          <w:noProof/>
          <w:sz w:val="24"/>
          <w:szCs w:val="20"/>
          <w:lang w:val="en" w:eastAsia="en-GB"/>
        </w:rPr>
        <w:t>2015 evaluation on the application of the Schengen acquis in the field of management of the external border</w:t>
      </w:r>
      <w:bookmarkEnd w:id="183"/>
      <w:bookmarkEnd w:id="184"/>
      <w:r>
        <w:rPr>
          <w:rFonts w:ascii="Times New Roman" w:eastAsia="Times New Roman" w:hAnsi="Times New Roman" w:cs="Times New Roman"/>
          <w:noProof/>
          <w:sz w:val="24"/>
          <w:szCs w:val="20"/>
          <w:lang w:val="en" w:eastAsia="en-GB"/>
        </w:rPr>
        <w:t xml:space="preserve"> (COM/2016/220 Final)</w:t>
      </w:r>
      <w:r>
        <w:rPr>
          <w:rFonts w:ascii="Times New Roman" w:hAnsi="Times New Roman" w:cs="Times New Roman"/>
          <w:noProof/>
          <w:sz w:val="24"/>
          <w:szCs w:val="20"/>
          <w:lang w:val="en" w:eastAsia="en-GB"/>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lang w:eastAsia="en-GB"/>
        </w:rPr>
      </w:pPr>
      <w:hyperlink r:id="rId143" w:history="1">
        <w:r>
          <w:rPr>
            <w:rFonts w:ascii="Times New Roman" w:eastAsia="Times New Roman" w:hAnsi="Times New Roman" w:cs="Times New Roman"/>
            <w:noProof/>
            <w:sz w:val="24"/>
            <w:szCs w:val="20"/>
            <w:lang w:val="en" w:eastAsia="en-GB"/>
          </w:rPr>
          <w:t xml:space="preserve">Regulation on a Union Code on the rules governing the movement of persons across borders </w:t>
        </w:r>
        <w:r>
          <w:rPr>
            <w:rFonts w:ascii="Times New Roman" w:eastAsia="Times New Roman" w:hAnsi="Times New Roman" w:cs="Times New Roman"/>
            <w:b/>
            <w:noProof/>
            <w:sz w:val="24"/>
            <w:szCs w:val="20"/>
            <w:lang w:val="en" w:eastAsia="en-GB"/>
          </w:rPr>
          <w:t>(Schengen Borders Code)</w:t>
        </w:r>
      </w:hyperlink>
      <w:r>
        <w:rPr>
          <w:rFonts w:ascii="Times New Roman" w:eastAsia="Times New Roman" w:hAnsi="Times New Roman" w:cs="Times New Roman"/>
          <w:noProof/>
          <w:sz w:val="24"/>
          <w:szCs w:val="20"/>
          <w:lang w:val="en" w:eastAsia="en-GB"/>
        </w:rPr>
        <w:t xml:space="preserve"> (2016/399/EU)</w:t>
      </w:r>
    </w:p>
    <w:bookmarkEnd w:id="157"/>
    <w:bookmarkEnd w:id="158"/>
    <w:bookmarkEnd w:id="159"/>
    <w:bookmarkEnd w:id="160"/>
    <w:p>
      <w:pPr>
        <w:rPr>
          <w:rFonts w:ascii="Times New Roman" w:hAnsi="Times New Roman" w:cs="Times New Roman"/>
          <w:noProof/>
          <w:sz w:val="24"/>
          <w:szCs w:val="20"/>
          <w:lang w:val="en-IE"/>
        </w:rPr>
      </w:pPr>
      <w:r>
        <w:rPr>
          <w:rFonts w:ascii="Times New Roman" w:hAnsi="Times New Roman" w:cs="Times New Roman"/>
          <w:noProof/>
          <w:sz w:val="24"/>
          <w:szCs w:val="20"/>
        </w:rPr>
        <w:fldChar w:fldCharType="begin"/>
      </w:r>
      <w:r>
        <w:rPr>
          <w:rFonts w:ascii="Times New Roman" w:hAnsi="Times New Roman" w:cs="Times New Roman"/>
          <w:noProof/>
          <w:sz w:val="24"/>
          <w:szCs w:val="20"/>
          <w:lang w:val="en-IE"/>
        </w:rPr>
        <w:instrText xml:space="preserve"> HYPERLINK "https://eur-lex.europa.eu/legal-content/EN/TXT/PDF/?uri=CELEX:52016DC0205&amp;qid=1611692510880&amp;from=EN" </w:instrText>
      </w:r>
      <w:r>
        <w:rPr>
          <w:rFonts w:ascii="Times New Roman" w:hAnsi="Times New Roman" w:cs="Times New Roman"/>
          <w:noProof/>
          <w:sz w:val="24"/>
          <w:szCs w:val="20"/>
        </w:rPr>
        <w:fldChar w:fldCharType="separate"/>
      </w:r>
      <w:r>
        <w:rPr>
          <w:rFonts w:ascii="Times New Roman" w:eastAsia="Times New Roman" w:hAnsi="Times New Roman" w:cs="Times New Roman"/>
          <w:noProof/>
          <w:sz w:val="24"/>
          <w:szCs w:val="20"/>
          <w:lang w:val="en" w:eastAsia="en-GB"/>
        </w:rPr>
        <w:t xml:space="preserve">Commission Communication </w:t>
      </w:r>
      <w:r>
        <w:rPr>
          <w:rFonts w:ascii="Times New Roman" w:hAnsi="Times New Roman" w:cs="Times New Roman"/>
          <w:noProof/>
          <w:sz w:val="24"/>
          <w:szCs w:val="20"/>
          <w:lang w:val="en-IE"/>
        </w:rPr>
        <w:t xml:space="preserve">on </w:t>
      </w:r>
      <w:r>
        <w:rPr>
          <w:rFonts w:ascii="Times New Roman" w:eastAsia="Times New Roman" w:hAnsi="Times New Roman" w:cs="Times New Roman"/>
          <w:b/>
          <w:noProof/>
          <w:sz w:val="24"/>
          <w:szCs w:val="20"/>
          <w:lang w:val="en" w:eastAsia="en-GB"/>
        </w:rPr>
        <w:t>Stronger and Smarter Information Systems for Borders and Security</w:t>
      </w:r>
      <w:r>
        <w:rPr>
          <w:rFonts w:ascii="Times New Roman" w:eastAsia="Times New Roman" w:hAnsi="Times New Roman" w:cs="Times New Roman"/>
          <w:noProof/>
          <w:sz w:val="24"/>
          <w:szCs w:val="20"/>
          <w:lang w:val="en" w:eastAsia="en-GB"/>
        </w:rPr>
        <w:t xml:space="preserve"> </w:t>
      </w:r>
      <w:r>
        <w:rPr>
          <w:rFonts w:ascii="Times New Roman" w:hAnsi="Times New Roman" w:cs="Times New Roman"/>
          <w:noProof/>
          <w:sz w:val="24"/>
          <w:szCs w:val="20"/>
          <w:lang w:val="en-IE"/>
        </w:rPr>
        <w:t>(COM/2016/205 final)</w:t>
      </w:r>
      <w:r>
        <w:rPr>
          <w:rFonts w:ascii="Times New Roman" w:hAnsi="Times New Roman" w:cs="Times New Roman"/>
          <w:noProof/>
          <w:sz w:val="24"/>
          <w:szCs w:val="20"/>
          <w:lang w:val="en-IE"/>
        </w:rPr>
        <w:fldChar w:fldCharType="end"/>
      </w:r>
      <w:bookmarkStart w:id="185" w:name="_Toc466466384"/>
      <w:bookmarkStart w:id="186" w:name="_Toc466466907"/>
      <w:bookmarkStart w:id="187" w:name="_Toc466467379"/>
      <w:bookmarkStart w:id="188" w:name="_Toc466467847"/>
      <w:bookmarkStart w:id="189" w:name="_Toc466468318"/>
      <w:bookmarkStart w:id="190" w:name="_Toc466468790"/>
      <w:bookmarkStart w:id="191" w:name="_Toc466466385"/>
      <w:bookmarkStart w:id="192" w:name="_Toc466466908"/>
      <w:bookmarkStart w:id="193" w:name="_Toc466467380"/>
      <w:bookmarkStart w:id="194" w:name="_Toc466467848"/>
      <w:bookmarkStart w:id="195" w:name="_Toc466468319"/>
      <w:bookmarkStart w:id="196" w:name="_Toc466468791"/>
      <w:bookmarkEnd w:id="185"/>
      <w:bookmarkEnd w:id="186"/>
      <w:bookmarkEnd w:id="187"/>
      <w:bookmarkEnd w:id="188"/>
      <w:bookmarkEnd w:id="189"/>
      <w:bookmarkEnd w:id="190"/>
      <w:bookmarkEnd w:id="191"/>
      <w:bookmarkEnd w:id="192"/>
      <w:bookmarkEnd w:id="193"/>
      <w:bookmarkEnd w:id="194"/>
      <w:bookmarkEnd w:id="195"/>
      <w:bookmarkEnd w:id="196"/>
    </w:p>
    <w:p>
      <w:pPr>
        <w:rPr>
          <w:rFonts w:ascii="Times New Roman" w:eastAsia="Times New Roman" w:hAnsi="Times New Roman" w:cs="Times New Roman"/>
          <w:noProof/>
          <w:sz w:val="24"/>
          <w:szCs w:val="20"/>
          <w:lang w:val="en" w:eastAsia="en-GB"/>
        </w:rPr>
      </w:pPr>
      <w:hyperlink r:id="rId144" w:history="1">
        <w:r>
          <w:rPr>
            <w:rStyle w:val="Hyperlink"/>
            <w:rFonts w:ascii="Times New Roman" w:eastAsia="Times New Roman" w:hAnsi="Times New Roman" w:cs="Times New Roman"/>
            <w:noProof/>
            <w:color w:val="auto"/>
            <w:sz w:val="24"/>
            <w:szCs w:val="20"/>
            <w:u w:val="none"/>
            <w:lang w:val="en" w:eastAsia="en-GB"/>
          </w:rPr>
          <w:t xml:space="preserve">Regulation on the </w:t>
        </w:r>
        <w:r>
          <w:rPr>
            <w:rStyle w:val="Hyperlink"/>
            <w:rFonts w:ascii="Times New Roman" w:eastAsia="Times New Roman" w:hAnsi="Times New Roman" w:cs="Times New Roman"/>
            <w:b/>
            <w:noProof/>
            <w:color w:val="auto"/>
            <w:sz w:val="24"/>
            <w:szCs w:val="20"/>
            <w:u w:val="none"/>
            <w:lang w:val="en" w:eastAsia="en-GB"/>
          </w:rPr>
          <w:t>European Border and Coast Guard</w:t>
        </w:r>
      </w:hyperlink>
      <w:r>
        <w:rPr>
          <w:rFonts w:ascii="Times New Roman" w:eastAsia="Times New Roman" w:hAnsi="Times New Roman" w:cs="Times New Roman"/>
          <w:noProof/>
          <w:sz w:val="24"/>
          <w:szCs w:val="20"/>
          <w:lang w:val="en" w:eastAsia="en-GB"/>
        </w:rPr>
        <w:t xml:space="preserve"> (2019/1896/ EU)</w:t>
      </w:r>
    </w:p>
    <w:p>
      <w:pPr>
        <w:keepNext/>
        <w:numPr>
          <w:ilvl w:val="2"/>
          <w:numId w:val="41"/>
        </w:numPr>
        <w:spacing w:after="240" w:line="240" w:lineRule="auto"/>
        <w:ind w:left="284" w:hanging="284"/>
        <w:contextualSpacing/>
        <w:jc w:val="both"/>
        <w:outlineLvl w:val="1"/>
        <w:rPr>
          <w:rFonts w:ascii="Times New Roman" w:eastAsia="Times New Roman" w:hAnsi="Times New Roman" w:cs="Times New Roman"/>
          <w:b/>
          <w:noProof/>
          <w:color w:val="FF0000"/>
          <w:sz w:val="24"/>
          <w:szCs w:val="24"/>
          <w:lang w:val="en" w:eastAsia="en-GB"/>
        </w:rPr>
      </w:pPr>
      <w:r>
        <w:rPr>
          <w:rFonts w:ascii="Times New Roman" w:eastAsia="Times New Roman" w:hAnsi="Times New Roman" w:cs="Times New Roman"/>
          <w:b/>
          <w:noProof/>
          <w:color w:val="FF0000"/>
          <w:sz w:val="24"/>
          <w:szCs w:val="24"/>
          <w:lang w:val="en" w:eastAsia="en-GB"/>
        </w:rPr>
        <w:t>Legal migration</w:t>
      </w:r>
    </w:p>
    <w:p>
      <w:pPr>
        <w:keepNext/>
        <w:spacing w:after="240" w:line="240" w:lineRule="auto"/>
        <w:jc w:val="both"/>
        <w:outlineLvl w:val="1"/>
        <w:rPr>
          <w:rFonts w:ascii="Times New Roman" w:eastAsia="Times New Roman" w:hAnsi="Times New Roman" w:cs="Times New Roman"/>
          <w:noProof/>
          <w:sz w:val="24"/>
          <w:szCs w:val="24"/>
          <w:lang w:val="en" w:eastAsia="en-GB"/>
        </w:rPr>
      </w:pPr>
      <w:hyperlink r:id="rId145" w:history="1">
        <w:r>
          <w:rPr>
            <w:rFonts w:ascii="Times New Roman" w:eastAsia="Times New Roman" w:hAnsi="Times New Roman" w:cs="Times New Roman"/>
            <w:noProof/>
            <w:sz w:val="24"/>
            <w:szCs w:val="24"/>
            <w:lang w:val="en" w:eastAsia="en-GB"/>
          </w:rPr>
          <w:t xml:space="preserve">Directive on the </w:t>
        </w:r>
        <w:r>
          <w:rPr>
            <w:rFonts w:ascii="Times New Roman" w:eastAsia="Times New Roman" w:hAnsi="Times New Roman" w:cs="Times New Roman"/>
            <w:b/>
            <w:noProof/>
            <w:sz w:val="24"/>
            <w:szCs w:val="24"/>
            <w:lang w:val="en" w:eastAsia="en-GB"/>
          </w:rPr>
          <w:t>conditions of entry and residence of third-country nationals</w:t>
        </w:r>
        <w:r>
          <w:rPr>
            <w:rFonts w:ascii="Times New Roman" w:eastAsia="Times New Roman" w:hAnsi="Times New Roman" w:cs="Times New Roman"/>
            <w:noProof/>
            <w:sz w:val="24"/>
            <w:szCs w:val="24"/>
            <w:lang w:val="en" w:eastAsia="en-GB"/>
          </w:rPr>
          <w:t xml:space="preserve"> for the purposes of research, studies, training, voluntary service, pupil exchange schemes or educational projects and au pairing (recast) (2016/801/</w:t>
        </w:r>
        <w:r>
          <w:rPr>
            <w:noProof/>
            <w:lang w:val="en" w:eastAsia="en-GB"/>
          </w:rPr>
          <w:t xml:space="preserve"> </w:t>
        </w:r>
        <w:r>
          <w:rPr>
            <w:rFonts w:ascii="Times New Roman" w:eastAsia="Times New Roman" w:hAnsi="Times New Roman" w:cs="Times New Roman"/>
            <w:noProof/>
            <w:sz w:val="24"/>
            <w:szCs w:val="24"/>
            <w:lang w:val="en" w:eastAsia="en-GB"/>
          </w:rPr>
          <w:t>EU)</w:t>
        </w:r>
      </w:hyperlink>
    </w:p>
    <w:p>
      <w:pPr>
        <w:contextualSpacing/>
        <w:rPr>
          <w:rFonts w:ascii="Times New Roman" w:hAnsi="Times New Roman" w:cs="Times New Roman"/>
          <w:noProof/>
          <w:sz w:val="24"/>
          <w:szCs w:val="20"/>
          <w:lang w:val="en" w:eastAsia="en-GB"/>
        </w:rPr>
      </w:pPr>
      <w:bookmarkStart w:id="197" w:name="_Regulation_No_661/2009"/>
      <w:bookmarkEnd w:id="197"/>
    </w:p>
    <w:p>
      <w:pPr>
        <w:keepNext/>
        <w:keepLines/>
        <w:numPr>
          <w:ilvl w:val="0"/>
          <w:numId w:val="41"/>
        </w:numPr>
        <w:spacing w:before="240" w:after="0" w:line="259" w:lineRule="auto"/>
        <w:outlineLvl w:val="0"/>
        <w:rPr>
          <w:rFonts w:ascii="Times New Roman" w:eastAsiaTheme="majorEastAsia" w:hAnsi="Times New Roman" w:cstheme="majorBidi"/>
          <w:b/>
          <w:noProof/>
          <w:color w:val="4BACC6" w:themeColor="accent5"/>
          <w:sz w:val="28"/>
          <w:szCs w:val="32"/>
          <w:lang w:val="en" w:eastAsia="en-GB"/>
        </w:rPr>
      </w:pPr>
      <w:r>
        <w:rPr>
          <w:rFonts w:ascii="Times New Roman" w:eastAsiaTheme="majorEastAsia" w:hAnsi="Times New Roman" w:cstheme="majorBidi"/>
          <w:b/>
          <w:noProof/>
          <w:color w:val="4BACC6" w:themeColor="accent5"/>
          <w:sz w:val="28"/>
          <w:szCs w:val="32"/>
          <w:lang w:eastAsia="en-GB"/>
        </w:rPr>
        <w:br w:type="page"/>
      </w:r>
      <w:r>
        <w:rPr>
          <w:rFonts w:ascii="Times New Roman" w:eastAsiaTheme="majorEastAsia" w:hAnsi="Times New Roman" w:cstheme="majorBidi"/>
          <w:b/>
          <w:noProof/>
          <w:color w:val="4BACC6" w:themeColor="accent5"/>
          <w:sz w:val="28"/>
          <w:szCs w:val="32"/>
          <w:lang w:val="en" w:eastAsia="en-GB"/>
        </w:rPr>
        <w:t>Digital and information society: An EU where children can safely navigate the digital environment, and harness its opportunities</w:t>
      </w:r>
    </w:p>
    <w:p>
      <w:pPr>
        <w:keepNext/>
        <w:tabs>
          <w:tab w:val="num" w:pos="4547"/>
        </w:tabs>
        <w:spacing w:after="240" w:line="240" w:lineRule="auto"/>
        <w:jc w:val="both"/>
        <w:outlineLvl w:val="1"/>
        <w:rPr>
          <w:rFonts w:ascii="Times New Roman" w:hAnsi="Times New Roman" w:cs="Times New Roman"/>
          <w:noProof/>
          <w:sz w:val="24"/>
          <w:szCs w:val="20"/>
          <w:lang w:val="en-IE"/>
        </w:rPr>
      </w:pPr>
    </w:p>
    <w:p>
      <w:pPr>
        <w:keepNext/>
        <w:tabs>
          <w:tab w:val="num" w:pos="4547"/>
        </w:tabs>
        <w:spacing w:after="240" w:line="240" w:lineRule="auto"/>
        <w:jc w:val="both"/>
        <w:outlineLvl w:val="1"/>
        <w:rPr>
          <w:rFonts w:ascii="Times New Roman" w:eastAsia="Times New Roman" w:hAnsi="Times New Roman" w:cs="Times New Roman"/>
          <w:noProof/>
          <w:sz w:val="24"/>
          <w:szCs w:val="20"/>
          <w:lang w:eastAsia="en-GB"/>
        </w:rPr>
      </w:pPr>
      <w:hyperlink r:id="rId146" w:history="1">
        <w:r>
          <w:rPr>
            <w:rFonts w:ascii="Times New Roman" w:hAnsi="Times New Roman" w:cs="Times New Roman"/>
            <w:noProof/>
            <w:sz w:val="24"/>
            <w:szCs w:val="20"/>
          </w:rPr>
          <w:t xml:space="preserve">Directive amending the Directive on </w:t>
        </w:r>
        <w:r>
          <w:rPr>
            <w:rFonts w:ascii="Times New Roman" w:hAnsi="Times New Roman" w:cs="Times New Roman"/>
            <w:b/>
            <w:noProof/>
            <w:sz w:val="24"/>
            <w:szCs w:val="20"/>
          </w:rPr>
          <w:t>universal service and users’ rights relating to electronic communications networks and services</w:t>
        </w:r>
        <w:r>
          <w:rPr>
            <w:rFonts w:ascii="Times New Roman" w:hAnsi="Times New Roman" w:cs="Times New Roman"/>
            <w:noProof/>
            <w:sz w:val="24"/>
            <w:szCs w:val="20"/>
          </w:rPr>
          <w:t xml:space="preserve"> (2002/22/EC), the Directive concerning the </w:t>
        </w:r>
        <w:r>
          <w:rPr>
            <w:rFonts w:ascii="Times New Roman" w:hAnsi="Times New Roman" w:cs="Times New Roman"/>
            <w:b/>
            <w:noProof/>
            <w:sz w:val="24"/>
            <w:szCs w:val="20"/>
          </w:rPr>
          <w:t>processing of personal data and the protection of privacy in the electronic communications sector</w:t>
        </w:r>
        <w:r>
          <w:rPr>
            <w:rFonts w:ascii="Times New Roman" w:hAnsi="Times New Roman" w:cs="Times New Roman"/>
            <w:noProof/>
            <w:sz w:val="24"/>
            <w:szCs w:val="20"/>
          </w:rPr>
          <w:t xml:space="preserve"> (2002/58/EC) and the Regulation on </w:t>
        </w:r>
        <w:r>
          <w:rPr>
            <w:rFonts w:ascii="Times New Roman" w:hAnsi="Times New Roman" w:cs="Times New Roman"/>
            <w:b/>
            <w:noProof/>
            <w:sz w:val="24"/>
            <w:szCs w:val="20"/>
          </w:rPr>
          <w:t>cooperation between national authorities responsible for the enforcement of consumer protection laws</w:t>
        </w:r>
        <w:r>
          <w:rPr>
            <w:rFonts w:ascii="Times New Roman" w:hAnsi="Times New Roman" w:cs="Times New Roman"/>
            <w:noProof/>
            <w:sz w:val="24"/>
            <w:szCs w:val="20"/>
          </w:rPr>
          <w:t xml:space="preserve"> (2006/2004/EC) (2009/136/EC)</w:t>
        </w:r>
      </w:hyperlink>
      <w:r>
        <w:rPr>
          <w:rFonts w:ascii="Times New Roman" w:hAnsi="Times New Roman" w:cs="Times New Roman"/>
          <w:noProof/>
          <w:sz w:val="24"/>
          <w:szCs w:val="20"/>
        </w:rPr>
        <w:t xml:space="preserve"> </w:t>
      </w:r>
      <w:hyperlink r:id="rId147" w:history="1">
        <w:r>
          <w:rPr>
            <w:rFonts w:ascii="Times New Roman" w:eastAsia="Times New Roman" w:hAnsi="Times New Roman" w:cs="Times New Roman"/>
            <w:noProof/>
            <w:sz w:val="24"/>
            <w:szCs w:val="20"/>
            <w:lang w:eastAsia="en-GB"/>
          </w:rPr>
          <w:t xml:space="preserve"> </w:t>
        </w:r>
      </w:hyperlink>
      <w:r>
        <w:rPr>
          <w:rFonts w:ascii="Times New Roman" w:eastAsia="Times New Roman" w:hAnsi="Times New Roman" w:cs="Times New Roman"/>
          <w:noProof/>
          <w:sz w:val="24"/>
          <w:szCs w:val="20"/>
          <w:lang w:eastAsia="en-GB"/>
        </w:rPr>
        <w:t xml:space="preserve"> </w:t>
      </w:r>
    </w:p>
    <w:p>
      <w:pPr>
        <w:keepNext/>
        <w:tabs>
          <w:tab w:val="num" w:pos="4547"/>
        </w:tabs>
        <w:spacing w:after="240" w:line="240" w:lineRule="auto"/>
        <w:jc w:val="both"/>
        <w:outlineLvl w:val="1"/>
        <w:rPr>
          <w:rFonts w:ascii="Times New Roman" w:hAnsi="Times New Roman" w:cs="Times New Roman"/>
          <w:noProof/>
          <w:sz w:val="24"/>
          <w:szCs w:val="20"/>
        </w:rPr>
      </w:pPr>
      <w:hyperlink r:id="rId148" w:history="1">
        <w:r>
          <w:rPr>
            <w:rFonts w:ascii="Times New Roman" w:eastAsia="Times New Roman" w:hAnsi="Times New Roman" w:cs="Times New Roman"/>
            <w:noProof/>
            <w:sz w:val="24"/>
            <w:szCs w:val="20"/>
            <w:lang w:val="en" w:eastAsia="en-GB"/>
          </w:rPr>
          <w:t>Directive on the coordination of certain provisions laid down by law, regulation or administrative action in Member States concerning the provision of audiovisual media services (</w:t>
        </w:r>
        <w:r>
          <w:rPr>
            <w:rFonts w:ascii="Times New Roman" w:eastAsia="Times New Roman" w:hAnsi="Times New Roman" w:cs="Times New Roman"/>
            <w:b/>
            <w:noProof/>
            <w:sz w:val="24"/>
            <w:szCs w:val="20"/>
            <w:lang w:val="en" w:eastAsia="en-GB"/>
          </w:rPr>
          <w:t>Audiovisual Media Services Directive</w:t>
        </w:r>
        <w:r>
          <w:rPr>
            <w:rFonts w:ascii="Times New Roman" w:eastAsia="Times New Roman" w:hAnsi="Times New Roman" w:cs="Times New Roman"/>
            <w:noProof/>
            <w:sz w:val="24"/>
            <w:szCs w:val="20"/>
            <w:lang w:val="en" w:eastAsia="en-GB"/>
          </w:rPr>
          <w:t>) (2010/13/EU)</w:t>
        </w:r>
      </w:hyperlink>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49" w:history="1">
        <w:r>
          <w:rPr>
            <w:rFonts w:ascii="Times New Roman" w:eastAsia="Times New Roman" w:hAnsi="Times New Roman" w:cs="Times New Roman"/>
            <w:noProof/>
            <w:sz w:val="24"/>
            <w:szCs w:val="20"/>
            <w:lang w:val="en" w:eastAsia="en-GB"/>
          </w:rPr>
          <w:t xml:space="preserve">Commission Communication on a </w:t>
        </w:r>
        <w:r>
          <w:rPr>
            <w:rFonts w:ascii="Times New Roman" w:eastAsia="Times New Roman" w:hAnsi="Times New Roman" w:cs="Times New Roman"/>
            <w:b/>
            <w:noProof/>
            <w:sz w:val="24"/>
            <w:szCs w:val="20"/>
            <w:lang w:val="en" w:eastAsia="en-GB"/>
          </w:rPr>
          <w:t>European strategy for a better internet for children</w:t>
        </w:r>
      </w:hyperlink>
      <w:r>
        <w:rPr>
          <w:rFonts w:ascii="Times New Roman" w:eastAsia="Times New Roman" w:hAnsi="Times New Roman" w:cs="Times New Roman"/>
          <w:noProof/>
          <w:sz w:val="24"/>
          <w:szCs w:val="20"/>
          <w:lang w:val="en" w:eastAsia="en-GB"/>
        </w:rPr>
        <w:t xml:space="preserve"> (COM/2012/196 final)</w:t>
      </w:r>
    </w:p>
    <w:p>
      <w:pPr>
        <w:keepNext/>
        <w:tabs>
          <w:tab w:val="num" w:pos="4547"/>
        </w:tabs>
        <w:spacing w:after="240" w:line="240" w:lineRule="auto"/>
        <w:jc w:val="both"/>
        <w:outlineLvl w:val="1"/>
        <w:rPr>
          <w:rFonts w:ascii="Times New Roman" w:eastAsia="Times New Roman" w:hAnsi="Times New Roman" w:cs="Times New Roman"/>
          <w:bCs/>
          <w:noProof/>
          <w:sz w:val="24"/>
          <w:szCs w:val="20"/>
          <w:lang w:val="en" w:eastAsia="en-GB"/>
        </w:rPr>
      </w:pPr>
      <w:hyperlink r:id="rId150" w:tgtFrame="_blank" w:history="1">
        <w:r>
          <w:rPr>
            <w:rFonts w:ascii="Times New Roman" w:eastAsia="Times New Roman" w:hAnsi="Times New Roman" w:cs="Times New Roman"/>
            <w:bCs/>
            <w:noProof/>
            <w:sz w:val="24"/>
            <w:szCs w:val="20"/>
            <w:lang w:val="en" w:eastAsia="en-GB"/>
          </w:rPr>
          <w:t>Regulation on the protection of natural persons with regard to the processing of personal data and on the free movement of such data, and repealing Directive 95/46/EC (</w:t>
        </w:r>
        <w:r>
          <w:rPr>
            <w:rFonts w:ascii="Times New Roman" w:eastAsia="Times New Roman" w:hAnsi="Times New Roman" w:cs="Times New Roman"/>
            <w:b/>
            <w:bCs/>
            <w:noProof/>
            <w:sz w:val="24"/>
            <w:szCs w:val="20"/>
            <w:lang w:val="en" w:eastAsia="en-GB"/>
          </w:rPr>
          <w:t>General Data Protection Regulation</w:t>
        </w:r>
        <w:r>
          <w:rPr>
            <w:rFonts w:ascii="Times New Roman" w:eastAsia="Times New Roman" w:hAnsi="Times New Roman" w:cs="Times New Roman"/>
            <w:bCs/>
            <w:noProof/>
            <w:sz w:val="24"/>
            <w:szCs w:val="20"/>
            <w:lang w:val="en" w:eastAsia="en-GB"/>
          </w:rPr>
          <w:t>) (2016/679/EU)</w:t>
        </w:r>
      </w:hyperlink>
      <w:r>
        <w:rPr>
          <w:rFonts w:ascii="Times New Roman" w:eastAsia="Times New Roman" w:hAnsi="Times New Roman" w:cs="Times New Roman"/>
          <w:bCs/>
          <w:noProof/>
          <w:sz w:val="24"/>
          <w:szCs w:val="20"/>
          <w:lang w:val="en" w:eastAsia="en-GB"/>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51" w:history="1">
        <w:r>
          <w:rPr>
            <w:rFonts w:ascii="Times New Roman" w:eastAsia="Times New Roman" w:hAnsi="Times New Roman" w:cs="Times New Roman"/>
            <w:noProof/>
            <w:sz w:val="24"/>
            <w:szCs w:val="20"/>
            <w:lang w:val="en" w:eastAsia="en-GB"/>
          </w:rPr>
          <w:t xml:space="preserve">Commission Communication on </w:t>
        </w:r>
        <w:r>
          <w:rPr>
            <w:rFonts w:ascii="Times New Roman" w:eastAsia="Times New Roman" w:hAnsi="Times New Roman" w:cs="Times New Roman"/>
            <w:b/>
            <w:noProof/>
            <w:sz w:val="24"/>
            <w:szCs w:val="20"/>
            <w:lang w:val="en" w:eastAsia="en-GB"/>
          </w:rPr>
          <w:t xml:space="preserve">Tackling online disinformation: a European Approach </w:t>
        </w:r>
        <w:r>
          <w:rPr>
            <w:rFonts w:ascii="Times New Roman" w:eastAsia="Times New Roman" w:hAnsi="Times New Roman" w:cs="Times New Roman"/>
            <w:noProof/>
            <w:sz w:val="24"/>
            <w:szCs w:val="20"/>
            <w:lang w:val="en" w:eastAsia="en-GB"/>
          </w:rPr>
          <w:t>(COM/2018/236 final)</w:t>
        </w:r>
      </w:hyperlink>
    </w:p>
    <w:p>
      <w:pPr>
        <w:keepNext/>
        <w:tabs>
          <w:tab w:val="num" w:pos="4547"/>
        </w:tabs>
        <w:spacing w:after="240" w:line="240" w:lineRule="auto"/>
        <w:jc w:val="both"/>
        <w:outlineLvl w:val="1"/>
        <w:rPr>
          <w:rFonts w:ascii="Times New Roman" w:eastAsia="Times New Roman" w:hAnsi="Times New Roman" w:cs="Times New Roman"/>
          <w:noProof/>
          <w:sz w:val="24"/>
          <w:szCs w:val="20"/>
          <w:lang w:eastAsia="en-GB"/>
        </w:rPr>
      </w:pPr>
      <w:hyperlink r:id="rId152" w:history="1">
        <w:r>
          <w:rPr>
            <w:rFonts w:ascii="Times New Roman" w:hAnsi="Times New Roman" w:cs="Times New Roman"/>
            <w:noProof/>
            <w:sz w:val="24"/>
            <w:szCs w:val="20"/>
          </w:rPr>
          <w:t>Directive amending Directive 2010/13/EU on the coordination of certain provisions laid down by law, regulation or administrative action in Member States concerning the provision of audiovisual media services (</w:t>
        </w:r>
        <w:r>
          <w:rPr>
            <w:rFonts w:ascii="Times New Roman" w:hAnsi="Times New Roman" w:cs="Times New Roman"/>
            <w:b/>
            <w:noProof/>
            <w:sz w:val="24"/>
            <w:szCs w:val="20"/>
          </w:rPr>
          <w:t>Audiovisual Media Services Directive</w:t>
        </w:r>
        <w:r>
          <w:rPr>
            <w:rFonts w:ascii="Times New Roman" w:hAnsi="Times New Roman" w:cs="Times New Roman"/>
            <w:noProof/>
            <w:sz w:val="24"/>
            <w:szCs w:val="20"/>
          </w:rPr>
          <w:t>) in view of changing market realities (2018/1808/EU)</w:t>
        </w:r>
      </w:hyperlink>
      <w:r>
        <w:rPr>
          <w:rFonts w:ascii="Times New Roman" w:hAnsi="Times New Roman" w:cs="Times New Roman"/>
          <w:noProof/>
          <w:sz w:val="24"/>
          <w:szCs w:val="20"/>
        </w:rPr>
        <w:t xml:space="preserve"> </w:t>
      </w:r>
    </w:p>
    <w:p>
      <w:pPr>
        <w:tabs>
          <w:tab w:val="num" w:pos="0"/>
          <w:tab w:val="left" w:pos="2302"/>
        </w:tabs>
        <w:spacing w:after="240" w:line="240" w:lineRule="auto"/>
        <w:jc w:val="both"/>
        <w:rPr>
          <w:rFonts w:ascii="Times New Roman" w:eastAsia="Times New Roman" w:hAnsi="Times New Roman" w:cs="Times New Roman"/>
          <w:noProof/>
          <w:sz w:val="24"/>
          <w:szCs w:val="20"/>
          <w:lang w:eastAsia="en-GB"/>
        </w:rPr>
      </w:pPr>
      <w:hyperlink r:id="rId153" w:history="1">
        <w:r>
          <w:rPr>
            <w:rFonts w:ascii="Times New Roman" w:eastAsia="Times New Roman" w:hAnsi="Times New Roman" w:cs="Times New Roman"/>
            <w:noProof/>
            <w:sz w:val="24"/>
            <w:szCs w:val="20"/>
            <w:lang w:eastAsia="en-GB"/>
          </w:rPr>
          <w:t xml:space="preserve">Directive on establishing the </w:t>
        </w:r>
        <w:r>
          <w:rPr>
            <w:rFonts w:ascii="Times New Roman" w:eastAsia="Times New Roman" w:hAnsi="Times New Roman" w:cs="Times New Roman"/>
            <w:b/>
            <w:noProof/>
            <w:sz w:val="24"/>
            <w:szCs w:val="20"/>
            <w:lang w:eastAsia="en-GB"/>
          </w:rPr>
          <w:t>European Electronic Communications Code</w:t>
        </w:r>
        <w:r>
          <w:rPr>
            <w:rFonts w:ascii="Times New Roman" w:eastAsia="Times New Roman" w:hAnsi="Times New Roman" w:cs="Times New Roman"/>
            <w:noProof/>
            <w:sz w:val="24"/>
            <w:szCs w:val="20"/>
            <w:lang w:eastAsia="en-GB"/>
          </w:rPr>
          <w:t xml:space="preserve"> (Recast) (2018/1972/EU)</w:t>
        </w:r>
      </w:hyperlink>
    </w:p>
    <w:p>
      <w:pPr>
        <w:tabs>
          <w:tab w:val="num" w:pos="0"/>
          <w:tab w:val="left" w:pos="2302"/>
        </w:tabs>
        <w:spacing w:after="240" w:line="240" w:lineRule="auto"/>
        <w:jc w:val="both"/>
        <w:rPr>
          <w:rFonts w:ascii="Times New Roman" w:eastAsia="Times New Roman" w:hAnsi="Times New Roman" w:cs="Times New Roman"/>
          <w:noProof/>
          <w:sz w:val="24"/>
          <w:szCs w:val="20"/>
          <w:lang w:eastAsia="en-GB"/>
        </w:rPr>
      </w:pPr>
      <w:hyperlink r:id="rId154" w:history="1">
        <w:r>
          <w:rPr>
            <w:rFonts w:ascii="Times New Roman" w:eastAsia="Times New Roman" w:hAnsi="Times New Roman" w:cs="Times New Roman"/>
            <w:noProof/>
            <w:sz w:val="24"/>
            <w:szCs w:val="20"/>
            <w:lang w:eastAsia="en-GB"/>
          </w:rPr>
          <w:t xml:space="preserve">Commission Proposal for a Regulation on a </w:t>
        </w:r>
        <w:r>
          <w:rPr>
            <w:rFonts w:ascii="Times New Roman" w:eastAsia="Times New Roman" w:hAnsi="Times New Roman" w:cs="Times New Roman"/>
            <w:b/>
            <w:noProof/>
            <w:sz w:val="24"/>
            <w:szCs w:val="20"/>
            <w:lang w:eastAsia="en-GB"/>
          </w:rPr>
          <w:t xml:space="preserve">Single Market for Digital Services </w:t>
        </w:r>
        <w:r>
          <w:rPr>
            <w:rFonts w:ascii="Times New Roman" w:eastAsia="Times New Roman" w:hAnsi="Times New Roman" w:cs="Times New Roman"/>
            <w:noProof/>
            <w:sz w:val="24"/>
            <w:szCs w:val="20"/>
            <w:lang w:eastAsia="en-GB"/>
          </w:rPr>
          <w:t>(Digital Services Act) and amending Directive 2000/31/EC (COM/2020/825 final)</w:t>
        </w:r>
      </w:hyperlink>
      <w:r>
        <w:rPr>
          <w:rFonts w:ascii="Times New Roman" w:eastAsia="Times New Roman" w:hAnsi="Times New Roman" w:cs="Times New Roman"/>
          <w:noProof/>
          <w:sz w:val="24"/>
          <w:szCs w:val="20"/>
          <w:lang w:eastAsia="en-GB"/>
        </w:rPr>
        <w:t xml:space="preserve"> </w:t>
      </w:r>
    </w:p>
    <w:p>
      <w:pPr>
        <w:keepNext/>
        <w:keepLines/>
        <w:spacing w:before="40" w:after="0"/>
        <w:outlineLvl w:val="1"/>
        <w:rPr>
          <w:rFonts w:ascii="Times New Roman" w:eastAsiaTheme="majorEastAsia" w:hAnsi="Times New Roman" w:cstheme="majorBidi"/>
          <w:noProof/>
          <w:sz w:val="24"/>
          <w:szCs w:val="24"/>
          <w:lang w:val="en-IE"/>
        </w:rPr>
      </w:pPr>
      <w:hyperlink r:id="rId155" w:history="1">
        <w:r>
          <w:rPr>
            <w:rFonts w:ascii="Times New Roman" w:eastAsiaTheme="majorEastAsia" w:hAnsi="Times New Roman" w:cstheme="majorBidi"/>
            <w:noProof/>
            <w:sz w:val="24"/>
            <w:szCs w:val="24"/>
            <w:lang w:val="en-IE"/>
          </w:rPr>
          <w:t>Commission Communication on Europe’s Media in the Digital Decade: An Action Plan to Support Recovery and Transformation (</w:t>
        </w:r>
        <w:r>
          <w:rPr>
            <w:rFonts w:ascii="Times New Roman" w:eastAsiaTheme="majorEastAsia" w:hAnsi="Times New Roman" w:cstheme="majorBidi"/>
            <w:b/>
            <w:noProof/>
            <w:sz w:val="24"/>
            <w:szCs w:val="24"/>
            <w:lang w:val="en-IE"/>
          </w:rPr>
          <w:t>European Media Action Plan</w:t>
        </w:r>
        <w:r>
          <w:rPr>
            <w:rFonts w:ascii="Times New Roman" w:eastAsiaTheme="majorEastAsia" w:hAnsi="Times New Roman" w:cstheme="majorBidi"/>
            <w:noProof/>
            <w:sz w:val="24"/>
            <w:szCs w:val="24"/>
            <w:lang w:val="en-IE"/>
          </w:rPr>
          <w:t>) (COM/2020/784)</w:t>
        </w:r>
      </w:hyperlink>
    </w:p>
    <w:p>
      <w:pPr>
        <w:rPr>
          <w:rFonts w:ascii="Times New Roman" w:hAnsi="Times New Roman" w:cs="Times New Roman"/>
          <w:noProof/>
          <w:sz w:val="24"/>
          <w:szCs w:val="20"/>
          <w:lang w:val="en-IE"/>
        </w:rPr>
      </w:pPr>
    </w:p>
    <w:p>
      <w:pPr>
        <w:jc w:val="both"/>
        <w:rPr>
          <w:rFonts w:ascii="Times New Roman" w:hAnsi="Times New Roman" w:cs="Times New Roman"/>
          <w:noProof/>
          <w:sz w:val="24"/>
          <w:szCs w:val="20"/>
          <w:lang w:val="en" w:eastAsia="en-GB"/>
        </w:rPr>
      </w:pPr>
      <w:hyperlink r:id="rId156" w:history="1">
        <w:r>
          <w:rPr>
            <w:rFonts w:ascii="Times New Roman" w:hAnsi="Times New Roman" w:cs="Times New Roman"/>
            <w:noProof/>
            <w:sz w:val="24"/>
            <w:szCs w:val="20"/>
            <w:lang w:val="en" w:eastAsia="en-GB"/>
          </w:rPr>
          <w:t xml:space="preserve">Commission Communication on </w:t>
        </w:r>
        <w:r>
          <w:rPr>
            <w:rFonts w:ascii="Times New Roman" w:hAnsi="Times New Roman" w:cs="Times New Roman"/>
            <w:b/>
            <w:noProof/>
            <w:sz w:val="24"/>
            <w:szCs w:val="20"/>
            <w:lang w:val="en" w:eastAsia="en-GB"/>
          </w:rPr>
          <w:t>Digital Education Action Plan</w:t>
        </w:r>
        <w:r>
          <w:rPr>
            <w:rFonts w:ascii="Times New Roman" w:hAnsi="Times New Roman" w:cs="Times New Roman"/>
            <w:noProof/>
            <w:sz w:val="24"/>
            <w:szCs w:val="20"/>
            <w:lang w:val="en" w:eastAsia="en-GB"/>
          </w:rPr>
          <w:t xml:space="preserve"> 2021-2027. Resetting education and training for the digital age (COM/2020/624 final)</w:t>
        </w:r>
      </w:hyperlink>
    </w:p>
    <w:p>
      <w:pPr>
        <w:rPr>
          <w:rFonts w:ascii="Times New Roman" w:hAnsi="Times New Roman" w:cs="Times New Roman"/>
          <w:noProof/>
          <w:sz w:val="24"/>
          <w:szCs w:val="20"/>
          <w:lang w:val="en"/>
        </w:rPr>
      </w:pPr>
      <w:r>
        <w:rPr>
          <w:rFonts w:ascii="Times New Roman" w:hAnsi="Times New Roman" w:cs="Times New Roman"/>
          <w:noProof/>
          <w:sz w:val="24"/>
          <w:szCs w:val="20"/>
          <w:lang w:val="en"/>
        </w:rPr>
        <w:br w:type="page"/>
      </w:r>
    </w:p>
    <w:p>
      <w:pPr>
        <w:numPr>
          <w:ilvl w:val="0"/>
          <w:numId w:val="41"/>
        </w:numPr>
        <w:spacing w:after="160" w:line="240" w:lineRule="auto"/>
        <w:contextualSpacing/>
        <w:rPr>
          <w:rFonts w:ascii="Times New Roman" w:eastAsiaTheme="majorEastAsia" w:hAnsi="Times New Roman" w:cstheme="majorBidi"/>
          <w:b/>
          <w:noProof/>
          <w:color w:val="4BACC6" w:themeColor="accent5"/>
          <w:sz w:val="28"/>
          <w:szCs w:val="32"/>
          <w:lang w:val="en" w:eastAsia="en-GB"/>
        </w:rPr>
      </w:pPr>
      <w:r>
        <w:rPr>
          <w:rFonts w:ascii="Times New Roman" w:eastAsiaTheme="majorEastAsia" w:hAnsi="Times New Roman" w:cstheme="majorBidi"/>
          <w:b/>
          <w:noProof/>
          <w:color w:val="4BACC6" w:themeColor="accent5"/>
          <w:sz w:val="28"/>
          <w:szCs w:val="32"/>
          <w:lang w:val="en" w:eastAsia="en-GB"/>
        </w:rPr>
        <w:t xml:space="preserve">The Global Dimension: an EU that supports, protects and empowers children globally, including during crisis and conflict.  </w:t>
      </w:r>
    </w:p>
    <w:p>
      <w:pPr>
        <w:contextualSpacing/>
        <w:rPr>
          <w:rFonts w:ascii="Times New Roman" w:hAnsi="Times New Roman" w:cs="Times New Roman"/>
          <w:b/>
          <w:noProof/>
          <w:color w:val="FF0000"/>
          <w:sz w:val="24"/>
          <w:szCs w:val="20"/>
          <w:lang w:val="en" w:eastAsia="en-GB"/>
        </w:rPr>
      </w:pPr>
    </w:p>
    <w:p>
      <w:pPr>
        <w:pStyle w:val="ListParagraph"/>
        <w:numPr>
          <w:ilvl w:val="1"/>
          <w:numId w:val="41"/>
        </w:numPr>
        <w:rPr>
          <w:b/>
          <w:noProof/>
          <w:color w:val="FF0000"/>
          <w:lang w:val="en" w:eastAsia="en-GB"/>
        </w:rPr>
      </w:pPr>
      <w:r>
        <w:rPr>
          <w:b/>
          <w:noProof/>
          <w:color w:val="FF0000"/>
          <w:lang w:val="en" w:eastAsia="en-GB"/>
        </w:rPr>
        <w:t xml:space="preserve">Horizontal instruments  </w:t>
      </w:r>
    </w:p>
    <w:bookmarkStart w:id="198" w:name="_Toc45813571"/>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0"/>
          <w:lang w:val="en" w:eastAsia="en-GB"/>
        </w:rPr>
        <w:fldChar w:fldCharType="begin"/>
      </w:r>
      <w:r>
        <w:rPr>
          <w:rFonts w:ascii="Times New Roman" w:eastAsia="Times New Roman" w:hAnsi="Times New Roman" w:cs="Times New Roman"/>
          <w:noProof/>
          <w:sz w:val="24"/>
          <w:szCs w:val="20"/>
          <w:lang w:val="en" w:eastAsia="en-GB"/>
        </w:rPr>
        <w:instrText>HYPERLINK "https://eeas.europa.eu/sites/eeas/files/eu_guidelines_rights_of_child_0.pdf"</w:instrText>
      </w:r>
      <w:r>
        <w:rPr>
          <w:rFonts w:ascii="Times New Roman" w:eastAsia="Times New Roman" w:hAnsi="Times New Roman" w:cs="Times New Roman"/>
          <w:noProof/>
          <w:sz w:val="24"/>
          <w:szCs w:val="20"/>
          <w:lang w:val="en" w:eastAsia="en-GB"/>
        </w:rPr>
        <w:fldChar w:fldCharType="separate"/>
      </w:r>
      <w:r>
        <w:rPr>
          <w:rFonts w:ascii="Times New Roman" w:eastAsia="Times New Roman" w:hAnsi="Times New Roman" w:cs="Times New Roman"/>
          <w:b/>
          <w:noProof/>
          <w:sz w:val="24"/>
          <w:szCs w:val="20"/>
          <w:lang w:val="en" w:eastAsia="en-GB"/>
        </w:rPr>
        <w:t>EU Guidelines for the Promotion and Protection of the Rights of the Child (2017) – Leave no child behind</w:t>
      </w:r>
      <w:r>
        <w:rPr>
          <w:rFonts w:ascii="Times New Roman" w:eastAsia="Times New Roman" w:hAnsi="Times New Roman" w:cs="Times New Roman"/>
          <w:noProof/>
          <w:sz w:val="24"/>
          <w:szCs w:val="20"/>
          <w:lang w:val="en" w:eastAsia="en-GB"/>
        </w:rPr>
        <w:t xml:space="preserve">  </w:t>
      </w:r>
      <w:bookmarkEnd w:id="198"/>
      <w:r>
        <w:rPr>
          <w:rFonts w:ascii="Times New Roman" w:eastAsia="Times New Roman" w:hAnsi="Times New Roman" w:cs="Times New Roman"/>
          <w:noProof/>
          <w:sz w:val="24"/>
          <w:szCs w:val="20"/>
          <w:lang w:val="en" w:eastAsia="en-GB"/>
        </w:rPr>
        <w:fldChar w:fldCharType="end"/>
      </w:r>
    </w:p>
    <w:bookmarkStart w:id="199" w:name="_Toc45813594"/>
    <w:p>
      <w:pPr>
        <w:tabs>
          <w:tab w:val="left" w:pos="0"/>
          <w:tab w:val="num" w:pos="142"/>
          <w:tab w:val="left" w:pos="5835"/>
        </w:tabs>
        <w:spacing w:after="24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r>
      <w:r>
        <w:rPr>
          <w:rFonts w:ascii="Times New Roman" w:hAnsi="Times New Roman" w:cs="Times New Roman"/>
          <w:noProof/>
          <w:sz w:val="24"/>
          <w:szCs w:val="20"/>
          <w:lang w:val="en-IE"/>
        </w:rPr>
        <w:instrText xml:space="preserve"> HYPERLINK "https://eur-lex.europa.eu/legal-content/EN/ALL/?uri=LEGISSUM%3A4301055" </w:instrText>
      </w:r>
      <w:r>
        <w:rPr>
          <w:rFonts w:ascii="Times New Roman" w:hAnsi="Times New Roman" w:cs="Times New Roman"/>
          <w:noProof/>
          <w:sz w:val="24"/>
          <w:szCs w:val="20"/>
        </w:rPr>
        <w:fldChar w:fldCharType="separate"/>
      </w:r>
      <w:r>
        <w:rPr>
          <w:rFonts w:ascii="Times New Roman" w:eastAsia="Times New Roman" w:hAnsi="Times New Roman" w:cs="Times New Roman"/>
          <w:b/>
          <w:noProof/>
          <w:sz w:val="24"/>
          <w:szCs w:val="20"/>
        </w:rPr>
        <w:t>European Consensus on Development (2017)</w:t>
      </w:r>
      <w:r>
        <w:rPr>
          <w:rFonts w:ascii="Times New Roman" w:eastAsia="Times New Roman" w:hAnsi="Times New Roman" w:cs="Times New Roman"/>
          <w:noProof/>
          <w:sz w:val="24"/>
          <w:szCs w:val="20"/>
        </w:rPr>
        <w:t>, as part of the EU response to the UN 2030 Agenda for Sustainable Development</w:t>
      </w:r>
      <w:r>
        <w:rPr>
          <w:rFonts w:ascii="Times New Roman" w:eastAsia="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57" w:history="1">
        <w:r>
          <w:rPr>
            <w:rFonts w:ascii="Times New Roman" w:eastAsia="Times New Roman" w:hAnsi="Times New Roman" w:cs="Times New Roman"/>
            <w:noProof/>
            <w:sz w:val="24"/>
            <w:szCs w:val="20"/>
            <w:lang w:val="en" w:eastAsia="en-GB"/>
          </w:rPr>
          <w:t xml:space="preserve">Joint communication on an </w:t>
        </w:r>
        <w:r>
          <w:rPr>
            <w:rFonts w:ascii="Times New Roman" w:eastAsia="Times New Roman" w:hAnsi="Times New Roman" w:cs="Times New Roman"/>
            <w:b/>
            <w:noProof/>
            <w:sz w:val="24"/>
            <w:szCs w:val="20"/>
            <w:lang w:val="en" w:eastAsia="en-GB"/>
          </w:rPr>
          <w:t xml:space="preserve">EU Action Plan on Human Rights and Democracy 2020-2024 </w:t>
        </w:r>
        <w:r>
          <w:rPr>
            <w:rFonts w:ascii="Times New Roman" w:eastAsia="Times New Roman" w:hAnsi="Times New Roman" w:cs="Times New Roman"/>
            <w:noProof/>
            <w:sz w:val="24"/>
            <w:szCs w:val="20"/>
            <w:lang w:val="en" w:eastAsia="en-GB"/>
          </w:rPr>
          <w:t>(JOIN/2020/5 final)</w:t>
        </w:r>
      </w:hyperlink>
      <w:r>
        <w:rPr>
          <w:rFonts w:ascii="Times New Roman" w:eastAsia="Times New Roman" w:hAnsi="Times New Roman" w:cs="Times New Roman"/>
          <w:noProof/>
          <w:sz w:val="24"/>
          <w:szCs w:val="20"/>
          <w:lang w:val="en" w:eastAsia="en-GB"/>
        </w:rPr>
        <w:t xml:space="preserve"> </w:t>
      </w:r>
      <w:bookmarkEnd w:id="199"/>
    </w:p>
    <w:p>
      <w:pPr>
        <w:keepNext/>
        <w:tabs>
          <w:tab w:val="num" w:pos="4547"/>
        </w:tabs>
        <w:spacing w:after="240" w:line="240" w:lineRule="auto"/>
        <w:jc w:val="both"/>
        <w:outlineLvl w:val="1"/>
        <w:rPr>
          <w:rFonts w:ascii="Times New Roman" w:eastAsia="Times New Roman" w:hAnsi="Times New Roman" w:cs="Times New Roman"/>
          <w:noProof/>
          <w:sz w:val="24"/>
          <w:szCs w:val="20"/>
          <w:lang w:eastAsia="en-GB"/>
        </w:rPr>
      </w:pPr>
      <w:hyperlink r:id="rId158" w:history="1">
        <w:r>
          <w:rPr>
            <w:rFonts w:ascii="Times New Roman" w:eastAsia="Times New Roman" w:hAnsi="Times New Roman" w:cs="Times New Roman"/>
            <w:noProof/>
            <w:sz w:val="24"/>
            <w:szCs w:val="20"/>
            <w:lang w:val="en" w:eastAsia="en-GB"/>
          </w:rPr>
          <w:t>Child rights toolkit</w:t>
        </w:r>
      </w:hyperlink>
    </w:p>
    <w:p>
      <w:pPr>
        <w:pStyle w:val="ListParagraph"/>
        <w:numPr>
          <w:ilvl w:val="1"/>
          <w:numId w:val="41"/>
        </w:numPr>
        <w:rPr>
          <w:b/>
          <w:noProof/>
          <w:color w:val="FF0000"/>
          <w:lang w:val="en" w:eastAsia="en-GB"/>
        </w:rPr>
      </w:pPr>
      <w:r>
        <w:rPr>
          <w:b/>
          <w:noProof/>
          <w:color w:val="FF0000"/>
          <w:lang w:val="en" w:eastAsia="en-GB"/>
        </w:rPr>
        <w:t xml:space="preserve">Thematic instruments </w:t>
      </w:r>
    </w:p>
    <w:bookmarkStart w:id="200" w:name="_Toc493145944"/>
    <w:bookmarkStart w:id="201" w:name="_Toc45813620"/>
    <w:bookmarkStart w:id="202" w:name="_Toc403480333"/>
    <w:bookmarkStart w:id="203" w:name="_Toc408300300"/>
    <w:bookmarkStart w:id="204" w:name="_Toc493145941"/>
    <w:bookmarkStart w:id="205" w:name="_Toc45813617"/>
    <w:p>
      <w:pPr>
        <w:keepNext/>
        <w:tabs>
          <w:tab w:val="left" w:pos="142"/>
          <w:tab w:val="num" w:pos="4547"/>
        </w:tabs>
        <w:spacing w:after="240" w:line="240" w:lineRule="auto"/>
        <w:jc w:val="both"/>
        <w:outlineLvl w:val="1"/>
        <w:rPr>
          <w:rFonts w:ascii="Times New Roman" w:hAnsi="Times New Roman" w:cs="Times New Roman"/>
          <w:noProof/>
          <w:sz w:val="24"/>
          <w:szCs w:val="24"/>
          <w:lang w:val="en-IE"/>
        </w:rPr>
      </w:pP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HYPERLINK "https://eeas.europa.eu/sites/default/files/01_hr_guidelines_children_en_1.pdf" </w:instrText>
      </w:r>
      <w:r>
        <w:rPr>
          <w:rFonts w:ascii="Times New Roman" w:hAnsi="Times New Roman" w:cs="Times New Roman"/>
          <w:b/>
          <w:noProof/>
          <w:sz w:val="24"/>
          <w:szCs w:val="24"/>
        </w:rPr>
        <w:fldChar w:fldCharType="separate"/>
      </w:r>
      <w:r>
        <w:rPr>
          <w:rStyle w:val="Hyperlink"/>
          <w:rFonts w:ascii="Times New Roman" w:hAnsi="Times New Roman" w:cs="Times New Roman"/>
          <w:b/>
          <w:noProof/>
          <w:color w:val="auto"/>
          <w:sz w:val="24"/>
          <w:szCs w:val="24"/>
          <w:u w:val="none"/>
        </w:rPr>
        <w:t>EU Guidelines on children in armed conflict</w:t>
      </w:r>
      <w:r>
        <w:rPr>
          <w:rFonts w:ascii="Times New Roman" w:hAnsi="Times New Roman" w:cs="Times New Roman"/>
          <w:b/>
          <w:noProof/>
          <w:sz w:val="24"/>
          <w:szCs w:val="24"/>
        </w:rPr>
        <w:fldChar w:fldCharType="end"/>
      </w:r>
      <w:r>
        <w:rPr>
          <w:rFonts w:ascii="Times New Roman" w:hAnsi="Times New Roman" w:cs="Times New Roman"/>
          <w:noProof/>
          <w:sz w:val="24"/>
          <w:szCs w:val="24"/>
          <w:lang w:val="en-IE"/>
        </w:rPr>
        <w:t xml:space="preserve"> (updated 2008)</w:t>
      </w:r>
    </w:p>
    <w:p>
      <w:pPr>
        <w:keepNext/>
        <w:tabs>
          <w:tab w:val="left" w:pos="142"/>
          <w:tab w:val="num" w:pos="4547"/>
        </w:tabs>
        <w:spacing w:after="240" w:line="240" w:lineRule="auto"/>
        <w:jc w:val="both"/>
        <w:outlineLvl w:val="1"/>
        <w:rPr>
          <w:rFonts w:ascii="Times New Roman" w:hAnsi="Times New Roman" w:cs="Times New Roman"/>
          <w:noProof/>
          <w:sz w:val="24"/>
          <w:szCs w:val="24"/>
          <w:lang w:val="en-IE"/>
        </w:rPr>
      </w:pPr>
      <w:hyperlink r:id="rId159" w:history="1">
        <w:r>
          <w:rPr>
            <w:rStyle w:val="Hyperlink"/>
            <w:rFonts w:ascii="Times New Roman" w:hAnsi="Times New Roman" w:cs="Times New Roman"/>
            <w:b/>
            <w:noProof/>
            <w:color w:val="auto"/>
            <w:sz w:val="24"/>
            <w:szCs w:val="24"/>
            <w:u w:val="none"/>
          </w:rPr>
          <w:t>EU Guidelines on Violence against Women and Girls and combating all forms of discrimination against them</w:t>
        </w:r>
      </w:hyperlink>
      <w:r>
        <w:rPr>
          <w:rFonts w:ascii="Times New Roman" w:hAnsi="Times New Roman" w:cs="Times New Roman"/>
          <w:noProof/>
          <w:sz w:val="24"/>
          <w:szCs w:val="24"/>
        </w:rPr>
        <w:t xml:space="preserve"> </w:t>
      </w:r>
      <w:r>
        <w:rPr>
          <w:rFonts w:ascii="Times New Roman" w:hAnsi="Times New Roman" w:cs="Times New Roman"/>
          <w:noProof/>
          <w:sz w:val="24"/>
          <w:szCs w:val="24"/>
          <w:lang w:val="en-IE"/>
        </w:rPr>
        <w:t>(2008)</w:t>
      </w:r>
    </w:p>
    <w:p>
      <w:pPr>
        <w:keepNext/>
        <w:tabs>
          <w:tab w:val="left" w:pos="142"/>
          <w:tab w:val="num" w:pos="4547"/>
        </w:tabs>
        <w:spacing w:after="240" w:line="240" w:lineRule="auto"/>
        <w:jc w:val="both"/>
        <w:outlineLvl w:val="1"/>
        <w:rPr>
          <w:rFonts w:ascii="Times New Roman" w:hAnsi="Times New Roman" w:cs="Times New Roman"/>
          <w:noProof/>
          <w:sz w:val="24"/>
          <w:szCs w:val="24"/>
          <w:lang w:val="en-IE"/>
        </w:rPr>
      </w:pPr>
      <w:hyperlink r:id="rId160" w:history="1">
        <w:r>
          <w:rPr>
            <w:rFonts w:ascii="Times New Roman" w:hAnsi="Times New Roman" w:cs="Times New Roman"/>
            <w:b/>
            <w:noProof/>
            <w:sz w:val="24"/>
            <w:szCs w:val="24"/>
            <w:lang w:val="en-IE"/>
          </w:rPr>
          <w:t>Guidelines to</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EU Policy towards third countries on torture and other cruel, inhuman or degrading treatment or punishment</w:t>
        </w:r>
      </w:hyperlink>
      <w:r>
        <w:rPr>
          <w:rFonts w:ascii="Times New Roman" w:hAnsi="Times New Roman" w:cs="Times New Roman"/>
          <w:noProof/>
          <w:sz w:val="24"/>
          <w:szCs w:val="24"/>
          <w:lang w:val="en-IE"/>
        </w:rPr>
        <w:t xml:space="preserve"> (updated 2019)</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61" w:history="1">
        <w:r>
          <w:rPr>
            <w:rFonts w:ascii="Times New Roman" w:eastAsia="Times New Roman" w:hAnsi="Times New Roman" w:cs="Times New Roman"/>
            <w:noProof/>
            <w:sz w:val="24"/>
            <w:szCs w:val="20"/>
            <w:lang w:val="en" w:eastAsia="en-GB"/>
          </w:rPr>
          <w:t xml:space="preserve">Commission Communication on </w:t>
        </w:r>
        <w:r>
          <w:rPr>
            <w:rFonts w:ascii="Times New Roman" w:eastAsia="Times New Roman" w:hAnsi="Times New Roman" w:cs="Times New Roman"/>
            <w:b/>
            <w:noProof/>
            <w:sz w:val="24"/>
            <w:szCs w:val="20"/>
            <w:lang w:val="en" w:eastAsia="en-GB"/>
          </w:rPr>
          <w:t xml:space="preserve">enhancing maternal and child nutrition in external assistance </w:t>
        </w:r>
        <w:r>
          <w:rPr>
            <w:rFonts w:ascii="Times New Roman" w:eastAsia="Times New Roman" w:hAnsi="Times New Roman" w:cs="Times New Roman"/>
            <w:noProof/>
            <w:sz w:val="24"/>
            <w:szCs w:val="20"/>
            <w:lang w:val="en" w:eastAsia="en-GB"/>
          </w:rPr>
          <w:t>(COM/2013/141 final)</w:t>
        </w:r>
      </w:hyperlink>
    </w:p>
    <w:p>
      <w:pPr>
        <w:rPr>
          <w:rFonts w:ascii="Times New Roman" w:eastAsia="Times New Roman" w:hAnsi="Times New Roman" w:cs="Times New Roman"/>
          <w:noProof/>
          <w:sz w:val="24"/>
          <w:szCs w:val="20"/>
          <w:lang w:val="en" w:eastAsia="en-GB"/>
        </w:rPr>
      </w:pPr>
      <w:hyperlink r:id="rId162" w:history="1">
        <w:r>
          <w:rPr>
            <w:rFonts w:ascii="Times New Roman" w:eastAsia="Times New Roman" w:hAnsi="Times New Roman" w:cs="Times New Roman"/>
            <w:noProof/>
            <w:sz w:val="24"/>
            <w:szCs w:val="20"/>
            <w:lang w:val="en" w:eastAsia="en-GB"/>
          </w:rPr>
          <w:t xml:space="preserve">DG ECHO </w:t>
        </w:r>
        <w:r>
          <w:rPr>
            <w:rFonts w:ascii="Times New Roman" w:eastAsia="Times New Roman" w:hAnsi="Times New Roman" w:cs="Times New Roman"/>
            <w:b/>
            <w:noProof/>
            <w:sz w:val="24"/>
            <w:szCs w:val="20"/>
            <w:lang w:val="en" w:eastAsia="en-GB"/>
          </w:rPr>
          <w:t>Gender-Age Marker Toolkit</w:t>
        </w:r>
        <w:r>
          <w:rPr>
            <w:rFonts w:ascii="Times New Roman" w:eastAsia="Times New Roman" w:hAnsi="Times New Roman" w:cs="Times New Roman"/>
            <w:noProof/>
            <w:sz w:val="24"/>
            <w:szCs w:val="20"/>
            <w:lang w:val="en" w:eastAsia="en-GB"/>
          </w:rPr>
          <w:t xml:space="preserve"> (2014)</w:t>
        </w:r>
      </w:hyperlink>
    </w:p>
    <w:p>
      <w:pPr>
        <w:keepNext/>
        <w:tabs>
          <w:tab w:val="left" w:pos="0"/>
          <w:tab w:val="num" w:pos="283"/>
          <w:tab w:val="num" w:pos="4547"/>
        </w:tabs>
        <w:spacing w:after="240" w:line="240" w:lineRule="auto"/>
        <w:jc w:val="both"/>
        <w:outlineLvl w:val="1"/>
        <w:rPr>
          <w:rFonts w:ascii="Times New Roman" w:eastAsia="Times New Roman" w:hAnsi="Times New Roman" w:cs="Times New Roman"/>
          <w:noProof/>
          <w:sz w:val="24"/>
          <w:szCs w:val="20"/>
        </w:rPr>
      </w:pPr>
      <w:hyperlink r:id="rId163" w:history="1">
        <w:r>
          <w:rPr>
            <w:rFonts w:ascii="Times New Roman" w:eastAsia="Times New Roman" w:hAnsi="Times New Roman" w:cs="Times New Roman"/>
            <w:noProof/>
            <w:sz w:val="24"/>
            <w:szCs w:val="20"/>
            <w:lang w:val="en" w:eastAsia="en-GB"/>
          </w:rPr>
          <w:t xml:space="preserve">Commission </w:t>
        </w:r>
        <w:r>
          <w:rPr>
            <w:rFonts w:ascii="Times New Roman" w:eastAsia="Times New Roman" w:hAnsi="Times New Roman" w:cs="Times New Roman"/>
            <w:b/>
            <w:noProof/>
            <w:sz w:val="24"/>
            <w:szCs w:val="20"/>
            <w:lang w:val="en" w:eastAsia="en-GB"/>
          </w:rPr>
          <w:t>Communication on Lives in Dignity: from Aid-dependence to Self-reliance Forced Displacement and Development</w:t>
        </w:r>
        <w:bookmarkEnd w:id="200"/>
        <w:bookmarkEnd w:id="201"/>
        <w:r>
          <w:rPr>
            <w:rFonts w:ascii="Times New Roman" w:eastAsia="Times New Roman" w:hAnsi="Times New Roman" w:cs="Times New Roman"/>
            <w:noProof/>
            <w:sz w:val="24"/>
            <w:szCs w:val="20"/>
            <w:lang w:val="en" w:eastAsia="en-GB"/>
          </w:rPr>
          <w:t xml:space="preserve"> (COM/2016/234 final)</w:t>
        </w:r>
      </w:hyperlink>
    </w:p>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0"/>
          <w:lang w:val="en" w:eastAsia="en-GB"/>
        </w:rPr>
      </w:pPr>
      <w:hyperlink r:id="rId164" w:history="1">
        <w:bookmarkStart w:id="206" w:name="_Toc45813591"/>
        <w:r>
          <w:rPr>
            <w:rFonts w:ascii="Times New Roman" w:eastAsia="Times New Roman" w:hAnsi="Times New Roman" w:cs="Times New Roman"/>
            <w:noProof/>
            <w:sz w:val="24"/>
            <w:szCs w:val="20"/>
            <w:lang w:val="en" w:eastAsia="en-GB"/>
          </w:rPr>
          <w:t xml:space="preserve">Council Regulation on the provision of </w:t>
        </w:r>
        <w:r>
          <w:rPr>
            <w:rFonts w:ascii="Times New Roman" w:eastAsia="Times New Roman" w:hAnsi="Times New Roman" w:cs="Times New Roman"/>
            <w:b/>
            <w:noProof/>
            <w:sz w:val="24"/>
            <w:szCs w:val="20"/>
            <w:lang w:val="en" w:eastAsia="en-GB"/>
          </w:rPr>
          <w:t>emergency support within the Union</w:t>
        </w:r>
        <w:bookmarkEnd w:id="206"/>
      </w:hyperlink>
      <w:r>
        <w:rPr>
          <w:rFonts w:ascii="Times New Roman" w:eastAsia="Times New Roman" w:hAnsi="Times New Roman" w:cs="Times New Roman"/>
          <w:noProof/>
          <w:sz w:val="24"/>
          <w:szCs w:val="20"/>
          <w:lang w:val="en" w:eastAsia="en-GB"/>
        </w:rPr>
        <w:t xml:space="preserve"> (2016/369/EU)</w:t>
      </w:r>
    </w:p>
    <w:bookmarkEnd w:id="202"/>
    <w:bookmarkEnd w:id="203"/>
    <w:bookmarkEnd w:id="204"/>
    <w:bookmarkEnd w:id="205"/>
    <w:p>
      <w:pPr>
        <w:keepNext/>
        <w:tabs>
          <w:tab w:val="left" w:pos="0"/>
          <w:tab w:val="num" w:pos="283"/>
          <w:tab w:val="num" w:pos="4547"/>
        </w:tabs>
        <w:spacing w:after="240" w:line="240" w:lineRule="auto"/>
        <w:jc w:val="both"/>
        <w:outlineLvl w:val="1"/>
        <w:rPr>
          <w:rFonts w:ascii="Times New Roman" w:eastAsia="Times New Roman" w:hAnsi="Times New Roman" w:cs="Times New Roman"/>
          <w:noProof/>
          <w:sz w:val="24"/>
          <w:szCs w:val="20"/>
          <w:lang w:val="en" w:eastAsia="en-GB"/>
        </w:rPr>
      </w:pPr>
      <w:r>
        <w:rPr>
          <w:rFonts w:ascii="Times New Roman" w:hAnsi="Times New Roman" w:cs="Times New Roman"/>
          <w:noProof/>
          <w:sz w:val="24"/>
          <w:szCs w:val="20"/>
        </w:rPr>
        <w:fldChar w:fldCharType="begin"/>
      </w:r>
      <w:r>
        <w:rPr>
          <w:rFonts w:ascii="Times New Roman" w:hAnsi="Times New Roman" w:cs="Times New Roman"/>
          <w:noProof/>
          <w:sz w:val="24"/>
          <w:szCs w:val="20"/>
          <w:lang w:val="en-IE"/>
        </w:rPr>
        <w:instrText xml:space="preserve"> HYPERLINK "https://eur-lex.europa.eu/legal-content/EN/TXT/PDF/?uri=CELEX:52018DC0304&amp;from=EN" </w:instrText>
      </w:r>
      <w:r>
        <w:rPr>
          <w:rFonts w:ascii="Times New Roman" w:hAnsi="Times New Roman" w:cs="Times New Roman"/>
          <w:noProof/>
          <w:sz w:val="24"/>
          <w:szCs w:val="20"/>
        </w:rPr>
        <w:fldChar w:fldCharType="separate"/>
      </w:r>
      <w:bookmarkStart w:id="207" w:name="_Toc45813621"/>
      <w:r>
        <w:rPr>
          <w:rFonts w:ascii="Times New Roman" w:eastAsia="Times New Roman" w:hAnsi="Times New Roman" w:cs="Times New Roman"/>
          <w:noProof/>
          <w:sz w:val="24"/>
          <w:szCs w:val="20"/>
          <w:lang w:val="en" w:eastAsia="en-GB"/>
        </w:rPr>
        <w:t xml:space="preserve">Commission Communication on </w:t>
      </w:r>
      <w:r>
        <w:rPr>
          <w:rFonts w:ascii="Times New Roman" w:eastAsia="Times New Roman" w:hAnsi="Times New Roman" w:cs="Times New Roman"/>
          <w:b/>
          <w:noProof/>
          <w:sz w:val="24"/>
          <w:szCs w:val="20"/>
          <w:lang w:val="en" w:eastAsia="en-GB"/>
        </w:rPr>
        <w:t xml:space="preserve">Education in Emergencies and Protracted Crises </w:t>
      </w:r>
      <w:r>
        <w:rPr>
          <w:rFonts w:ascii="Times New Roman" w:eastAsia="Times New Roman" w:hAnsi="Times New Roman" w:cs="Times New Roman"/>
          <w:noProof/>
          <w:sz w:val="24"/>
          <w:szCs w:val="20"/>
          <w:lang w:val="en" w:eastAsia="en-GB"/>
        </w:rPr>
        <w:t>(COM/2018/304 final)</w:t>
      </w:r>
      <w:bookmarkEnd w:id="207"/>
      <w:r>
        <w:rPr>
          <w:rFonts w:ascii="Times New Roman" w:eastAsia="Times New Roman" w:hAnsi="Times New Roman" w:cs="Times New Roman"/>
          <w:noProof/>
          <w:sz w:val="24"/>
          <w:szCs w:val="20"/>
          <w:lang w:val="en" w:eastAsia="en-GB"/>
        </w:rPr>
        <w:fldChar w:fldCharType="end"/>
      </w:r>
    </w:p>
    <w:p>
      <w:pPr>
        <w:spacing w:after="24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0"/>
        </w:rPr>
        <w:fldChar w:fldCharType="begin"/>
      </w:r>
      <w:r>
        <w:rPr>
          <w:rFonts w:ascii="Times New Roman" w:eastAsia="Times New Roman" w:hAnsi="Times New Roman" w:cs="Times New Roman"/>
          <w:noProof/>
          <w:sz w:val="24"/>
          <w:szCs w:val="20"/>
        </w:rPr>
        <w:instrText xml:space="preserve"> HYPERLINK "https://eur-lex.europa.eu/legal-content/EN/TXT/?uri=CELEX:52020JC0017" </w:instrText>
      </w:r>
      <w:r>
        <w:rPr>
          <w:rFonts w:ascii="Times New Roman" w:eastAsia="Times New Roman" w:hAnsi="Times New Roman" w:cs="Times New Roman"/>
          <w:noProof/>
          <w:sz w:val="24"/>
          <w:szCs w:val="20"/>
        </w:rPr>
        <w:fldChar w:fldCharType="separate"/>
      </w:r>
      <w:r>
        <w:rPr>
          <w:rFonts w:ascii="Times New Roman" w:eastAsia="Times New Roman" w:hAnsi="Times New Roman" w:cs="Times New Roman"/>
          <w:noProof/>
          <w:sz w:val="24"/>
          <w:szCs w:val="20"/>
        </w:rPr>
        <w:t xml:space="preserve">Joint communication </w:t>
      </w:r>
      <w:r>
        <w:rPr>
          <w:rFonts w:ascii="Times New Roman" w:eastAsia="Times New Roman" w:hAnsi="Times New Roman" w:cs="Times New Roman"/>
          <w:b/>
          <w:noProof/>
          <w:sz w:val="24"/>
          <w:szCs w:val="24"/>
          <w:lang w:val="en-IE"/>
        </w:rPr>
        <w:t xml:space="preserve">EU Gender Action Plan (GAP) III – An Ambitious Agenda for Gender Equality and Women’s Empowerment in EU External Action </w:t>
      </w:r>
      <w:r>
        <w:rPr>
          <w:rFonts w:ascii="Times New Roman" w:eastAsia="Times New Roman" w:hAnsi="Times New Roman" w:cs="Times New Roman"/>
          <w:noProof/>
          <w:sz w:val="24"/>
          <w:szCs w:val="24"/>
          <w:lang w:val="en-IE"/>
        </w:rPr>
        <w:t>(JOIN(2020) 17 final)</w:t>
      </w:r>
    </w:p>
    <w:p>
      <w:pPr>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fldChar w:fldCharType="end"/>
      </w:r>
      <w:r>
        <w:rPr>
          <w:rFonts w:ascii="Times New Roman" w:eastAsia="Times New Roman" w:hAnsi="Times New Roman" w:cs="Times New Roman"/>
          <w:b/>
          <w:noProof/>
          <w:sz w:val="24"/>
          <w:szCs w:val="20"/>
        </w:rPr>
        <w:t>Relevant international Conventions in the field of the rights of the child</w:t>
      </w: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International Labour Organisation </w:t>
      </w:r>
    </w:p>
    <w:p>
      <w:pPr>
        <w:spacing w:line="240" w:lineRule="auto"/>
        <w:rPr>
          <w:rFonts w:ascii="Times New Roman" w:hAnsi="Times New Roman" w:cs="Times New Roman"/>
          <w:noProof/>
          <w:sz w:val="24"/>
          <w:szCs w:val="24"/>
        </w:rPr>
      </w:pPr>
      <w:hyperlink r:id="rId165" w:history="1">
        <w:r>
          <w:rPr>
            <w:rFonts w:ascii="Times New Roman" w:hAnsi="Times New Roman" w:cs="Times New Roman"/>
            <w:noProof/>
            <w:sz w:val="24"/>
            <w:szCs w:val="24"/>
          </w:rPr>
          <w:t>Convention concerning Minimum Age for Admission to Employment, No 138 (1973)</w:t>
        </w:r>
      </w:hyperlink>
      <w:r>
        <w:rPr>
          <w:rFonts w:ascii="Times New Roman" w:hAnsi="Times New Roman" w:cs="Times New Roman"/>
          <w:noProof/>
          <w:sz w:val="24"/>
          <w:szCs w:val="24"/>
        </w:rPr>
        <w:t xml:space="preserve"> </w:t>
      </w:r>
    </w:p>
    <w:p>
      <w:pPr>
        <w:rPr>
          <w:rFonts w:ascii="Times New Roman" w:eastAsia="Times New Roman" w:hAnsi="Times New Roman" w:cs="Times New Roman"/>
          <w:noProof/>
          <w:sz w:val="24"/>
          <w:szCs w:val="20"/>
        </w:rPr>
      </w:pPr>
      <w:hyperlink r:id="rId166" w:history="1">
        <w:r>
          <w:rPr>
            <w:rFonts w:ascii="Times New Roman" w:hAnsi="Times New Roman" w:cs="Times New Roman"/>
            <w:noProof/>
            <w:sz w:val="24"/>
            <w:szCs w:val="24"/>
          </w:rPr>
          <w:t>Convention concerning the Prohibition and Immediate Action for the Elimination of the Worst Forms of Child Labour, No 182 (1999)</w:t>
        </w:r>
      </w:hyperlink>
    </w:p>
    <w:p>
      <w:pP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Hague Conference on Private International Law </w:t>
      </w:r>
    </w:p>
    <w:p>
      <w:pPr>
        <w:rPr>
          <w:rFonts w:ascii="Times New Roman" w:hAnsi="Times New Roman" w:cs="Times New Roman"/>
          <w:noProof/>
          <w:sz w:val="24"/>
          <w:szCs w:val="24"/>
          <w:lang w:val="en-IE"/>
        </w:rPr>
      </w:pPr>
      <w:hyperlink r:id="rId167" w:history="1">
        <w:r>
          <w:rPr>
            <w:rFonts w:ascii="Times New Roman" w:hAnsi="Times New Roman" w:cs="Times New Roman"/>
            <w:noProof/>
            <w:sz w:val="24"/>
            <w:szCs w:val="24"/>
            <w:lang w:val="en-IE"/>
          </w:rPr>
          <w:t>Convention of 25 October 1980 on the Civil Aspects of International Child Abduction</w:t>
        </w:r>
      </w:hyperlink>
      <w:r>
        <w:rPr>
          <w:rFonts w:ascii="Times New Roman" w:hAnsi="Times New Roman" w:cs="Times New Roman"/>
          <w:noProof/>
          <w:sz w:val="24"/>
          <w:szCs w:val="24"/>
          <w:lang w:val="en-IE"/>
        </w:rPr>
        <w:t xml:space="preserve"> </w:t>
      </w:r>
    </w:p>
    <w:p>
      <w:pPr>
        <w:contextualSpacing/>
        <w:rPr>
          <w:rFonts w:ascii="Times New Roman" w:hAnsi="Times New Roman" w:cs="Times New Roman"/>
          <w:noProof/>
          <w:sz w:val="24"/>
          <w:szCs w:val="24"/>
          <w:lang w:val="en-IE"/>
        </w:rPr>
      </w:pPr>
      <w:hyperlink r:id="rId168" w:history="1">
        <w:r>
          <w:rPr>
            <w:rFonts w:ascii="Times New Roman" w:hAnsi="Times New Roman" w:cs="Times New Roman"/>
            <w:noProof/>
            <w:sz w:val="24"/>
            <w:szCs w:val="24"/>
            <w:lang w:val="en-IE"/>
          </w:rPr>
          <w:t>Convention of 19 October 1996 on Jurisdiction, Applicable Law, Recognition, Enforcement and Co-operation in Respect of Parental Responsibility and Measures for the Protection of Children</w:t>
        </w:r>
      </w:hyperlink>
    </w:p>
    <w:p>
      <w:pPr>
        <w:contextualSpacing/>
        <w:rPr>
          <w:rFonts w:ascii="Times New Roman" w:hAnsi="Times New Roman" w:cs="Times New Roman"/>
          <w:noProof/>
          <w:sz w:val="24"/>
          <w:szCs w:val="24"/>
          <w:lang w:val="en-IE"/>
        </w:rPr>
      </w:pPr>
    </w:p>
    <w:p>
      <w:pPr>
        <w:contextualSpacing/>
        <w:rPr>
          <w:rFonts w:ascii="Times New Roman" w:hAnsi="Times New Roman" w:cs="Times New Roman"/>
          <w:b/>
          <w:noProof/>
          <w:sz w:val="24"/>
          <w:szCs w:val="24"/>
          <w:lang w:val="en" w:eastAsia="en-GB"/>
        </w:rPr>
      </w:pPr>
      <w:hyperlink r:id="rId169" w:history="1">
        <w:r>
          <w:rPr>
            <w:rFonts w:ascii="Times New Roman" w:hAnsi="Times New Roman" w:cs="Times New Roman"/>
            <w:noProof/>
            <w:sz w:val="24"/>
            <w:szCs w:val="24"/>
            <w:lang w:val="en-IE"/>
          </w:rPr>
          <w:t>Convention of 23 November 2007 on the International Recovery of Child Support and Other Forms of Family Maintenance</w:t>
        </w:r>
      </w:hyperlink>
      <w:r>
        <w:rPr>
          <w:rFonts w:ascii="Arial" w:hAnsi="Arial" w:cs="Arial"/>
          <w:noProof/>
          <w:sz w:val="24"/>
          <w:szCs w:val="24"/>
          <w:lang w:val="en-IE"/>
        </w:rPr>
        <w:t xml:space="preserve"> </w:t>
      </w:r>
    </w:p>
    <w:p>
      <w:pPr>
        <w:rPr>
          <w:rFonts w:ascii="Times New Roman" w:hAnsi="Times New Roman" w:cs="Times New Roman"/>
          <w:noProof/>
          <w:sz w:val="24"/>
          <w:szCs w:val="20"/>
          <w:lang w:val="en" w:eastAsia="en-GB"/>
        </w:rPr>
      </w:pPr>
    </w:p>
    <w:p>
      <w:pPr>
        <w:rPr>
          <w:noProof/>
          <w:lang w:val="en"/>
        </w:rPr>
      </w:pPr>
    </w:p>
    <w:p>
      <w:pPr>
        <w:keepNext/>
        <w:tabs>
          <w:tab w:val="left" w:pos="0"/>
          <w:tab w:val="num" w:pos="283"/>
          <w:tab w:val="num" w:pos="4547"/>
        </w:tabs>
        <w:spacing w:after="120" w:line="240" w:lineRule="auto"/>
        <w:jc w:val="both"/>
        <w:outlineLvl w:val="1"/>
        <w:rPr>
          <w:rFonts w:ascii="Times New Roman" w:eastAsia="Times New Roman" w:hAnsi="Times New Roman" w:cs="Times New Roman"/>
          <w:noProof/>
          <w:sz w:val="24"/>
          <w:szCs w:val="24"/>
          <w:lang w:val="en"/>
        </w:rPr>
      </w:pPr>
    </w:p>
    <w:p>
      <w:pPr>
        <w:pStyle w:val="ListDash"/>
        <w:numPr>
          <w:ilvl w:val="0"/>
          <w:numId w:val="0"/>
        </w:numPr>
        <w:spacing w:after="120"/>
        <w:rPr>
          <w:rStyle w:val="Hyperlink"/>
          <w:rFonts w:eastAsiaTheme="minorHAnsi"/>
          <w:noProof/>
          <w:szCs w:val="24"/>
          <w:lang w:val="en-IE"/>
        </w:rPr>
      </w:pPr>
    </w:p>
    <w:p>
      <w:pPr>
        <w:spacing w:after="120" w:line="240" w:lineRule="auto"/>
        <w:rPr>
          <w:rFonts w:ascii="Times New Roman" w:hAnsi="Times New Roman" w:cs="Times New Roman"/>
          <w:noProof/>
          <w:sz w:val="24"/>
          <w:szCs w:val="24"/>
          <w:lang w:val="en" w:eastAsia="en-GB"/>
        </w:rPr>
      </w:pPr>
    </w:p>
    <w:p>
      <w:pPr>
        <w:spacing w:after="120" w:line="240" w:lineRule="auto"/>
        <w:rPr>
          <w:rFonts w:ascii="Times New Roman" w:hAnsi="Times New Roman" w:cs="Times New Roman"/>
          <w:noProof/>
          <w:sz w:val="24"/>
          <w:szCs w:val="24"/>
        </w:rPr>
      </w:pPr>
    </w:p>
    <w:sectPr>
      <w:headerReference w:type="even" r:id="rId170"/>
      <w:headerReference w:type="default" r:id="rId171"/>
      <w:footerReference w:type="even" r:id="rId172"/>
      <w:footerReference w:type="default" r:id="rId173"/>
      <w:headerReference w:type="first" r:id="rId174"/>
      <w:footerReference w:type="first" r:id="rId1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74355"/>
      <w:docPartObj>
        <w:docPartGallery w:val="Page Numbers (Bottom of Page)"/>
        <w:docPartUnique/>
      </w:docPartObj>
    </w:sdtPr>
    <w:sdtEndPr>
      <w:rPr>
        <w:rFonts w:ascii="Times New Roman" w:hAnsi="Times New Roman" w:cs="Times New Roman"/>
        <w:noProof/>
        <w:sz w:val="18"/>
        <w:szCs w:val="18"/>
      </w:rPr>
    </w:sdtEndPr>
    <w:sdtContent>
      <w:p>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noProof/>
            <w:sz w:val="18"/>
            <w:szCs w:val="18"/>
          </w:rPr>
          <w:fldChar w:fldCharType="end"/>
        </w:r>
      </w:p>
    </w:sdtContent>
  </w:sdt>
  <w:p>
    <w:pPr>
      <w:pStyle w:val="Footer"/>
      <w:tabs>
        <w:tab w:val="center" w:pos="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rPr>
          <w:lang w:val="en-IE"/>
        </w:rPr>
        <w:t xml:space="preserve"> This list is not exhaustive and, in particular, financial instruments are not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EF5"/>
    <w:multiLevelType w:val="multilevel"/>
    <w:tmpl w:val="3E709CE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8078F"/>
    <w:multiLevelType w:val="hybridMultilevel"/>
    <w:tmpl w:val="5E9AB596"/>
    <w:lvl w:ilvl="0" w:tplc="BDDE800E">
      <w:start w:val="1"/>
      <w:numFmt w:val="bullet"/>
      <w:pStyle w:val="ListParagraph"/>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9B638A"/>
    <w:multiLevelType w:val="hybridMultilevel"/>
    <w:tmpl w:val="D82460AA"/>
    <w:lvl w:ilvl="0" w:tplc="98240AD0">
      <w:start w:val="1"/>
      <w:numFmt w:val="upperRoman"/>
      <w:pStyle w:val="Heading2"/>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32536E"/>
    <w:multiLevelType w:val="multilevel"/>
    <w:tmpl w:val="DBDC3A9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2D2D91"/>
    <w:multiLevelType w:val="hybridMultilevel"/>
    <w:tmpl w:val="BD6C833E"/>
    <w:lvl w:ilvl="0" w:tplc="0C0A0001">
      <w:start w:val="1"/>
      <w:numFmt w:val="bullet"/>
      <w:lvlText w:val=""/>
      <w:lvlJc w:val="left"/>
      <w:pPr>
        <w:ind w:left="480" w:hanging="360"/>
      </w:pPr>
      <w:rPr>
        <w:rFonts w:ascii="Symbol" w:hAnsi="Symbol" w:hint="default"/>
        <w:sz w:val="24"/>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20165A0"/>
    <w:multiLevelType w:val="multilevel"/>
    <w:tmpl w:val="0C6262A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5B5444"/>
    <w:multiLevelType w:val="multilevel"/>
    <w:tmpl w:val="F596FE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316D01"/>
    <w:multiLevelType w:val="multilevel"/>
    <w:tmpl w:val="2848986A"/>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CE1173"/>
    <w:multiLevelType w:val="hybridMultilevel"/>
    <w:tmpl w:val="E5A81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3909BC"/>
    <w:multiLevelType w:val="multilevel"/>
    <w:tmpl w:val="21480CF8"/>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lvlText w:val="%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617634"/>
    <w:multiLevelType w:val="multilevel"/>
    <w:tmpl w:val="02BC561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nsid w:val="1F734306"/>
    <w:multiLevelType w:val="multilevel"/>
    <w:tmpl w:val="15F606FC"/>
    <w:lvl w:ilvl="0">
      <w:start w:val="1"/>
      <w:numFmt w:val="decimal"/>
      <w:lvlText w:val="%1."/>
      <w:lvlJc w:val="left"/>
      <w:pPr>
        <w:tabs>
          <w:tab w:val="num" w:pos="840"/>
        </w:tabs>
        <w:ind w:left="840" w:hanging="480"/>
      </w:pPr>
    </w:lvl>
    <w:lvl w:ilvl="1">
      <w:start w:val="1"/>
      <w:numFmt w:val="decimal"/>
      <w:lvlText w:val="%1.%2."/>
      <w:lvlJc w:val="left"/>
      <w:pPr>
        <w:tabs>
          <w:tab w:val="num" w:pos="4547"/>
        </w:tabs>
        <w:ind w:left="4547" w:hanging="72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153EC2"/>
    <w:multiLevelType w:val="hybridMultilevel"/>
    <w:tmpl w:val="E3247BD0"/>
    <w:lvl w:ilvl="0" w:tplc="D1B477CA">
      <w:start w:val="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30112A"/>
    <w:multiLevelType w:val="hybridMultilevel"/>
    <w:tmpl w:val="B9F8022C"/>
    <w:lvl w:ilvl="0" w:tplc="C5EEE9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4F74E81"/>
    <w:multiLevelType w:val="hybridMultilevel"/>
    <w:tmpl w:val="D3027F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65828E2"/>
    <w:multiLevelType w:val="multilevel"/>
    <w:tmpl w:val="6974EF7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D437B2"/>
    <w:multiLevelType w:val="hybridMultilevel"/>
    <w:tmpl w:val="37A2B9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C703FA"/>
    <w:multiLevelType w:val="multilevel"/>
    <w:tmpl w:val="F7FAF648"/>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35596C"/>
    <w:multiLevelType w:val="hybridMultilevel"/>
    <w:tmpl w:val="9684CD7C"/>
    <w:lvl w:ilvl="0" w:tplc="B06CC026">
      <w:start w:val="4"/>
      <w:numFmt w:val="bullet"/>
      <w:lvlText w:val="-"/>
      <w:lvlJc w:val="left"/>
      <w:pPr>
        <w:ind w:left="480" w:hanging="360"/>
      </w:pPr>
      <w:rPr>
        <w:rFonts w:ascii="Times New Roman" w:eastAsiaTheme="minorHAnsi" w:hAnsi="Times New Roman" w:cs="Times New Roman" w:hint="default"/>
        <w:sz w:val="24"/>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9">
    <w:nsid w:val="323B5151"/>
    <w:multiLevelType w:val="hybridMultilevel"/>
    <w:tmpl w:val="361C3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667D64"/>
    <w:multiLevelType w:val="multilevel"/>
    <w:tmpl w:val="57CEEB0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9509C2"/>
    <w:multiLevelType w:val="hybridMultilevel"/>
    <w:tmpl w:val="032E6B16"/>
    <w:lvl w:ilvl="0" w:tplc="B06CC026">
      <w:start w:val="4"/>
      <w:numFmt w:val="bullet"/>
      <w:lvlText w:val="-"/>
      <w:lvlJc w:val="left"/>
      <w:pPr>
        <w:ind w:left="420" w:hanging="360"/>
      </w:pPr>
      <w:rPr>
        <w:rFonts w:ascii="Times New Roman" w:eastAsiaTheme="minorHAnsi"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8F72B55"/>
    <w:multiLevelType w:val="hybridMultilevel"/>
    <w:tmpl w:val="DF52F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A5635E6"/>
    <w:multiLevelType w:val="hybridMultilevel"/>
    <w:tmpl w:val="515A44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055447"/>
    <w:multiLevelType w:val="multilevel"/>
    <w:tmpl w:val="BB8801E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39A35DB"/>
    <w:multiLevelType w:val="hybridMultilevel"/>
    <w:tmpl w:val="B21436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5529EA"/>
    <w:multiLevelType w:val="hybridMultilevel"/>
    <w:tmpl w:val="F4A2ACA0"/>
    <w:lvl w:ilvl="0" w:tplc="869C86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895A13"/>
    <w:multiLevelType w:val="hybridMultilevel"/>
    <w:tmpl w:val="238288A2"/>
    <w:lvl w:ilvl="0" w:tplc="675A5D34">
      <w:start w:val="3"/>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7D42DD5"/>
    <w:multiLevelType w:val="hybridMultilevel"/>
    <w:tmpl w:val="19D8C5B4"/>
    <w:lvl w:ilvl="0" w:tplc="B06CC026">
      <w:start w:val="4"/>
      <w:numFmt w:val="bullet"/>
      <w:lvlText w:val="-"/>
      <w:lvlJc w:val="left"/>
      <w:pPr>
        <w:ind w:left="420" w:hanging="360"/>
      </w:pPr>
      <w:rPr>
        <w:rFonts w:ascii="Times New Roman" w:eastAsiaTheme="minorHAnsi" w:hAnsi="Times New Roman" w:cs="Times New Roman" w:hint="default"/>
        <w:sz w:val="24"/>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0">
    <w:nsid w:val="584A5DFE"/>
    <w:multiLevelType w:val="hybridMultilevel"/>
    <w:tmpl w:val="6B96C5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A7313C"/>
    <w:multiLevelType w:val="hybridMultilevel"/>
    <w:tmpl w:val="C6505D80"/>
    <w:lvl w:ilvl="0" w:tplc="D684253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4530CB8"/>
    <w:multiLevelType w:val="hybridMultilevel"/>
    <w:tmpl w:val="2C8C589A"/>
    <w:lvl w:ilvl="0" w:tplc="0C0A000F">
      <w:start w:val="1"/>
      <w:numFmt w:val="decimal"/>
      <w:lvlText w:val="%1."/>
      <w:lvlJc w:val="lef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9228D0"/>
    <w:multiLevelType w:val="multilevel"/>
    <w:tmpl w:val="C01459F8"/>
    <w:lvl w:ilvl="0">
      <w:start w:val="1"/>
      <w:numFmt w:val="upperRoman"/>
      <w:pStyle w:val="Heading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3C7694"/>
    <w:multiLevelType w:val="multilevel"/>
    <w:tmpl w:val="9808D21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460B4B"/>
    <w:multiLevelType w:val="multilevel"/>
    <w:tmpl w:val="89A02EC0"/>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469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577EF6"/>
    <w:multiLevelType w:val="multilevel"/>
    <w:tmpl w:val="07BAC3E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4D5C83"/>
    <w:multiLevelType w:val="hybridMultilevel"/>
    <w:tmpl w:val="A530AAF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8">
    <w:nsid w:val="71EE7C87"/>
    <w:multiLevelType w:val="hybridMultilevel"/>
    <w:tmpl w:val="858CB33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1D7F7A"/>
    <w:multiLevelType w:val="hybridMultilevel"/>
    <w:tmpl w:val="980806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3F3B52"/>
    <w:multiLevelType w:val="multilevel"/>
    <w:tmpl w:val="21480CF8"/>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lvlText w:val="%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7"/>
  </w:num>
  <w:num w:numId="3">
    <w:abstractNumId w:val="8"/>
  </w:num>
  <w:num w:numId="4">
    <w:abstractNumId w:val="24"/>
  </w:num>
  <w:num w:numId="5">
    <w:abstractNumId w:val="26"/>
  </w:num>
  <w:num w:numId="6">
    <w:abstractNumId w:val="19"/>
  </w:num>
  <w:num w:numId="7">
    <w:abstractNumId w:val="14"/>
  </w:num>
  <w:num w:numId="8">
    <w:abstractNumId w:val="33"/>
  </w:num>
  <w:num w:numId="9">
    <w:abstractNumId w:val="2"/>
  </w:num>
  <w:num w:numId="10">
    <w:abstractNumId w:val="22"/>
  </w:num>
  <w:num w:numId="11">
    <w:abstractNumId w:val="3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7"/>
  </w:num>
  <w:num w:numId="16">
    <w:abstractNumId w:val="25"/>
  </w:num>
  <w:num w:numId="17">
    <w:abstractNumId w:val="20"/>
  </w:num>
  <w:num w:numId="18">
    <w:abstractNumId w:val="29"/>
  </w:num>
  <w:num w:numId="19">
    <w:abstractNumId w:val="21"/>
  </w:num>
  <w:num w:numId="20">
    <w:abstractNumId w:val="18"/>
  </w:num>
  <w:num w:numId="21">
    <w:abstractNumId w:val="4"/>
  </w:num>
  <w:num w:numId="22">
    <w:abstractNumId w:val="34"/>
  </w:num>
  <w:num w:numId="23">
    <w:abstractNumId w:val="17"/>
  </w:num>
  <w:num w:numId="24">
    <w:abstractNumId w:val="3"/>
  </w:num>
  <w:num w:numId="25">
    <w:abstractNumId w:val="12"/>
  </w:num>
  <w:num w:numId="26">
    <w:abstractNumId w:val="38"/>
  </w:num>
  <w:num w:numId="27">
    <w:abstractNumId w:val="31"/>
  </w:num>
  <w:num w:numId="28">
    <w:abstractNumId w:val="28"/>
  </w:num>
  <w:num w:numId="29">
    <w:abstractNumId w:val="35"/>
  </w:num>
  <w:num w:numId="30">
    <w:abstractNumId w:val="40"/>
  </w:num>
  <w:num w:numId="31">
    <w:abstractNumId w:val="30"/>
  </w:num>
  <w:num w:numId="32">
    <w:abstractNumId w:val="39"/>
  </w:num>
  <w:num w:numId="33">
    <w:abstractNumId w:val="9"/>
  </w:num>
  <w:num w:numId="34">
    <w:abstractNumId w:val="5"/>
  </w:num>
  <w:num w:numId="35">
    <w:abstractNumId w:val="7"/>
  </w:num>
  <w:num w:numId="36">
    <w:abstractNumId w:val="36"/>
  </w:num>
  <w:num w:numId="37">
    <w:abstractNumId w:val="0"/>
  </w:num>
  <w:num w:numId="38">
    <w:abstractNumId w:val="10"/>
  </w:num>
  <w:num w:numId="39">
    <w:abstractNumId w:val="23"/>
  </w:num>
  <w:num w:numId="40">
    <w:abstractNumId w:val="16"/>
  </w:num>
  <w:num w:numId="41">
    <w:abstractNumId w:val="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93F81C14-22D1-4791-8456-5FA067942F4A"/>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 strategy on the rights of the child"/>
    <w:docVar w:name="LW_PART_NBR" w:val="1"/>
    <w:docVar w:name="LW_PART_NBR_TOTAL" w:val="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line="259" w:lineRule="auto"/>
      <w:outlineLvl w:val="0"/>
    </w:pPr>
    <w:rPr>
      <w:rFonts w:ascii="Times New Roman" w:eastAsiaTheme="majorEastAsia" w:hAnsi="Times New Roman" w:cstheme="majorBidi"/>
      <w:b/>
      <w:color w:val="4BACC6" w:themeColor="accent5"/>
      <w:sz w:val="28"/>
      <w:szCs w:val="32"/>
      <w:lang w:val="en" w:eastAsia="en-GB"/>
    </w:rPr>
  </w:style>
  <w:style w:type="paragraph" w:styleId="Heading2">
    <w:name w:val="heading 2"/>
    <w:basedOn w:val="Normal"/>
    <w:next w:val="Normal"/>
    <w:link w:val="Heading2Char"/>
    <w:unhideWhenUsed/>
    <w:qFormat/>
    <w:pPr>
      <w:keepNext/>
      <w:keepLines/>
      <w:numPr>
        <w:numId w:val="9"/>
      </w:numPr>
      <w:spacing w:before="40" w:after="0" w:line="259" w:lineRule="auto"/>
      <w:outlineLvl w:val="1"/>
    </w:pPr>
    <w:rPr>
      <w:rFonts w:ascii="Times New Roman" w:eastAsiaTheme="majorEastAsia" w:hAnsi="Times New Roman" w:cstheme="majorBidi"/>
      <w:b/>
      <w:color w:val="4BACC6" w:themeColor="accent5"/>
      <w:sz w:val="28"/>
      <w:szCs w:val="26"/>
      <w:lang w:val="es-ES"/>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4BACC6" w:themeColor="accent5"/>
      <w:sz w:val="28"/>
      <w:szCs w:val="32"/>
      <w:lang w:val="en" w:eastAsia="en-GB"/>
    </w:rPr>
  </w:style>
  <w:style w:type="character" w:customStyle="1" w:styleId="Heading2Char">
    <w:name w:val="Heading 2 Char"/>
    <w:basedOn w:val="DefaultParagraphFont"/>
    <w:link w:val="Heading2"/>
    <w:rPr>
      <w:rFonts w:ascii="Times New Roman" w:eastAsiaTheme="majorEastAsia" w:hAnsi="Times New Roman" w:cstheme="majorBidi"/>
      <w:b/>
      <w:color w:val="4BACC6" w:themeColor="accent5"/>
      <w:sz w:val="28"/>
      <w:szCs w:val="26"/>
      <w:lang w:val="es-ES"/>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numPr>
        <w:numId w:val="1"/>
      </w:numPr>
      <w:spacing w:after="160" w:line="259" w:lineRule="auto"/>
      <w:contextualSpacing/>
    </w:pPr>
    <w:rPr>
      <w:rFonts w:ascii="Times New Roman" w:hAnsi="Times New Roman" w:cs="Times New Roman"/>
      <w:sz w:val="24"/>
      <w:szCs w:val="20"/>
      <w:lang w:val="es-ES"/>
    </w:r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imes New Roman" w:hAnsi="Times New Roman" w:cs="Times New Roman"/>
      <w:sz w:val="20"/>
      <w:szCs w:val="20"/>
      <w:lang w:val="es-E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FootnoteText">
    <w:name w:val="footnote text"/>
    <w:aliases w:val="Char,Fußnotentextf,Note de bas de page Car Car Car Car Car Car Car Car Car Car,Note de bas de page Car Car Car Car,Note de bas de page Car Car Car Car Car Car Car Car Car,ft,Note de bas de page Car Car Car Car Car Car Car Car,fußn,Fußnote"/>
    <w:basedOn w:val="Normal"/>
    <w:link w:val="FootnoteTextChar"/>
    <w:uiPriority w:val="99"/>
    <w:unhideWhenUsed/>
    <w:qFormat/>
    <w:pPr>
      <w:spacing w:after="0" w:line="240" w:lineRule="auto"/>
    </w:pPr>
    <w:rPr>
      <w:rFonts w:ascii="Times New Roman" w:hAnsi="Times New Roman" w:cs="Times New Roman"/>
      <w:sz w:val="20"/>
      <w:szCs w:val="20"/>
      <w:lang w:val="es-ES"/>
    </w:rPr>
  </w:style>
  <w:style w:type="character" w:customStyle="1" w:styleId="FootnoteTextChar">
    <w:name w:val="Footnote Text Char"/>
    <w:aliases w:val="Char Char,Fußnotentextf Char,Note de bas de page Car Car Car Car Car Car Car Car Car Car Char,Note de bas de page Car Car Car Car Char,Note de bas de page Car Car Car Car Car Car Car Car Car Char,ft Char,fußn Char,Fußnote Char"/>
    <w:basedOn w:val="DefaultParagraphFont"/>
    <w:link w:val="FootnoteText"/>
    <w:uiPriority w:val="99"/>
    <w:qFormat/>
    <w:rPr>
      <w:rFonts w:ascii="Times New Roman" w:hAnsi="Times New Roman" w:cs="Times New Roman"/>
      <w:sz w:val="20"/>
      <w:szCs w:val="20"/>
      <w:lang w:val="es-ES"/>
    </w:rPr>
  </w:style>
  <w:style w:type="character" w:styleId="FootnoteReference">
    <w:name w:val="footnote reference"/>
    <w:aliases w:val="Footnotes refss,callout,fr,o,Style 6,Nota,(NECG) Footnote Reference,Footnote,Footnote symbol,Voetnootverwijzing,Footnote Reference Superscript,BVI fnr, BVI fnr,SUPERS,(Footnote Reference),Times 10 Point,Exposant 3 Point,FR,note TESI"/>
    <w:link w:val="FootnotesymbolCarZchn"/>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ind w:left="357" w:hanging="357"/>
    </w:pPr>
    <w:rPr>
      <w:vertAlign w:val="superscript"/>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lang w:val="es-ES"/>
    </w:rPr>
  </w:style>
  <w:style w:type="table" w:styleId="TableGrid">
    <w:name w:val="Table Grid"/>
    <w:basedOn w:val="TableNormal"/>
    <w:uiPriority w:val="39"/>
    <w:pPr>
      <w:spacing w:after="0" w:line="240" w:lineRule="auto"/>
    </w:pPr>
    <w:rPr>
      <w:rFonts w:ascii="Times New Roman" w:hAnsi="Times New Roman" w:cs="Times New Roman"/>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Theme="minorHAnsi" w:hAnsiTheme="minorHAnsi" w:cstheme="minorBidi"/>
      <w:sz w:val="20"/>
      <w:lang w:val="en-GB"/>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pPr>
      <w:spacing w:after="160" w:line="240" w:lineRule="exact"/>
    </w:pPr>
    <w:rPr>
      <w:rFonts w:ascii="Times New Roman" w:hAnsi="Times New Roman" w:cs="Times New Roman"/>
      <w:sz w:val="24"/>
      <w:szCs w:val="20"/>
      <w:vertAlign w:val="superscrip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line="259" w:lineRule="auto"/>
      <w:outlineLvl w:val="0"/>
    </w:pPr>
    <w:rPr>
      <w:rFonts w:ascii="Times New Roman" w:eastAsiaTheme="majorEastAsia" w:hAnsi="Times New Roman" w:cstheme="majorBidi"/>
      <w:b/>
      <w:color w:val="4BACC6" w:themeColor="accent5"/>
      <w:sz w:val="28"/>
      <w:szCs w:val="32"/>
      <w:lang w:val="en" w:eastAsia="en-GB"/>
    </w:rPr>
  </w:style>
  <w:style w:type="paragraph" w:styleId="Heading2">
    <w:name w:val="heading 2"/>
    <w:basedOn w:val="Normal"/>
    <w:next w:val="Normal"/>
    <w:link w:val="Heading2Char"/>
    <w:unhideWhenUsed/>
    <w:qFormat/>
    <w:pPr>
      <w:keepNext/>
      <w:keepLines/>
      <w:numPr>
        <w:numId w:val="9"/>
      </w:numPr>
      <w:spacing w:before="40" w:after="0" w:line="259" w:lineRule="auto"/>
      <w:outlineLvl w:val="1"/>
    </w:pPr>
    <w:rPr>
      <w:rFonts w:ascii="Times New Roman" w:eastAsiaTheme="majorEastAsia" w:hAnsi="Times New Roman" w:cstheme="majorBidi"/>
      <w:b/>
      <w:color w:val="4BACC6" w:themeColor="accent5"/>
      <w:sz w:val="28"/>
      <w:szCs w:val="26"/>
      <w:lang w:val="es-ES"/>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4BACC6" w:themeColor="accent5"/>
      <w:sz w:val="28"/>
      <w:szCs w:val="32"/>
      <w:lang w:val="en" w:eastAsia="en-GB"/>
    </w:rPr>
  </w:style>
  <w:style w:type="character" w:customStyle="1" w:styleId="Heading2Char">
    <w:name w:val="Heading 2 Char"/>
    <w:basedOn w:val="DefaultParagraphFont"/>
    <w:link w:val="Heading2"/>
    <w:rPr>
      <w:rFonts w:ascii="Times New Roman" w:eastAsiaTheme="majorEastAsia" w:hAnsi="Times New Roman" w:cstheme="majorBidi"/>
      <w:b/>
      <w:color w:val="4BACC6" w:themeColor="accent5"/>
      <w:sz w:val="28"/>
      <w:szCs w:val="26"/>
      <w:lang w:val="es-ES"/>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numPr>
        <w:numId w:val="1"/>
      </w:numPr>
      <w:spacing w:after="160" w:line="259" w:lineRule="auto"/>
      <w:contextualSpacing/>
    </w:pPr>
    <w:rPr>
      <w:rFonts w:ascii="Times New Roman" w:hAnsi="Times New Roman" w:cs="Times New Roman"/>
      <w:sz w:val="24"/>
      <w:szCs w:val="20"/>
      <w:lang w:val="es-ES"/>
    </w:r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imes New Roman" w:hAnsi="Times New Roman" w:cs="Times New Roman"/>
      <w:sz w:val="20"/>
      <w:szCs w:val="20"/>
      <w:lang w:val="es-E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FootnoteText">
    <w:name w:val="footnote text"/>
    <w:aliases w:val="Char,Fußnotentextf,Note de bas de page Car Car Car Car Car Car Car Car Car Car,Note de bas de page Car Car Car Car,Note de bas de page Car Car Car Car Car Car Car Car Car,ft,Note de bas de page Car Car Car Car Car Car Car Car,fußn,Fußnote"/>
    <w:basedOn w:val="Normal"/>
    <w:link w:val="FootnoteTextChar"/>
    <w:uiPriority w:val="99"/>
    <w:unhideWhenUsed/>
    <w:qFormat/>
    <w:pPr>
      <w:spacing w:after="0" w:line="240" w:lineRule="auto"/>
    </w:pPr>
    <w:rPr>
      <w:rFonts w:ascii="Times New Roman" w:hAnsi="Times New Roman" w:cs="Times New Roman"/>
      <w:sz w:val="20"/>
      <w:szCs w:val="20"/>
      <w:lang w:val="es-ES"/>
    </w:rPr>
  </w:style>
  <w:style w:type="character" w:customStyle="1" w:styleId="FootnoteTextChar">
    <w:name w:val="Footnote Text Char"/>
    <w:aliases w:val="Char Char,Fußnotentextf Char,Note de bas de page Car Car Car Car Car Car Car Car Car Car Char,Note de bas de page Car Car Car Car Char,Note de bas de page Car Car Car Car Car Car Car Car Car Char,ft Char,fußn Char,Fußnote Char"/>
    <w:basedOn w:val="DefaultParagraphFont"/>
    <w:link w:val="FootnoteText"/>
    <w:uiPriority w:val="99"/>
    <w:qFormat/>
    <w:rPr>
      <w:rFonts w:ascii="Times New Roman" w:hAnsi="Times New Roman" w:cs="Times New Roman"/>
      <w:sz w:val="20"/>
      <w:szCs w:val="20"/>
      <w:lang w:val="es-ES"/>
    </w:rPr>
  </w:style>
  <w:style w:type="character" w:styleId="FootnoteReference">
    <w:name w:val="footnote reference"/>
    <w:aliases w:val="Footnotes refss,callout,fr,o,Style 6,Nota,(NECG) Footnote Reference,Footnote,Footnote symbol,Voetnootverwijzing,Footnote Reference Superscript,BVI fnr, BVI fnr,SUPERS,(Footnote Reference),Times 10 Point,Exposant 3 Point,FR,note TESI"/>
    <w:link w:val="FootnotesymbolCarZchn"/>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ind w:left="357" w:hanging="357"/>
    </w:pPr>
    <w:rPr>
      <w:vertAlign w:val="superscript"/>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lang w:val="es-ES"/>
    </w:rPr>
  </w:style>
  <w:style w:type="table" w:styleId="TableGrid">
    <w:name w:val="Table Grid"/>
    <w:basedOn w:val="TableNormal"/>
    <w:uiPriority w:val="39"/>
    <w:pPr>
      <w:spacing w:after="0" w:line="240" w:lineRule="auto"/>
    </w:pPr>
    <w:rPr>
      <w:rFonts w:ascii="Times New Roman" w:hAnsi="Times New Roman" w:cs="Times New Roman"/>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Theme="minorHAnsi" w:hAnsiTheme="minorHAnsi" w:cstheme="minorBidi"/>
      <w:sz w:val="20"/>
      <w:lang w:val="en-GB"/>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pPr>
      <w:spacing w:after="160" w:line="240" w:lineRule="exact"/>
    </w:pPr>
    <w:rPr>
      <w:rFonts w:ascii="Times New Roman" w:hAnsi="Times New Roman" w:cs="Times New Roman"/>
      <w:sz w:val="24"/>
      <w:szCs w:val="20"/>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ALL/?uri=COM:2020:620:FIN" TargetMode="External"/><Relationship Id="rId117" Type="http://schemas.openxmlformats.org/officeDocument/2006/relationships/hyperlink" Target="https://eur-lex.europa.eu/LexUriServ/LexUriServ.do?uri=COM:2009:0313:FIN:EN:PDF" TargetMode="External"/><Relationship Id="rId21" Type="http://schemas.openxmlformats.org/officeDocument/2006/relationships/hyperlink" Target="https://eur-lex.europa.eu/legal-content/EN/TXT/?uri=celex%3A52011DC0060" TargetMode="External"/><Relationship Id="rId42" Type="http://schemas.openxmlformats.org/officeDocument/2006/relationships/hyperlink" Target="https://eur-lex.europa.eu/legal-content/EN/TXT/PDF/?uri=CELEX:01992L0085-20190726&amp;from=EN" TargetMode="External"/><Relationship Id="rId47" Type="http://schemas.openxmlformats.org/officeDocument/2006/relationships/hyperlink" Target="http://eur-lex.europa.eu/LexUriServ/LexUriServ.do?uri=OJ:L:2009:168:0024:0032:EN:PDF" TargetMode="External"/><Relationship Id="rId63" Type="http://schemas.openxmlformats.org/officeDocument/2006/relationships/hyperlink" Target="https://eur-lex.europa.eu/legal-content/EN/ALL/?uri=CELEX%3A32011R1169" TargetMode="External"/><Relationship Id="rId68" Type="http://schemas.openxmlformats.org/officeDocument/2006/relationships/hyperlink" Target="https://eur-lex.europa.eu/legal-content/EN/TXT/PDF/?uri=CELEX:32017R0039&amp;from=en" TargetMode="External"/><Relationship Id="rId84" Type="http://schemas.openxmlformats.org/officeDocument/2006/relationships/hyperlink" Target="https://eur-lex.europa.eu/legal-content/EN/TXT/PDF/?uri=CELEX:32014D0358&amp;rid=3" TargetMode="External"/><Relationship Id="rId89" Type="http://schemas.openxmlformats.org/officeDocument/2006/relationships/hyperlink" Target="http://eur-lex.europa.eu/LexUriServ/LexUriServ.do?uri=OJ:L:2011:335:0001:0014:EN:PDF" TargetMode="External"/><Relationship Id="rId112" Type="http://schemas.openxmlformats.org/officeDocument/2006/relationships/hyperlink" Target="http://eur-lex.europa.eu/LexUriServ/LexUriServ.do?uri=OJ:L:2012:142:0001:0010:EN:PDF" TargetMode="External"/><Relationship Id="rId133" Type="http://schemas.openxmlformats.org/officeDocument/2006/relationships/hyperlink" Target="https://eur-lex.europa.eu/legal-content/EN/TXT/PDF/?uri=CELEX:32017H0432&amp;from=EN" TargetMode="External"/><Relationship Id="rId138" Type="http://schemas.openxmlformats.org/officeDocument/2006/relationships/hyperlink" Target="http://register.consilium.europa.eu/pdf/en/10/st13/st13380.en10.pdf" TargetMode="External"/><Relationship Id="rId154" Type="http://schemas.openxmlformats.org/officeDocument/2006/relationships/hyperlink" Target="https://eur-lex.europa.eu/legal-content/EN/TXT/PDF/?uri=CELEX:52020PC0825&amp;from=en" TargetMode="External"/><Relationship Id="rId159" Type="http://schemas.openxmlformats.org/officeDocument/2006/relationships/hyperlink" Target="https://eeas.europa.eu/sites/default/files/03_hr_guidelines_discrimination_en_0.pdf" TargetMode="External"/><Relationship Id="rId175" Type="http://schemas.openxmlformats.org/officeDocument/2006/relationships/footer" Target="footer6.xml"/><Relationship Id="rId170" Type="http://schemas.openxmlformats.org/officeDocument/2006/relationships/header" Target="header4.xml"/><Relationship Id="rId16" Type="http://schemas.openxmlformats.org/officeDocument/2006/relationships/hyperlink" Target="https://eur-lex.europa.eu/legal-content/EN/TXT/?uri=celex%3A12012E%2FTXT" TargetMode="External"/><Relationship Id="rId107" Type="http://schemas.openxmlformats.org/officeDocument/2006/relationships/hyperlink" Target="https://eur-lex.europa.eu/legal-content/EN/TXT/PDF/?uri=CELEX:52020DC0258&amp;from=EN" TargetMode="External"/><Relationship Id="rId11" Type="http://schemas.openxmlformats.org/officeDocument/2006/relationships/footer" Target="footer1.xml"/><Relationship Id="rId32" Type="http://schemas.openxmlformats.org/officeDocument/2006/relationships/hyperlink" Target="https://eur-lex.europa.eu/legal-content/EN/TXT/PDF/?uri=CELEX:52017DC0211&amp;from=en" TargetMode="External"/><Relationship Id="rId37" Type="http://schemas.openxmlformats.org/officeDocument/2006/relationships/hyperlink" Target="https://eur-lex.europa.eu/legal-content/EN/TXT/PDF/?uri=CELEX:52020DC0711&amp;qid=1611939265899&amp;from=EN" TargetMode="External"/><Relationship Id="rId53" Type="http://schemas.openxmlformats.org/officeDocument/2006/relationships/hyperlink" Target="https://eur-lex.europa.eu/legal-content/EN/TXT/PDF/?uri=CELEX:52020DC0625&amp;from=EN" TargetMode="External"/><Relationship Id="rId58" Type="http://schemas.openxmlformats.org/officeDocument/2006/relationships/hyperlink" Target="https://eur-lex.europa.eu/legal-content/EN/TXT/PDF/?uri=CELEX:32020H1563&amp;from=EN" TargetMode="External"/><Relationship Id="rId74" Type="http://schemas.openxmlformats.org/officeDocument/2006/relationships/hyperlink" Target="http://eur-lex.europa.eu/legal-content/EN/ALL/?uri=OJ:JOL_2014_127_R_0001" TargetMode="External"/><Relationship Id="rId79" Type="http://schemas.openxmlformats.org/officeDocument/2006/relationships/hyperlink" Target="http://eur-lex.europa.eu/LexUriServ/LexUriServ.do?uri=OJ:L:2009:035:0001:0031:EN:PDF" TargetMode="External"/><Relationship Id="rId102" Type="http://schemas.openxmlformats.org/officeDocument/2006/relationships/hyperlink" Target="https://eur-lex.europa.eu/legal-content/EN/TXT/?uri=CELEX%3A32012R0650" TargetMode="External"/><Relationship Id="rId123" Type="http://schemas.openxmlformats.org/officeDocument/2006/relationships/hyperlink" Target="http://eur-lex.europa.eu/LexUriServ/LexUriServ.do?uri=OJ:L:2003:222:0003:0023:EN:PDF" TargetMode="External"/><Relationship Id="rId128" Type="http://schemas.openxmlformats.org/officeDocument/2006/relationships/hyperlink" Target="https://eur-lex.europa.eu/legal-content/EN/TXT/PDF/?uri=CELEX:52016DC0197&amp;qid=1611696373012&amp;from=EN" TargetMode="External"/><Relationship Id="rId144" Type="http://schemas.openxmlformats.org/officeDocument/2006/relationships/hyperlink" Target="https://eur-lex.europa.eu/legal-content/EN/TXT/?uri=CELEX%3A32019R1896" TargetMode="External"/><Relationship Id="rId149" Type="http://schemas.openxmlformats.org/officeDocument/2006/relationships/hyperlink" Target="http://eur-lex.europa.eu/LexUriServ/LexUriServ.do?uri=COM:2012:0196:FIN:EN:PDF" TargetMode="External"/><Relationship Id="rId5" Type="http://schemas.openxmlformats.org/officeDocument/2006/relationships/webSettings" Target="webSettings.xml"/><Relationship Id="rId90" Type="http://schemas.openxmlformats.org/officeDocument/2006/relationships/hyperlink" Target="http://eur-lex.europa.eu/LexUriServ/LexUriServ.do?uri=OJ:L:2011:101:0001:0011:EN:PDF" TargetMode="External"/><Relationship Id="rId95" Type="http://schemas.openxmlformats.org/officeDocument/2006/relationships/hyperlink" Target="https://eur-lex.europa.eu/legal-content/EN/TXT/PDF/?uri=CELEX:52020DC0713&amp;from=EN" TargetMode="External"/><Relationship Id="rId160" Type="http://schemas.openxmlformats.org/officeDocument/2006/relationships/hyperlink" Target="https://www.consilium.europa.eu/media/40644/guidelines-st12107-en19.pdf" TargetMode="External"/><Relationship Id="rId165" Type="http://schemas.openxmlformats.org/officeDocument/2006/relationships/hyperlink" Target="https://www.ilo.org/dyn/normlex/en/f?p=NORMLEXPUB:12100:0::NO::P12100_ILO_CODE:C138" TargetMode="External"/><Relationship Id="rId22" Type="http://schemas.openxmlformats.org/officeDocument/2006/relationships/hyperlink" Target="https://eur-lex.europa.eu/legal-content/EN/TXT/?uri=CELEX%3A32017H0761" TargetMode="External"/><Relationship Id="rId27" Type="http://schemas.openxmlformats.org/officeDocument/2006/relationships/hyperlink" Target="https://eur-lex.europa.eu/legal-content/EN/TXT/?uri=OJ%3AJOC_2021_093_R_0001&amp;qid=1616142185824" TargetMode="External"/><Relationship Id="rId43" Type="http://schemas.openxmlformats.org/officeDocument/2006/relationships/hyperlink" Target="http://eur-lex.europa.eu/LexUriServ/LexUriServ.do?uri=OJ:L:1992:123:0016:0018:EN:PDF" TargetMode="External"/><Relationship Id="rId48" Type="http://schemas.openxmlformats.org/officeDocument/2006/relationships/hyperlink" Target="https://eur-lex.europa.eu/legal-content/EN/TXT/PDF/?uri=CELEX:32017L0159&amp;from=EN" TargetMode="External"/><Relationship Id="rId64" Type="http://schemas.openxmlformats.org/officeDocument/2006/relationships/hyperlink" Target="https://eur-lex.europa.eu/LexUriServ/LexUriServ.do?uri=OJ:L:2013:181:0035:0056:EN:PDF" TargetMode="External"/><Relationship Id="rId69" Type="http://schemas.openxmlformats.org/officeDocument/2006/relationships/hyperlink" Target="https://eur-lex.europa.eu/legal-content/EN/TXT/?uri=CELEX:02017R0040-20200904" TargetMode="External"/><Relationship Id="rId113" Type="http://schemas.openxmlformats.org/officeDocument/2006/relationships/hyperlink" Target="http://eur-lex.europa.eu/LexUriServ/LexUriServ.do?uri=OJ:L:2013:294:0001:0012:EN:PDF" TargetMode="External"/><Relationship Id="rId118" Type="http://schemas.openxmlformats.org/officeDocument/2006/relationships/hyperlink" Target="http://eur-lex.europa.eu/LexUriServ/LexUriServ.do?uri=OJ:L:2011:141:0001:0012:EN:PDF" TargetMode="External"/><Relationship Id="rId134" Type="http://schemas.openxmlformats.org/officeDocument/2006/relationships/hyperlink" Target="http://eur-lex.europa.eu/LexUriServ/LexUriServ.do?uri=OJ:L:2009:243:0001:0058:en:PDF" TargetMode="External"/><Relationship Id="rId139" Type="http://schemas.openxmlformats.org/officeDocument/2006/relationships/hyperlink" Target="http://ec.europa.eu/dgs/home-affairs/e-library/docs/pdf/recommendation_3918_en.pdf" TargetMode="External"/><Relationship Id="rId80" Type="http://schemas.openxmlformats.org/officeDocument/2006/relationships/hyperlink" Target="http://eur-lex.europa.eu/LexUriServ/LexUriServ.do?uri=OJ:L:2009:195:0001:0060:EN:PDF" TargetMode="External"/><Relationship Id="rId85" Type="http://schemas.openxmlformats.org/officeDocument/2006/relationships/hyperlink" Target="https://eur-lex.europa.eu/legal-content/EN/TXT/PDF/?uri=CELEX:32014H0478&amp;rid=1" TargetMode="External"/><Relationship Id="rId150" Type="http://schemas.openxmlformats.org/officeDocument/2006/relationships/hyperlink" Target="https://eur-lex.europa.eu/legal-content/EN/TXT/PDF/?uri=CELEX:32016R0679&amp;from=EN" TargetMode="External"/><Relationship Id="rId155" Type="http://schemas.openxmlformats.org/officeDocument/2006/relationships/hyperlink" Target="https://eur-lex.europa.eu/legal-content/EN/TXT/PDF/?uri=CELEX:52020DC0784&amp;from=EN" TargetMode="External"/><Relationship Id="rId171" Type="http://schemas.openxmlformats.org/officeDocument/2006/relationships/header" Target="header5.xml"/><Relationship Id="rId176"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hyperlink" Target="https://eur-lex.europa.eu/legal-content/EN/TXT/PDF/?uri=CELEX:12012P/TXT&amp;from=EN" TargetMode="External"/><Relationship Id="rId33" Type="http://schemas.openxmlformats.org/officeDocument/2006/relationships/hyperlink" Target="https://eur-lex.europa.eu/legal-content/EN/TXT/PDF/?uri=CELEX:52020DC0758&amp;from=EN" TargetMode="External"/><Relationship Id="rId38" Type="http://schemas.openxmlformats.org/officeDocument/2006/relationships/hyperlink" Target="https://eur-lex.europa.eu/legal-content/EN/TXT/PDF/?uri=CELEX:52017DC0250&amp;from=EN" TargetMode="External"/><Relationship Id="rId59" Type="http://schemas.openxmlformats.org/officeDocument/2006/relationships/hyperlink" Target="https://eur-lex.europa.eu/legal-content/EN/TXT/PDF/?uri=CELEX:32018H1228(01)" TargetMode="External"/><Relationship Id="rId103" Type="http://schemas.openxmlformats.org/officeDocument/2006/relationships/hyperlink" Target="http://eur-lex.europa.eu/LexUriServ/LexUriServ.do?uri=OJ:L:2008:136:0003:0008:En:PDF" TargetMode="External"/><Relationship Id="rId108" Type="http://schemas.openxmlformats.org/officeDocument/2006/relationships/hyperlink" Target="http://eur-lex.europa.eu/LexUriServ/LexUriServ.do?uri=OJ:L:2008:327:0027:0046:EN:PDF" TargetMode="External"/><Relationship Id="rId124" Type="http://schemas.openxmlformats.org/officeDocument/2006/relationships/hyperlink" Target="http://eur-lex.europa.eu/LexUriServ/LexUriServ.do?uri=OJ:L:2013:180:0060:0095:EN:PDF" TargetMode="External"/><Relationship Id="rId129" Type="http://schemas.openxmlformats.org/officeDocument/2006/relationships/hyperlink" Target="https://eur-lex.europa.eu/legal-content/EN/TXT/PDF/?uri=CELEX:32020H1364&amp;from=EN" TargetMode="External"/><Relationship Id="rId54" Type="http://schemas.openxmlformats.org/officeDocument/2006/relationships/hyperlink" Target="https://eur-lex.europa.eu/legal-content/EN/TXT/PDF/?uri=CELEX:32021G0226(01)" TargetMode="External"/><Relationship Id="rId70" Type="http://schemas.openxmlformats.org/officeDocument/2006/relationships/hyperlink" Target="https://eur-lex.europa.eu/legal-content/EN/TXT/?uri=CELEX%3A32003L0033" TargetMode="External"/><Relationship Id="rId75" Type="http://schemas.openxmlformats.org/officeDocument/2006/relationships/hyperlink" Target="http://eur-lex.europa.eu/legal-content/EN/TXT/PDF/?uri=CELEX:32016D0575&amp;from=EN" TargetMode="External"/><Relationship Id="rId91" Type="http://schemas.openxmlformats.org/officeDocument/2006/relationships/hyperlink" Target="https://eur-lex.europa.eu/legal-content/EN/TXT/PDF/?uri=CELEX:52012DC0286&amp;from=EN" TargetMode="External"/><Relationship Id="rId96" Type="http://schemas.openxmlformats.org/officeDocument/2006/relationships/hyperlink" Target="http://eur-lex.europa.eu/LexUriServ/LexUriServ.do?uri=OJ:L:2003:048:0001:0002:EN:PDF" TargetMode="External"/><Relationship Id="rId140" Type="http://schemas.openxmlformats.org/officeDocument/2006/relationships/hyperlink" Target="http://ec.europa.eu/dgs/home-affairs/e-library/documents/policies/borders-and-visas/schengen/docs/commission_recommendation_c_2012_9330_en.pdf" TargetMode="External"/><Relationship Id="rId145" Type="http://schemas.openxmlformats.org/officeDocument/2006/relationships/hyperlink" Target="https://eur-lex.europa.eu/legal-content/EN/TXT/PDF/?uri=CELEX:32016L0801&amp;from=EN" TargetMode="External"/><Relationship Id="rId161" Type="http://schemas.openxmlformats.org/officeDocument/2006/relationships/hyperlink" Target="https://eur-lex.europa.eu/legal-content/EN/TXT/PDF/?uri=CELEX:52013DC0141&amp;from=EN" TargetMode="External"/><Relationship Id="rId166" Type="http://schemas.openxmlformats.org/officeDocument/2006/relationships/hyperlink" Target="https://www.ilo.org/dyn/normlex/en/f?p=NORMLEXPUB:12100:0::NO::P12100_ILO_CODE:C182"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eur-lex.europa.eu/legal-content/EN/TXT/?uri=CELEX%3A32000L0043" TargetMode="External"/><Relationship Id="rId28" Type="http://schemas.openxmlformats.org/officeDocument/2006/relationships/hyperlink" Target="https://eur-lex.europa.eu/legal-content/EN/TXT/?uri=CELEX%3A32010D0048" TargetMode="External"/><Relationship Id="rId49" Type="http://schemas.openxmlformats.org/officeDocument/2006/relationships/hyperlink" Target="http://eur-lex.europa.eu/LexUriServ/LexUriServ.do?uri=OJ:C:2011:191:0001:0006:EN:PDF" TargetMode="External"/><Relationship Id="rId114" Type="http://schemas.openxmlformats.org/officeDocument/2006/relationships/hyperlink" Target="https://eur-lex.europa.eu/legal-content/EN/TXT/PDF/?uri=CELEX:32016L0343&amp;from=EN" TargetMode="External"/><Relationship Id="rId119" Type="http://schemas.openxmlformats.org/officeDocument/2006/relationships/hyperlink" Target="http://eur-lex.europa.eu/legal-content/EN/TXT/PDF/?uri=CELEX:32014L0054&amp;rid=4" TargetMode="External"/><Relationship Id="rId10" Type="http://schemas.openxmlformats.org/officeDocument/2006/relationships/header" Target="header2.xml"/><Relationship Id="rId31" Type="http://schemas.openxmlformats.org/officeDocument/2006/relationships/hyperlink" Target="https://eur-lex.europa.eu/legal-content/EN/TXT/PDF/?uri=CELEX:52020DC0152&amp;from=EN" TargetMode="External"/><Relationship Id="rId44" Type="http://schemas.openxmlformats.org/officeDocument/2006/relationships/hyperlink" Target="http://eur-lex.europa.eu/LexUriServ/LexUriServ.do?uri=OJ:L:2010:068:0013:0020:EN:PDF" TargetMode="External"/><Relationship Id="rId52" Type="http://schemas.openxmlformats.org/officeDocument/2006/relationships/hyperlink" Target="https://eur-lex.europa.eu/legal-content/EN/TXT/PDF/?uri=CELEX:32019H0605(02)&amp;from=EN" TargetMode="External"/><Relationship Id="rId60" Type="http://schemas.openxmlformats.org/officeDocument/2006/relationships/hyperlink" Target="https://eur-lex.europa.eu/legal-content/EN/TXT/PDF/?uri=CELEX:52020DC0761&amp;from=EN" TargetMode="External"/><Relationship Id="rId65" Type="http://schemas.openxmlformats.org/officeDocument/2006/relationships/hyperlink" Target="http://eur-lex.europa.eu/LexUriServ/LexUriServ.do?uri=OJ:L:2013:347:0671:0854:EN:PDF" TargetMode="External"/><Relationship Id="rId73" Type="http://schemas.openxmlformats.org/officeDocument/2006/relationships/hyperlink" Target="https://eur-lex.europa.eu/legal-content/EN/ALL/?uri=CELEX%3A32009H1205%2801%29" TargetMode="External"/><Relationship Id="rId78" Type="http://schemas.openxmlformats.org/officeDocument/2006/relationships/hyperlink" Target="https://eur-lex.europa.eu/legal-content/EN/TXT/?uri=celex%3A32006R1901" TargetMode="External"/><Relationship Id="rId81" Type="http://schemas.openxmlformats.org/officeDocument/2006/relationships/hyperlink" Target="http://eur-lex.europa.eu/LexUriServ/LexUriServ.do?uri=OJ:L:2009:200:0001:0024:en:PDF" TargetMode="External"/><Relationship Id="rId86" Type="http://schemas.openxmlformats.org/officeDocument/2006/relationships/hyperlink" Target="https://eur-lex.europa.eu/legal-content/EN/TXT/?uri=COM%3A2019%3A640%3AFIN" TargetMode="External"/><Relationship Id="rId94" Type="http://schemas.openxmlformats.org/officeDocument/2006/relationships/hyperlink" Target="https://eur-lex.europa.eu/legal-content/EN/TXT/PDF/?uri=CELEX:52020DC0607&amp;from=EN" TargetMode="External"/><Relationship Id="rId99" Type="http://schemas.openxmlformats.org/officeDocument/2006/relationships/hyperlink" Target="https://eur-lex.europa.eu/legal-content/EN/TXT/?uri=CELLAR%3A524570fa-9c9a-11e9-9d01-01aa75ed71a1" TargetMode="External"/><Relationship Id="rId101" Type="http://schemas.openxmlformats.org/officeDocument/2006/relationships/hyperlink" Target="http://eur-lex.europa.eu/LexUriServ/LexUriServ.do?uri=OJ:L:2011:192:0039:0050:EN:PDF" TargetMode="External"/><Relationship Id="rId122" Type="http://schemas.openxmlformats.org/officeDocument/2006/relationships/hyperlink" Target="http://eur-lex.europa.eu/LexUriServ/LexUriServ.do?uri=OJ:L:2003:050:0001:0010:EN:PDF" TargetMode="External"/><Relationship Id="rId130" Type="http://schemas.openxmlformats.org/officeDocument/2006/relationships/hyperlink" Target="http://eur-lex.europa.eu/LexUriServ/LexUriServ.do?uri=OJ:L:2008:348:0098:0107:EN:PDF" TargetMode="External"/><Relationship Id="rId135" Type="http://schemas.openxmlformats.org/officeDocument/2006/relationships/hyperlink" Target="https://ec.europa.eu/home-affairs/sites/homeaffairs/files/policies/borders/docs/c_2010_1620_en.pdf" TargetMode="External"/><Relationship Id="rId143" Type="http://schemas.openxmlformats.org/officeDocument/2006/relationships/hyperlink" Target="http://eur-lex.europa.eu/legal-content/EN/TXT/PDF/?uri=CELEX:32016R0399&amp;from=en" TargetMode="External"/><Relationship Id="rId148" Type="http://schemas.openxmlformats.org/officeDocument/2006/relationships/hyperlink" Target="https://eur-lex.europa.eu/LexUriServ/LexUriServ.do?uri=OJ:L:2010:095:0001:0024:EN:PDF" TargetMode="External"/><Relationship Id="rId151" Type="http://schemas.openxmlformats.org/officeDocument/2006/relationships/hyperlink" Target="https://eur-lex.europa.eu/legal-content/EN/TXT/PDF/?uri=CELEX:52018DC0236&amp;from=EN" TargetMode="External"/><Relationship Id="rId156" Type="http://schemas.openxmlformats.org/officeDocument/2006/relationships/hyperlink" Target="https://eur-lex.europa.eu/legal-content/EN/TXT/PDF/?uri=CELEX:52020DC0624&amp;from=EN" TargetMode="External"/><Relationship Id="rId164" Type="http://schemas.openxmlformats.org/officeDocument/2006/relationships/hyperlink" Target="http://eur-lex.europa.eu/legal-content/EN/TXT/?uri=CELEX%3A32016R0369" TargetMode="External"/><Relationship Id="rId169" Type="http://schemas.openxmlformats.org/officeDocument/2006/relationships/hyperlink" Target="https://assets.hcch.net/docs/14e71887-0090-47a3-9c49-d438eb601b47.pdf"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footer" Target="footer4.xml"/><Relationship Id="rId13" Type="http://schemas.openxmlformats.org/officeDocument/2006/relationships/header" Target="header3.xml"/><Relationship Id="rId18" Type="http://schemas.openxmlformats.org/officeDocument/2006/relationships/hyperlink" Target="https://www.europarl.europa.eu/doceo/document/TA-9-2019-0066_EN.pdf" TargetMode="External"/><Relationship Id="rId39" Type="http://schemas.openxmlformats.org/officeDocument/2006/relationships/hyperlink" Target="https://eur-lex.europa.eu/legal-content/EN/TXT/PDF/?uri=CELEX:32017H0761&amp;from=EN" TargetMode="External"/><Relationship Id="rId109" Type="http://schemas.openxmlformats.org/officeDocument/2006/relationships/hyperlink" Target="http://eur-lex.europa.eu/LexUriServ/LexUriServ.do?uri=OJ:L:2009:093:0023:0032:EN:PDF" TargetMode="External"/><Relationship Id="rId34" Type="http://schemas.openxmlformats.org/officeDocument/2006/relationships/hyperlink" Target="https://eur-lex.europa.eu/legal-content/EN/TXT/?uri=CELEX%3A42018Y1218%2801%29" TargetMode="External"/><Relationship Id="rId50" Type="http://schemas.openxmlformats.org/officeDocument/2006/relationships/hyperlink" Target="https://eur-lex.europa.eu/legal-content/EN/TXT/PDF/?uri=CELEX:32018H0604(01)&amp;from=EN" TargetMode="External"/><Relationship Id="rId55" Type="http://schemas.openxmlformats.org/officeDocument/2006/relationships/hyperlink" Target="http://eur-lex.europa.eu/LexUriServ/LexUriServ.do?uri=COM:2011:0066:FIN:EN:PDF" TargetMode="External"/><Relationship Id="rId76" Type="http://schemas.openxmlformats.org/officeDocument/2006/relationships/hyperlink" Target="https://eur-lex.europa.eu/LexUriServ/LexUriServ.do?uri=OJ:L:2002:011:0004:0017:EN:PDF" TargetMode="External"/><Relationship Id="rId97" Type="http://schemas.openxmlformats.org/officeDocument/2006/relationships/hyperlink" Target="https://eur-lex.europa.eu/legal-content/EN/TXT/?uri=celex%3A32003R2201" TargetMode="External"/><Relationship Id="rId104" Type="http://schemas.openxmlformats.org/officeDocument/2006/relationships/hyperlink" Target="https://eur-lex.europa.eu/legal-content/EN/TXT/?uri=CELEX%3A32016R1191" TargetMode="External"/><Relationship Id="rId120" Type="http://schemas.openxmlformats.org/officeDocument/2006/relationships/hyperlink" Target="http://eur-lex.europa.eu/LexUriServ/LexUriServ.do?uri=OJ:L:2013:180:0096:0116:EN:PDF" TargetMode="External"/><Relationship Id="rId125" Type="http://schemas.openxmlformats.org/officeDocument/2006/relationships/hyperlink" Target="https://eur-lex.europa.eu/legal-content/EN/TXT/PDF/?uri=CELEX:32013R0603&amp;from=en" TargetMode="External"/><Relationship Id="rId141" Type="http://schemas.openxmlformats.org/officeDocument/2006/relationships/hyperlink" Target="http://ec.europa.eu/dgs/home-affairs/e-library/documents/policies/borders-and-visas/schengen/docs/commission_recommendation_c_2015_3894_en.pdf" TargetMode="External"/><Relationship Id="rId146" Type="http://schemas.openxmlformats.org/officeDocument/2006/relationships/hyperlink" Target="https://eur-lex.europa.eu/legal-content/EN/TXT/PDF/?uri=CELEX:32009L0136&amp;qid=1611686141075&amp;from=EN" TargetMode="External"/><Relationship Id="rId167" Type="http://schemas.openxmlformats.org/officeDocument/2006/relationships/hyperlink" Target="https://assets.hcch.net/docs/e86d9f72-dc8d-46f3-b3bf-e102911c8532.pdf" TargetMode="External"/><Relationship Id="rId7" Type="http://schemas.openxmlformats.org/officeDocument/2006/relationships/endnotes" Target="endnotes.xml"/><Relationship Id="rId71" Type="http://schemas.openxmlformats.org/officeDocument/2006/relationships/hyperlink" Target="https://eur-lex.europa.eu/legal-content/EN/TXT/?uri=CELEX%3A32003H0054" TargetMode="External"/><Relationship Id="rId92" Type="http://schemas.openxmlformats.org/officeDocument/2006/relationships/hyperlink" Target="https://eur-lex.europa.eu/legal-content/EN/TXT/PDF/?uri=CELEX:52017DC0728&amp;from=en" TargetMode="External"/><Relationship Id="rId162" Type="http://schemas.openxmlformats.org/officeDocument/2006/relationships/hyperlink" Target="https://ec.europa.eu/echo/files/policies/sectoral/gender_age_marker_toolkit.pdf" TargetMode="External"/><Relationship Id="rId2" Type="http://schemas.openxmlformats.org/officeDocument/2006/relationships/styles" Target="styles.xml"/><Relationship Id="rId29" Type="http://schemas.openxmlformats.org/officeDocument/2006/relationships/hyperlink" Target="https://eur-lex.europa.eu/legal-content/EN/TXT/PDF/?uri=CELEX:32019L0882&amp;from=EN" TargetMode="External"/><Relationship Id="rId24" Type="http://schemas.openxmlformats.org/officeDocument/2006/relationships/hyperlink" Target="https://eur-lex.europa.eu/legal-content/EN/TXT/PDF/?uri=CELEX:32008F0913&amp;from=en" TargetMode="External"/><Relationship Id="rId40" Type="http://schemas.openxmlformats.org/officeDocument/2006/relationships/hyperlink" Target="https://eur-lex.europa.eu/legal-content/EN/TXT/?uri=CELEX:32017C1213(01)" TargetMode="External"/><Relationship Id="rId45" Type="http://schemas.openxmlformats.org/officeDocument/2006/relationships/hyperlink" Target="https://eur-lex.europa.eu/legal-content/EN/TXT/PDF/?uri=CELEX:32019L1158" TargetMode="External"/><Relationship Id="rId66" Type="http://schemas.openxmlformats.org/officeDocument/2006/relationships/hyperlink" Target="https://ec.europa.eu/health/sites/health/files/nutrition_physical_activity/docs/childhoodobesity_actionplan_2014_2020_en.pdf" TargetMode="External"/><Relationship Id="rId87" Type="http://schemas.openxmlformats.org/officeDocument/2006/relationships/hyperlink" Target="https://eur-lex.europa.eu/legal-content/EN/TXT/?uri=CELEX%3A32007D0116" TargetMode="External"/><Relationship Id="rId110" Type="http://schemas.openxmlformats.org/officeDocument/2006/relationships/hyperlink" Target="http://eur-lex.europa.eu/LexUriServ/LexUriServ.do?uri=OJ:L:2009:093:0033:0048:EN:PDF" TargetMode="External"/><Relationship Id="rId115" Type="http://schemas.openxmlformats.org/officeDocument/2006/relationships/hyperlink" Target="https://eur-lex.europa.eu/legal-content/EN/TXT/PDF/?uri=CELEX:32016L1919&amp;rid=5" TargetMode="External"/><Relationship Id="rId131" Type="http://schemas.openxmlformats.org/officeDocument/2006/relationships/hyperlink" Target="http://ec.europa.eu/dgs/home-affairs/what-we-do/policies/european-agenda-migration/proposal-implementation-package/docs/commission_recommendation_establishing_a_return_handbook_for_member_states_competent_authorities_to_deal_with_return_related_tasks_en.pdf" TargetMode="External"/><Relationship Id="rId136" Type="http://schemas.openxmlformats.org/officeDocument/2006/relationships/hyperlink" Target="http://register.consilium.europa.eu/pdf/en/08/st11/st11253.en08.pdf" TargetMode="External"/><Relationship Id="rId157" Type="http://schemas.openxmlformats.org/officeDocument/2006/relationships/hyperlink" Target="https://eur-lex.europa.eu/legal-content/EN/TXT/?uri=CELEX%3A52020JC0005" TargetMode="External"/><Relationship Id="rId61" Type="http://schemas.openxmlformats.org/officeDocument/2006/relationships/hyperlink" Target="http://eur-lex.europa.eu/LexUriServ/LexUriServ.do?uri=OJ:L:2006:339:0016:0016:EN:PDF" TargetMode="External"/><Relationship Id="rId82" Type="http://schemas.openxmlformats.org/officeDocument/2006/relationships/hyperlink" Target="http://eur-lex.europa.eu/LexUriServ/LexUriServ.do?uri=OJ:L:2012:071:0003:0004:EN:PDF" TargetMode="External"/><Relationship Id="rId152" Type="http://schemas.openxmlformats.org/officeDocument/2006/relationships/hyperlink" Target="https://eur-lex.europa.eu/legal-content/EN/TXT/PDF/?uri=CELEX:32018L1808&amp;from=EN" TargetMode="External"/><Relationship Id="rId173" Type="http://schemas.openxmlformats.org/officeDocument/2006/relationships/footer" Target="footer5.xml"/><Relationship Id="rId19" Type="http://schemas.openxmlformats.org/officeDocument/2006/relationships/hyperlink" Target="https://www.europarl.europa.eu/doceo/document/TA-9-2021-0090_EN.html" TargetMode="External"/><Relationship Id="rId14" Type="http://schemas.openxmlformats.org/officeDocument/2006/relationships/footer" Target="footer3.xml"/><Relationship Id="rId30" Type="http://schemas.openxmlformats.org/officeDocument/2006/relationships/hyperlink" Target="https://eur-lex.europa.eu/legal-content/EN/TXT/PDF/?uri=CELEX:52020DC0698&amp;from=EN" TargetMode="External"/><Relationship Id="rId35" Type="http://schemas.openxmlformats.org/officeDocument/2006/relationships/hyperlink" Target="https://eur-lex.europa.eu/legal-content/EN/TXT/PDF/?uri=CELEX:52020DC0580&amp;from=EN" TargetMode="External"/><Relationship Id="rId56" Type="http://schemas.openxmlformats.org/officeDocument/2006/relationships/hyperlink" Target="https://eur-lex.europa.eu/legal-content/EN/TXT/PDF/?uri=CELEX:32019H0605(01)&amp;from=EN" TargetMode="External"/><Relationship Id="rId77" Type="http://schemas.openxmlformats.org/officeDocument/2006/relationships/hyperlink" Target="https://eur-lex.europa.eu/legal-content/EN/TXT/PDF/?uri=CELEX:32005L0029&amp;from=EN" TargetMode="External"/><Relationship Id="rId100" Type="http://schemas.openxmlformats.org/officeDocument/2006/relationships/hyperlink" Target="http://eur-lex.europa.eu/LexUriServ/LexUriServ.do?uri=OJ:L:2009:007:0001:0079:EN:PDF" TargetMode="External"/><Relationship Id="rId105" Type="http://schemas.openxmlformats.org/officeDocument/2006/relationships/hyperlink" Target="https://eur-lex.europa.eu/legal-content/EN/TXT/?uri=CELEX%3A32016L0800" TargetMode="External"/><Relationship Id="rId126" Type="http://schemas.openxmlformats.org/officeDocument/2006/relationships/hyperlink" Target="http://eur-lex.europa.eu/LexUriServ/LexUriServ.do?uri=OJ:L:2011:337:0009:0026:EN:PDF" TargetMode="External"/><Relationship Id="rId147" Type="http://schemas.openxmlformats.org/officeDocument/2006/relationships/hyperlink" Target="http://eur-lex.europa.eu/LexUriServ/LexUriServ.do?uri=OJ:L:2009:337:0011:0036:en:PDF" TargetMode="External"/><Relationship Id="rId168" Type="http://schemas.openxmlformats.org/officeDocument/2006/relationships/hyperlink" Target="https://assets.hcch.net/docs/f16ebd3d-f398-4891-bf47-110866e171d4.pdf" TargetMode="External"/><Relationship Id="rId8" Type="http://schemas.openxmlformats.org/officeDocument/2006/relationships/image" Target="media/image1.emf"/><Relationship Id="rId51" Type="http://schemas.openxmlformats.org/officeDocument/2006/relationships/hyperlink" Target="https://eur-lex.europa.eu/legal-content/EN/TXT/PDF/?uri=CELEX:32018H0607(01)&amp;from=EN" TargetMode="External"/><Relationship Id="rId72" Type="http://schemas.openxmlformats.org/officeDocument/2006/relationships/hyperlink" Target="https://eur-lex.europa.eu/legal-content/EN/TXT/PDF/?uri=CELEX:52006DC0625&amp;qid=1416227241786&amp;from=EN" TargetMode="External"/><Relationship Id="rId93" Type="http://schemas.openxmlformats.org/officeDocument/2006/relationships/hyperlink" Target="https://eur-lex.europa.eu/legal-content/EN/TXT/PDF/?uri=CELEX:52020DC0605&amp;from=EN" TargetMode="External"/><Relationship Id="rId98" Type="http://schemas.openxmlformats.org/officeDocument/2006/relationships/hyperlink" Target="https://eur-lex.europa.eu/legal-content/GA/TXT/?uri=CELEX:32008D0431" TargetMode="External"/><Relationship Id="rId121" Type="http://schemas.openxmlformats.org/officeDocument/2006/relationships/hyperlink" Target="http://eur-lex.europa.eu/LexUriServ/LexUriServ.do?uri=OJ:L:2003:251:0012:0018:en:PDF" TargetMode="External"/><Relationship Id="rId142" Type="http://schemas.openxmlformats.org/officeDocument/2006/relationships/hyperlink" Target="http://eur-lex.europa.eu/legal-content/EN/TXT/PDF/?uri=CELEX:32013R1052&amp;from=EN" TargetMode="External"/><Relationship Id="rId163" Type="http://schemas.openxmlformats.org/officeDocument/2006/relationships/hyperlink" Target="https://eur-lex.europa.eu/legal-content/EN/TXT/PDF/?uri=CELEX:52016DC0234&amp;from=EN" TargetMode="External"/><Relationship Id="rId3" Type="http://schemas.microsoft.com/office/2007/relationships/stylesWithEffects" Target="stylesWithEffects.xml"/><Relationship Id="rId25" Type="http://schemas.openxmlformats.org/officeDocument/2006/relationships/hyperlink" Target="https://eur-lex.europa.eu/legal-content/EN/TXT/PDF/?uri=CELEX:52020DC0565&amp;from=GA" TargetMode="External"/><Relationship Id="rId46" Type="http://schemas.openxmlformats.org/officeDocument/2006/relationships/hyperlink" Target="https://eur-lex.europa.eu/legal-content/EN/TXT/PDF/?uri=CELEX:31994L0033&amp;from=EN" TargetMode="External"/><Relationship Id="rId67" Type="http://schemas.openxmlformats.org/officeDocument/2006/relationships/hyperlink" Target="https://eur-lex.europa.eu/legal-content/EN/TXT/PDF/?uri=CELEX:32016R0239&amp;from=EN" TargetMode="External"/><Relationship Id="rId116" Type="http://schemas.openxmlformats.org/officeDocument/2006/relationships/hyperlink" Target="https://eur-lex.europa.eu/LexUriServ/LexUriServ.do?uri=OJ:L:2004:158:0077:0123:EN:PDF" TargetMode="External"/><Relationship Id="rId137" Type="http://schemas.openxmlformats.org/officeDocument/2006/relationships/hyperlink" Target="http://ec.europa.eu/dgs/home-affairs/e-library/docs/pdf/subsequent_amendments_2009_en.pdf" TargetMode="External"/><Relationship Id="rId158" Type="http://schemas.openxmlformats.org/officeDocument/2006/relationships/hyperlink" Target="https://www.childrightstoolkit.com/" TargetMode="External"/><Relationship Id="rId20" Type="http://schemas.openxmlformats.org/officeDocument/2006/relationships/hyperlink" Target="https://eur-lex.europa.eu/legal-content/EN/TXT/PDF/?uri=CELEX:52006DC0367&amp;from=EN" TargetMode="External"/><Relationship Id="rId41" Type="http://schemas.openxmlformats.org/officeDocument/2006/relationships/hyperlink" Target="https://eur-lex.europa.eu/legal-content/EN/ALL/?uri=COM%3A2021%3A102%3AFIN" TargetMode="External"/><Relationship Id="rId62" Type="http://schemas.openxmlformats.org/officeDocument/2006/relationships/hyperlink" Target="https://eur-lex.europa.eu/legal-content/EN/TXT/PDF/?uri=CELEX:32006R1924&amp;qid=1615976991082&amp;from=EN" TargetMode="External"/><Relationship Id="rId83" Type="http://schemas.openxmlformats.org/officeDocument/2006/relationships/hyperlink" Target="http://eur-lex.europa.eu/legal-content/EN/TXT/PDF/?uri=CELEX:32014L0037&amp;rid=5" TargetMode="External"/><Relationship Id="rId88" Type="http://schemas.openxmlformats.org/officeDocument/2006/relationships/hyperlink" Target="https://eur-lex.europa.eu/legal-content/EN/TXT/?uri=uriserv%3AOJ.L_.2018.321.01.0036.01.ENG" TargetMode="External"/><Relationship Id="rId111" Type="http://schemas.openxmlformats.org/officeDocument/2006/relationships/hyperlink" Target="https://eur-lex.europa.eu/legal-content/EN/TXT/PDF/?uri=CELEX:32009F0829&amp;from=EN" TargetMode="External"/><Relationship Id="rId132" Type="http://schemas.openxmlformats.org/officeDocument/2006/relationships/hyperlink" Target="https://eur-lex.europa.eu/legal-content/EN/TXT/?uri=CELEX%3A52017DC0200" TargetMode="External"/><Relationship Id="rId153" Type="http://schemas.openxmlformats.org/officeDocument/2006/relationships/hyperlink" Target="https://eur-lex.europa.eu/legal-content/EN/TXT/PDF/?uri=CELEX:32018L1972&amp;from=EN" TargetMode="External"/><Relationship Id="rId174" Type="http://schemas.openxmlformats.org/officeDocument/2006/relationships/header" Target="header6.xml"/><Relationship Id="rId15" Type="http://schemas.openxmlformats.org/officeDocument/2006/relationships/hyperlink" Target="https://eur-lex.europa.eu/legal-content/en/TXT/?uri=CELEX%3A12012M%2FTXT" TargetMode="External"/><Relationship Id="rId36" Type="http://schemas.openxmlformats.org/officeDocument/2006/relationships/hyperlink" Target="https://eur-lex.europa.eu/legal-content/EN/TXT/PDF/?uri=CELEX:52020DC0790&amp;from=EN" TargetMode="External"/><Relationship Id="rId57" Type="http://schemas.openxmlformats.org/officeDocument/2006/relationships/hyperlink" Target="http://eur-lex.europa.eu/LexUriServ/LexUriServ.do?uri=OJ:L:2009:170:0001:0037:en:PDF" TargetMode="External"/><Relationship Id="rId106" Type="http://schemas.openxmlformats.org/officeDocument/2006/relationships/hyperlink" Target="http://eur-lex.europa.eu/LexUriServ/LexUriServ.do?uri=OJ:L:2012:315:0057:0073:EN:PDF" TargetMode="External"/><Relationship Id="rId127" Type="http://schemas.openxmlformats.org/officeDocument/2006/relationships/hyperlink" Target="http://ec.europa.eu/dgs/home-affairs/e-library/documents/policies/asylum/general/docs/eu_action_plan_against_migrant_smuggling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6248</Words>
  <Characters>39427</Characters>
  <Application>Microsoft Office Word</Application>
  <DocSecurity>0</DocSecurity>
  <Lines>838</Lines>
  <Paragraphs>452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WES PDFC Administrator</cp:lastModifiedBy>
  <cp:revision>7</cp:revision>
  <dcterms:created xsi:type="dcterms:W3CDTF">2021-03-22T17:32:00Z</dcterms:created>
  <dcterms:modified xsi:type="dcterms:W3CDTF">2021-03-23T18:20:00Z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