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41100F36-F84F-4DB1-82F8-00EA1B561007" style="width:450.35pt;height:465.3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ind w:left="850"/>
        <w:rPr>
          <w:noProof/>
          <w:szCs w:val="24"/>
        </w:rPr>
      </w:pPr>
      <w:r>
        <w:rPr>
          <w:noProof/>
        </w:rPr>
        <w:t>Списъкът по-долу съдържа колективните съкращения, посочени в точка 5 от обяснителния меморандум. Той се отнася до колективните съкращения в естонската туристическа индустрия, регистрирани в естонския осигурителен фонд за безработица (EUIF) като естонската публична служба по заетостта (ПСЗ).</w:t>
      </w:r>
    </w:p>
    <w:tbl>
      <w:tblPr>
        <w:tblW w:w="834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480"/>
        <w:gridCol w:w="360"/>
        <w:gridCol w:w="2940"/>
        <w:gridCol w:w="600"/>
        <w:gridCol w:w="600"/>
      </w:tblGrid>
      <w:tr>
        <w:trPr>
          <w:trHeight w:val="284"/>
          <w:tblHeader/>
        </w:trPr>
        <w:tc>
          <w:tcPr>
            <w:tcW w:w="8340" w:type="dxa"/>
            <w:gridSpan w:val="6"/>
            <w:shd w:val="clear" w:color="auto" w:fill="D9D9D9" w:themeFill="background1" w:themeFillShade="D9"/>
          </w:tcPr>
          <w:p>
            <w:pPr>
              <w:spacing w:beforeLines="20" w:before="48" w:afterLines="20" w:after="48" w:line="276" w:lineRule="auto"/>
              <w:ind w:left="57"/>
              <w:jc w:val="center"/>
              <w:rPr>
                <w:rFonts w:eastAsia="Calibri"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Предприятия и брой на съкратените лица вследствие на уведомления за колективни съкращения през референтния период:</w:t>
            </w:r>
          </w:p>
        </w:tc>
      </w:tr>
      <w:t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AS Lux Express Estonia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38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AS Sokotel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AU Energiateenus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Aida kohvik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Aktsiaselts KaasaMüük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74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Aktsiaselts Tallink Grupp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1440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16"/>
              </w:rPr>
              <w:t>Включително три обявления от дъщерните дружества: Osaühing Hansaliin (3.6.2020 г. и 3.9.2020 г.) и Osaühing HT Laevateenindus (3.9.2020 г.)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Arturi Köögid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39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Astlanda Hotelli Aktsiaselts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162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16"/>
              </w:rPr>
              <w:t>Две обявления: 27.4.2020 г. 15.7.2020 г.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Auto-Bon AC Aktsiaselts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33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Baltic Beach Holding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82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Baltic Travel Group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Centennial Hospitality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Economy Hotel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EstTruffe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FairFood Deli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Finest Rannahotell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Five Star OCS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HAVI Logistics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31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Hektor Design Hostels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Kentmanni Hotell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Kolfour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LIFT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LLL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Lennuliiklusteeninduse Aktsiaselts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33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M Food Rotermann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MERITON HOTELS AS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70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Mittetulundusühing Eesti Pärimusmuusika Keskus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Moller Auto Tallinn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My City Hotel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Navirail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34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Niine Külalistemaja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Olive Hospitality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18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Osaühing Nordic Hotels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86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Osaühing RAUER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Osaühing TLG HOTELL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429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16"/>
              </w:rPr>
              <w:t>Три обявления: 1.4.2020 г., 1.6.2020 г. и 2.9.2020 г.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OÜ Bussiremont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OÜ EASY STAY HOSPITALITY GROUP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18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OÜ Hotel Management Services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OÜ Hotell Euroopa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50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OÜ Jõe-Projekt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OÜ SPA Tours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OÜ Swissotel Estonia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83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OÜ Teine Noorus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OÜ Ülemiste Hotell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29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Pirita Marina Hotel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46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Regional Jet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27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Sadamarestoran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SprayPrinter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Taisto Bussid AS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Tallinn Old Town Hotels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Tallinn Seaport Hotel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Tigraman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Tresmark osaühing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79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Tumlare Corporation Estonia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157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16"/>
              </w:rPr>
              <w:t>Две обявления: 17.6.2020 г. и 20.7.2020 г.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Usharika Msowerama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22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V SpaaHotell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Via Hansa Eesti Aktsiaselts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Vihula Manor Hospitality Osaühing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Wash Up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Wolf Hotel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aktsiaselts HEAL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26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osaühing Ants Viljandi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osaühing Baltic Hotel Group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29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osaühing HAVELI INVEST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60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osaühing Kanvera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osaühing RIVERMARK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osaühing Starmaker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42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U-Bistroo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rPr>
          <w:trHeight w:val="284"/>
        </w:trPr>
        <w:tc>
          <w:tcPr>
            <w:tcW w:w="3840" w:type="dxa"/>
            <w:gridSpan w:val="2"/>
            <w:tcBorders>
              <w:bottom w:val="nil"/>
              <w:right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/>
              <w:jc w:val="left"/>
              <w:rPr>
                <w:rFonts w:eastAsia="Calibri"/>
                <w:noProof/>
                <w:szCs w:val="24"/>
              </w:rPr>
            </w:pPr>
            <w:r>
              <w:rPr>
                <w:noProof/>
              </w:rPr>
              <w:br w:type="page"/>
            </w:r>
          </w:p>
          <w:p>
            <w:pPr>
              <w:spacing w:beforeLines="20" w:before="48" w:afterLines="20" w:after="48" w:line="276" w:lineRule="auto"/>
              <w:ind w:left="57"/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Общ брой на предприятията:</w:t>
            </w:r>
            <w:r>
              <w:rPr>
                <w:b/>
                <w:noProof/>
                <w:sz w:val="22"/>
              </w:rPr>
              <w:t xml:space="preserve"> </w:t>
            </w:r>
            <w:r>
              <w:rPr>
                <w:b/>
                <w:noProof/>
              </w:rPr>
              <w:t xml:space="preserve">68 </w:t>
            </w:r>
          </w:p>
        </w:tc>
        <w:tc>
          <w:tcPr>
            <w:tcW w:w="3300" w:type="dxa"/>
            <w:gridSpan w:val="2"/>
            <w:tcBorders>
              <w:left w:val="nil"/>
              <w:bottom w:val="nil"/>
              <w:right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 w:right="227"/>
              <w:jc w:val="left"/>
              <w:rPr>
                <w:rFonts w:eastAsia="Calibri"/>
                <w:b/>
                <w:noProof/>
                <w:szCs w:val="24"/>
              </w:rPr>
            </w:pPr>
          </w:p>
          <w:p>
            <w:pPr>
              <w:spacing w:beforeLines="20" w:before="48" w:afterLines="20" w:after="48" w:line="276" w:lineRule="auto"/>
              <w:ind w:left="57" w:right="227"/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Общ брой на съкратените лица:</w:t>
            </w:r>
            <w:r>
              <w:rPr>
                <w:b/>
                <w:noProof/>
                <w:sz w:val="22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left w:val="nil"/>
              <w:bottom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 w:right="227"/>
              <w:jc w:val="left"/>
              <w:rPr>
                <w:b/>
                <w:noProof/>
              </w:rPr>
            </w:pPr>
          </w:p>
          <w:p>
            <w:pPr>
              <w:spacing w:beforeLines="20" w:before="48" w:afterLines="20" w:after="48" w:line="276" w:lineRule="auto"/>
              <w:ind w:left="57" w:right="227"/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</w:rPr>
              <w:t>3</w:t>
            </w:r>
            <w:r>
              <w:rPr>
                <w:noProof/>
              </w:rPr>
              <w:t xml:space="preserve"> </w:t>
            </w:r>
            <w:r>
              <w:rPr>
                <w:b/>
                <w:noProof/>
              </w:rPr>
              <w:t>873</w:t>
            </w:r>
          </w:p>
        </w:tc>
      </w:tr>
      <w:tr>
        <w:trPr>
          <w:trHeight w:val="284"/>
        </w:trPr>
        <w:tc>
          <w:tcPr>
            <w:tcW w:w="7140" w:type="dxa"/>
            <w:gridSpan w:val="4"/>
            <w:tcBorders>
              <w:top w:val="nil"/>
              <w:right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/>
              <w:jc w:val="left"/>
              <w:rPr>
                <w:rFonts w:eastAsia="Calibri"/>
                <w:b/>
                <w:noProof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right="227"/>
              <w:jc w:val="left"/>
              <w:rPr>
                <w:rFonts w:eastAsia="Calibri"/>
                <w:b/>
                <w:noProof/>
                <w:szCs w:val="24"/>
              </w:rPr>
            </w:pPr>
          </w:p>
        </w:tc>
      </w:tr>
    </w:tbl>
    <w:p>
      <w:pPr>
        <w:ind w:firstLine="720"/>
        <w:rPr>
          <w:b/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584D36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B32DE4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F04C9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286F5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4BA2B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EF668B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1A69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E220C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7"/>
  </w:num>
  <w:num w:numId="16">
    <w:abstractNumId w:val="5"/>
  </w:num>
  <w:num w:numId="17">
    <w:abstractNumId w:val="4"/>
  </w:num>
  <w:num w:numId="18">
    <w:abstractNumId w:val="3"/>
  </w:num>
  <w:num w:numId="19">
    <w:abstractNumId w:val="18"/>
  </w:num>
  <w:num w:numId="20">
    <w:abstractNumId w:val="12"/>
  </w:num>
  <w:num w:numId="21">
    <w:abstractNumId w:val="20"/>
  </w:num>
  <w:num w:numId="22">
    <w:abstractNumId w:val="11"/>
  </w:num>
  <w:num w:numId="23">
    <w:abstractNumId w:val="13"/>
  </w:num>
  <w:num w:numId="24">
    <w:abstractNumId w:val="9"/>
  </w:num>
  <w:num w:numId="25">
    <w:abstractNumId w:val="19"/>
  </w:num>
  <w:num w:numId="26">
    <w:abstractNumId w:val="8"/>
  </w:num>
  <w:num w:numId="27">
    <w:abstractNumId w:val="14"/>
  </w:num>
  <w:num w:numId="28">
    <w:abstractNumId w:val="16"/>
  </w:num>
  <w:num w:numId="29">
    <w:abstractNumId w:val="17"/>
  </w:num>
  <w:num w:numId="30">
    <w:abstractNumId w:val="10"/>
  </w:num>
  <w:num w:numId="31">
    <w:abstractNumId w:val="15"/>
  </w:num>
  <w:num w:numId="32">
    <w:abstractNumId w:val="21"/>
  </w:num>
  <w:num w:numId="33">
    <w:abstractNumId w:val="6"/>
  </w:num>
  <w:num w:numId="34">
    <w:abstractNumId w:val="2"/>
  </w:num>
  <w:num w:numId="35">
    <w:abstractNumId w:val="1"/>
  </w:num>
  <w:num w:numId="36">
    <w:abstractNumId w:val="0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3-30 12:31:1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41100F36-F84F-4DB1-82F8-00EA1B561007"/>
    <w:docVar w:name="LW_COVERPAGE_TYPE" w:val="1"/>
    <w:docVar w:name="LW_CROSSREFERENCE" w:val="&lt;UNUSED&gt;"/>
    <w:docVar w:name="LW_DocType" w:val="ANNEX"/>
    <w:docVar w:name="LW_EMISSION" w:val="31.3.2021"/>
    <w:docVar w:name="LW_EMISSION_ISODATE" w:val="2021-03-31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56?\u1045?\u1064?\u1045?\u1053?\u1048?\u1045? \u1053?\u1040? \u1045?\u1042?\u1056?\u1054?\u1055?\u1045?\u1049?\u1057?\u1050?\u1048?\u1071? \u1055?\u1040?\u1056?\u1051?\u1040?\u1052?\u1045?\u1053?\u1058? \u1048? \u1053?\u1040? \u1057?\u1066?\u1042?\u1045?\u1058?\u1040?_x000b__x000d__x000b_&lt;FMT:Bold&gt;\u1079?\u1072? \u1084?\u1086?\u1073?\u1080?\u1083?\u1080?\u1079?\u1080?\u1088?\u1072?\u1085?\u1077? \u1085?\u1072? \u1089?\u1088?\u1077?\u1076?\u1089?\u1090?\u1074?\u1072? \u1086?\u1090? \u1045?\u1074?\u1088?\u1086?\u1087?\u1077?\u1081?\u1089?\u1082?\u1080?\u1103? \u1092?\u1086?\u1085?\u1076? \u1079?\u1072? \u1087?\u1088?\u1080?\u1089?\u1087?\u1086?\u1089?\u1086?\u1073?\u1103?\u1074?\u1072?\u1085?\u1077? \u1082?\u1098?\u1084? \u1075?\u1083?\u1086?\u1073?\u1072?\u1083?\u1080?\u1079?\u1072?\u1094?\u1080?\u1103?\u1090?\u1072? \u1074?\u1098?\u1074? \u1074?\u1088?\u1098?\u1079?\u1082?\u1072? \u1089?\u1098?\u1089? &lt;/FMT&gt;_x000d__x000b_&lt;FMT:Bold&gt;\u1079?\u1072?\u1103?\u1074?\u1083?\u1077?\u1085?\u1080?\u1077? \u1086?\u1090? \u1045?\u1089?\u1090?\u1086?\u1085?\u1080?\u1103? \u8212? EGF/2020/002 EE/Estonia Tourism&lt;/FMT&gt;_x000d__x000b__x000d__x000b__x000d__x000d__x000b_"/>
    <w:docVar w:name="LW_OBJETACTEPRINCIPAL.CP" w:val="\u1056?\u1045?\u1064?\u1045?\u1053?\u1048?\u1045? \u1053?\u1040? \u1045?\u1042?\u1056?\u1054?\u1055?\u1045?\u1049?\u1057?\u1050?\u1048?\u1071? \u1055?\u1040?\u1056?\u1051?\u1040?\u1052?\u1045?\u1053?\u1058? \u1048? \u1053?\u1040? \u1057?\u1066?\u1042?\u1045?\u1058?\u1040?_x000b__x000d__x000b_&lt;FMT:Bold&gt;\u1079?\u1072? \u1084?\u1086?\u1073?\u1080?\u1083?\u1080?\u1079?\u1080?\u1088?\u1072?\u1085?\u1077? \u1085?\u1072? \u1089?\u1088?\u1077?\u1076?\u1089?\u1090?\u1074?\u1072? \u1086?\u1090? \u1045?\u1074?\u1088?\u1086?\u1087?\u1077?\u1081?\u1089?\u1082?\u1080?\u1103? \u1092?\u1086?\u1085?\u1076? \u1079?\u1072? \u1087?\u1088?\u1080?\u1089?\u1087?\u1086?\u1089?\u1086?\u1073?\u1103?\u1074?\u1072?\u1085?\u1077? \u1082?\u1098?\u1084? \u1075?\u1083?\u1086?\u1073?\u1072?\u1083?\u1080?\u1079?\u1072?\u1094?\u1080?\u1103?\u1090?\u1072? \u1074?\u1098?\u1074? \u1074?\u1088?\u1098?\u1079?\u1082?\u1072? \u1089?\u1098?\u1089? &lt;/FMT&gt;_x000d__x000b_&lt;FMT:Bold&gt;\u1079?\u1072?\u1103?\u1074?\u1083?\u1077?\u1085?\u1080?\u1077? \u1086?\u1090? \u1045?\u1089?\u1090?\u1086?\u1085?\u1080?\u1103? \u8212? EGF/2020/002 EE/Estonia Tourism&lt;/FMT&gt;_x000d__x000b__x000d__x000b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1) 15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"/>
    <w:docVar w:name="LW_TYPEACTEPRINCIPAL.CP" w:val="\u1055?\u1088?\u1077?\u1076?\u1083?\u1086?\u1078?\u1077?\u1085?\u1080?\u1077? \u1079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3</Pages>
  <Words>413</Words>
  <Characters>2132</Characters>
  <Application>Microsoft Office Word</Application>
  <DocSecurity>0</DocSecurity>
  <Lines>355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BESSELMANN Peter A (EMPL)</dc:creator>
  <cp:keywords/>
  <dc:description/>
  <cp:lastModifiedBy>WES PDFC Administrator</cp:lastModifiedBy>
  <cp:revision>9</cp:revision>
  <dcterms:created xsi:type="dcterms:W3CDTF">2021-03-23T08:54:00Z</dcterms:created>
  <dcterms:modified xsi:type="dcterms:W3CDTF">2021-03-30T10:31:00Z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