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59F18FD6-859B-41A7-A153-3C3E50BBE275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ind w:left="850"/>
        <w:rPr>
          <w:noProof/>
          <w:szCs w:val="24"/>
        </w:rPr>
      </w:pPr>
      <w:r>
        <w:rPr>
          <w:noProof/>
          <w:szCs w:val="24"/>
        </w:rPr>
        <w:t>The below list contains the collective redundancies referred to in point 5 of the explanatory memorandum. It concerns collective redundancies in the Estonian tourism industry as registered in the Estonian Unemployment Insurance Fund (EUIF) as the Estonian Public Employment Service (PES).</w:t>
      </w:r>
    </w:p>
    <w:tbl>
      <w:tblPr>
        <w:tblW w:w="834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80"/>
        <w:gridCol w:w="360"/>
        <w:gridCol w:w="2940"/>
        <w:gridCol w:w="600"/>
        <w:gridCol w:w="600"/>
      </w:tblGrid>
      <w:tr>
        <w:trPr>
          <w:trHeight w:val="284"/>
          <w:tblHeader/>
        </w:trPr>
        <w:tc>
          <w:tcPr>
            <w:tcW w:w="8340" w:type="dxa"/>
            <w:gridSpan w:val="6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Enterprises and number of dismissals following collective redundancy notifications within the reference period</w:t>
            </w:r>
          </w:p>
        </w:tc>
      </w:tr>
      <w:t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Lux Express Estonia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 Sokotel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 Energiateenus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Aida kohvik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KaasaMüük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Tallink Grupp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Including three notices by its subsidiaries: Osaühing Hansaliin (03.06.2020 and 03.09.2020) and Osaühing HT Laevateenindus (03.09.2020)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Arturi Köögid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Astlanda Hotelli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Two notices: 27.04.2020 and 15.07.2020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Auto-Bon AC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Beach Holding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Baltic Travel Group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Centennial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Economy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EstTruffe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FairFood Deli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Finest Rannahotell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Five Star OCS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HAVI Logistics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Hektor Design Hostels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Kentmanni 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Kolfour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LIFT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Lennuliiklusteeninduse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 Food Rotermann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MERITON HOTELS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Mittetulundusühing Eesti Pärimusmuusika Keskus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Moller Auto Tallinn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My City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Navirail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34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Niine Külalistemaja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Olive Hospitality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Nordic Hotels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RAUER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TLG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Three notices: 01.04.2020, 01.06.2020 and 02.09.2020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Bussiremont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EASY STAY HOSPITALITY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 Management Services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Hotell Euroopa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Jõe-Projekt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SPA Tours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Swissotel Estonia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Teine Noorus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OÜ Ülemiste Hotell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Pirita Marina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Regional Jet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Sadamarestoran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SprayPrinter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Taisto Bussid AS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Old Town Hotels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Tallinn Seaport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Tigraman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Tresmark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Tumlare Corporation Estonia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sz w:val="16"/>
              </w:rPr>
              <w:t>Two notices: 17.06.2020 and 20.07.2020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Usharika Msowerama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 SpaaHotell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Via Hansa Eesti Aktsiaselts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Vihula Manor Hospitality Osaühing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Wash Up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Wolf Hotel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aktsiaselts HEAL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Ants Viljandi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Baltic Hotel Group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HAVELI INVEST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60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Kanvera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RIVERMARK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osaühing Starmaker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42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U-Bistroo OÜ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3840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noProof/>
                <w:szCs w:val="24"/>
              </w:rPr>
            </w:pPr>
            <w:r>
              <w:rPr>
                <w:rFonts w:eastAsia="Calibri"/>
                <w:noProof/>
                <w:szCs w:val="24"/>
              </w:rPr>
              <w:br w:type="page"/>
            </w:r>
          </w:p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Total no. of enterprises:</w:t>
            </w:r>
            <w:r>
              <w:rPr>
                <w:b/>
                <w:noProof/>
                <w:sz w:val="22"/>
              </w:rPr>
              <w:t xml:space="preserve"> </w:t>
            </w:r>
            <w:r>
              <w:rPr>
                <w:b/>
                <w:noProof/>
              </w:rPr>
              <w:t xml:space="preserve">68 </w:t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rFonts w:eastAsia="Calibri"/>
                <w:b/>
                <w:noProof/>
                <w:szCs w:val="24"/>
              </w:rPr>
              <w:t>Total no. of dismissals :</w:t>
            </w:r>
            <w:r>
              <w:rPr>
                <w:b/>
                <w:noProof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b/>
                <w:noProof/>
              </w:rPr>
            </w:pPr>
          </w:p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Cs w:val="24"/>
              </w:rPr>
            </w:pPr>
            <w:r>
              <w:rPr>
                <w:b/>
                <w:noProof/>
              </w:rPr>
              <w:t>3</w:t>
            </w:r>
            <w:r>
              <w:rPr>
                <w:noProof/>
              </w:rPr>
              <w:t> </w:t>
            </w:r>
            <w:r>
              <w:rPr>
                <w:b/>
                <w:noProof/>
              </w:rPr>
              <w:t>873</w:t>
            </w:r>
          </w:p>
        </w:tc>
      </w:tr>
      <w:tr>
        <w:trPr>
          <w:trHeight w:val="284"/>
        </w:trPr>
        <w:tc>
          <w:tcPr>
            <w:tcW w:w="7140" w:type="dxa"/>
            <w:gridSpan w:val="4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right="227"/>
              <w:jc w:val="left"/>
              <w:rPr>
                <w:rFonts w:eastAsia="Calibri"/>
                <w:b/>
                <w:noProof/>
                <w:szCs w:val="24"/>
              </w:rPr>
            </w:pPr>
          </w:p>
        </w:tc>
      </w:tr>
    </w:tbl>
    <w:p>
      <w:pPr>
        <w:ind w:firstLine="720"/>
        <w:rPr>
          <w:b/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584D3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32DE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F04C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86F5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4BA2B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F668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1A69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220C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30 12:24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9F18FD6-859B-41A7-A153-3C3E50BBE275"/>
    <w:docVar w:name="LW_COVERPAGE_TYPE" w:val="1"/>
    <w:docVar w:name="LW_CROSSREFERENCE" w:val="&lt;UNUSED&gt;"/>
    <w:docVar w:name="LW_DocType" w:val="ANNEX"/>
    <w:docVar w:name="LW_EMISSION" w:val="31.3.2021"/>
    <w:docVar w:name="LW_EMISSION_ISODATE" w:val="2021-03-3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DECISION OF THE EUROPEAN PARLIAMENT AND OF THE COUNCIL_x000b__x000b_on the mobilisation of the European Globalisation Adjustment Fund following an_x000b_application from Estonia \u8211? EGF/2020/002 EE/Estonia Tourism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15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"/>
    <w:docVar w:name="LW_TYPEACTEPRINCIPAL.CP" w:val="Proposal for a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9"/>
      </w:numPr>
    </w:pPr>
  </w:style>
  <w:style w:type="paragraph" w:customStyle="1" w:styleId="Tiret1">
    <w:name w:val="Tiret 1"/>
    <w:basedOn w:val="Point1"/>
    <w:pPr>
      <w:numPr>
        <w:numId w:val="20"/>
      </w:numPr>
    </w:pPr>
  </w:style>
  <w:style w:type="paragraph" w:customStyle="1" w:styleId="Tiret2">
    <w:name w:val="Tiret 2"/>
    <w:basedOn w:val="Point2"/>
    <w:pPr>
      <w:numPr>
        <w:numId w:val="21"/>
      </w:numPr>
    </w:pPr>
  </w:style>
  <w:style w:type="paragraph" w:customStyle="1" w:styleId="Tiret3">
    <w:name w:val="Tiret 3"/>
    <w:basedOn w:val="Point3"/>
    <w:pPr>
      <w:numPr>
        <w:numId w:val="22"/>
      </w:numPr>
    </w:pPr>
  </w:style>
  <w:style w:type="paragraph" w:customStyle="1" w:styleId="Tiret4">
    <w:name w:val="Tiret 4"/>
    <w:basedOn w:val="Point4"/>
    <w:pPr>
      <w:numPr>
        <w:numId w:val="2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6"/>
      </w:numPr>
    </w:pPr>
  </w:style>
  <w:style w:type="paragraph" w:customStyle="1" w:styleId="Point1number">
    <w:name w:val="Point 1 (number)"/>
    <w:basedOn w:val="Normal"/>
    <w:pPr>
      <w:numPr>
        <w:ilvl w:val="2"/>
        <w:numId w:val="26"/>
      </w:numPr>
    </w:pPr>
  </w:style>
  <w:style w:type="paragraph" w:customStyle="1" w:styleId="Point2number">
    <w:name w:val="Point 2 (number)"/>
    <w:basedOn w:val="Normal"/>
    <w:pPr>
      <w:numPr>
        <w:ilvl w:val="4"/>
        <w:numId w:val="26"/>
      </w:numPr>
    </w:pPr>
  </w:style>
  <w:style w:type="paragraph" w:customStyle="1" w:styleId="Point3number">
    <w:name w:val="Point 3 (number)"/>
    <w:basedOn w:val="Normal"/>
    <w:pPr>
      <w:numPr>
        <w:ilvl w:val="6"/>
        <w:numId w:val="26"/>
      </w:numPr>
    </w:pPr>
  </w:style>
  <w:style w:type="paragraph" w:customStyle="1" w:styleId="Point0letter">
    <w:name w:val="Point 0 (letter)"/>
    <w:basedOn w:val="Normal"/>
    <w:pPr>
      <w:numPr>
        <w:ilvl w:val="1"/>
        <w:numId w:val="26"/>
      </w:numPr>
    </w:pPr>
  </w:style>
  <w:style w:type="paragraph" w:customStyle="1" w:styleId="Point1letter">
    <w:name w:val="Point 1 (letter)"/>
    <w:basedOn w:val="Normal"/>
    <w:pPr>
      <w:numPr>
        <w:ilvl w:val="3"/>
        <w:numId w:val="26"/>
      </w:numPr>
    </w:pPr>
  </w:style>
  <w:style w:type="paragraph" w:customStyle="1" w:styleId="Point2letter">
    <w:name w:val="Point 2 (letter)"/>
    <w:basedOn w:val="Normal"/>
    <w:pPr>
      <w:numPr>
        <w:ilvl w:val="5"/>
        <w:numId w:val="26"/>
      </w:numPr>
    </w:pPr>
  </w:style>
  <w:style w:type="paragraph" w:customStyle="1" w:styleId="Point3letter">
    <w:name w:val="Point 3 (letter)"/>
    <w:basedOn w:val="Normal"/>
    <w:pPr>
      <w:numPr>
        <w:ilvl w:val="7"/>
        <w:numId w:val="26"/>
      </w:numPr>
    </w:pPr>
  </w:style>
  <w:style w:type="paragraph" w:customStyle="1" w:styleId="Point4letter">
    <w:name w:val="Point 4 (letter)"/>
    <w:basedOn w:val="Normal"/>
    <w:pPr>
      <w:numPr>
        <w:ilvl w:val="8"/>
        <w:numId w:val="26"/>
      </w:numPr>
    </w:pPr>
  </w:style>
  <w:style w:type="paragraph" w:customStyle="1" w:styleId="Bullet0">
    <w:name w:val="Bullet 0"/>
    <w:basedOn w:val="Normal"/>
    <w:pPr>
      <w:numPr>
        <w:numId w:val="27"/>
      </w:numPr>
    </w:pPr>
  </w:style>
  <w:style w:type="paragraph" w:customStyle="1" w:styleId="Bullet1">
    <w:name w:val="Bullet 1"/>
    <w:basedOn w:val="Normal"/>
    <w:pPr>
      <w:numPr>
        <w:numId w:val="28"/>
      </w:numPr>
    </w:pPr>
  </w:style>
  <w:style w:type="paragraph" w:customStyle="1" w:styleId="Bullet2">
    <w:name w:val="Bullet 2"/>
    <w:basedOn w:val="Normal"/>
    <w:pPr>
      <w:numPr>
        <w:numId w:val="29"/>
      </w:numPr>
    </w:pPr>
  </w:style>
  <w:style w:type="paragraph" w:customStyle="1" w:styleId="Bullet3">
    <w:name w:val="Bullet 3"/>
    <w:basedOn w:val="Normal"/>
    <w:pPr>
      <w:numPr>
        <w:numId w:val="30"/>
      </w:numPr>
    </w:pPr>
  </w:style>
  <w:style w:type="paragraph" w:customStyle="1" w:styleId="Bullet4">
    <w:name w:val="Bullet 4"/>
    <w:basedOn w:val="Normal"/>
    <w:pPr>
      <w:numPr>
        <w:numId w:val="3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405</Words>
  <Characters>2112</Characters>
  <Application>Microsoft Office Word</Application>
  <DocSecurity>0</DocSecurity>
  <Lines>352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BESSELMANN Peter A (EMPL)</dc:creator>
  <cp:keywords/>
  <dc:description/>
  <cp:lastModifiedBy>DIGIT/C6</cp:lastModifiedBy>
  <cp:revision>9</cp:revision>
  <dcterms:created xsi:type="dcterms:W3CDTF">2021-03-03T14:10:00Z</dcterms:created>
  <dcterms:modified xsi:type="dcterms:W3CDTF">2021-03-30T10:24:00Z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