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A2" w:rsidRPr="00EC1D1D" w:rsidRDefault="00EC1D1D" w:rsidP="00CD4E74">
      <w:pPr>
        <w:ind w:left="4248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</w:p>
    <w:p w:rsidR="005820D1" w:rsidRPr="009F6A80" w:rsidRDefault="006778A2" w:rsidP="00CD4E74">
      <w:pPr>
        <w:ind w:left="4248"/>
        <w:rPr>
          <w:sz w:val="28"/>
          <w:szCs w:val="28"/>
        </w:rPr>
      </w:pPr>
      <w:r w:rsidRPr="00A5554E">
        <w:rPr>
          <w:sz w:val="28"/>
          <w:szCs w:val="28"/>
        </w:rPr>
        <w:t>ЧРЕЗ</w:t>
      </w:r>
      <w:r>
        <w:rPr>
          <w:sz w:val="28"/>
          <w:szCs w:val="28"/>
        </w:rPr>
        <w:br/>
      </w:r>
      <w:r w:rsidR="005820D1" w:rsidRPr="00A5554E">
        <w:rPr>
          <w:sz w:val="28"/>
          <w:szCs w:val="28"/>
        </w:rPr>
        <w:t>Г-</w:t>
      </w:r>
      <w:r w:rsidR="005820D1">
        <w:rPr>
          <w:sz w:val="28"/>
          <w:szCs w:val="28"/>
        </w:rPr>
        <w:t>ЖА ЦЕЦКА ЦАЧЕВА</w:t>
      </w:r>
    </w:p>
    <w:p w:rsidR="005820D1" w:rsidRDefault="005820D1" w:rsidP="00CD4E74">
      <w:pPr>
        <w:ind w:left="4248"/>
        <w:rPr>
          <w:sz w:val="28"/>
          <w:szCs w:val="28"/>
        </w:rPr>
      </w:pPr>
      <w:r>
        <w:rPr>
          <w:sz w:val="28"/>
          <w:szCs w:val="28"/>
        </w:rPr>
        <w:t>ПРЕДСЕДАТЕЛ</w:t>
      </w:r>
    </w:p>
    <w:p w:rsidR="006778A2" w:rsidRPr="00A5554E" w:rsidRDefault="006778A2" w:rsidP="00CD4E74">
      <w:pPr>
        <w:ind w:left="4248"/>
        <w:rPr>
          <w:sz w:val="28"/>
          <w:szCs w:val="28"/>
        </w:rPr>
      </w:pPr>
      <w:r w:rsidRPr="00A5554E">
        <w:rPr>
          <w:sz w:val="28"/>
          <w:szCs w:val="28"/>
        </w:rPr>
        <w:t xml:space="preserve">НА </w:t>
      </w:r>
      <w:r>
        <w:rPr>
          <w:sz w:val="28"/>
          <w:szCs w:val="28"/>
          <w:lang w:val="ru-RU"/>
        </w:rPr>
        <w:t>4</w:t>
      </w:r>
      <w:r w:rsidRPr="009F6A80">
        <w:rPr>
          <w:sz w:val="28"/>
          <w:szCs w:val="28"/>
          <w:lang w:val="ru-RU"/>
        </w:rPr>
        <w:t>3</w:t>
      </w:r>
      <w:r w:rsidR="005820D1">
        <w:rPr>
          <w:sz w:val="28"/>
          <w:szCs w:val="28"/>
          <w:lang w:val="ru-RU"/>
        </w:rPr>
        <w:t>-ОТО</w:t>
      </w:r>
      <w:r>
        <w:rPr>
          <w:sz w:val="28"/>
          <w:szCs w:val="28"/>
        </w:rPr>
        <w:t xml:space="preserve"> НАРОДНО</w:t>
      </w:r>
      <w:r w:rsidRPr="00A5554E">
        <w:rPr>
          <w:sz w:val="28"/>
          <w:szCs w:val="28"/>
        </w:rPr>
        <w:t xml:space="preserve"> СЪБРАНИЕ</w:t>
      </w:r>
    </w:p>
    <w:p w:rsidR="006778A2" w:rsidRPr="00A5554E" w:rsidRDefault="006778A2" w:rsidP="00CD4E74">
      <w:pPr>
        <w:ind w:left="4248"/>
        <w:rPr>
          <w:sz w:val="28"/>
          <w:szCs w:val="28"/>
        </w:rPr>
      </w:pPr>
    </w:p>
    <w:p w:rsidR="005820D1" w:rsidRDefault="005820D1" w:rsidP="00CD4E74">
      <w:pPr>
        <w:ind w:left="4253"/>
        <w:rPr>
          <w:sz w:val="28"/>
          <w:szCs w:val="28"/>
        </w:rPr>
      </w:pPr>
      <w:r>
        <w:rPr>
          <w:sz w:val="28"/>
          <w:szCs w:val="28"/>
        </w:rPr>
        <w:t>ДО</w:t>
      </w:r>
    </w:p>
    <w:p w:rsidR="005820D1" w:rsidRPr="005820D1" w:rsidRDefault="005820D1" w:rsidP="00CD4E74">
      <w:pPr>
        <w:ind w:left="4253"/>
        <w:rPr>
          <w:sz w:val="28"/>
          <w:szCs w:val="28"/>
        </w:rPr>
      </w:pPr>
      <w:r w:rsidRPr="005820D1">
        <w:rPr>
          <w:sz w:val="28"/>
          <w:szCs w:val="28"/>
        </w:rPr>
        <w:t xml:space="preserve">Г-ЖА ИВЕЛИНА ВАСИЛЕВА </w:t>
      </w:r>
    </w:p>
    <w:p w:rsidR="005820D1" w:rsidRPr="005820D1" w:rsidRDefault="005820D1" w:rsidP="00CD4E74">
      <w:pPr>
        <w:ind w:left="4253"/>
        <w:rPr>
          <w:sz w:val="28"/>
          <w:szCs w:val="28"/>
        </w:rPr>
      </w:pPr>
      <w:r w:rsidRPr="005820D1">
        <w:rPr>
          <w:sz w:val="28"/>
          <w:szCs w:val="28"/>
        </w:rPr>
        <w:t>МИНИСТЪР НА ОКОЛНАТА СРЕДА</w:t>
      </w:r>
    </w:p>
    <w:p w:rsidR="006778A2" w:rsidRPr="00A5554E" w:rsidRDefault="005820D1" w:rsidP="00CD4E74">
      <w:pPr>
        <w:ind w:left="4253"/>
        <w:rPr>
          <w:sz w:val="28"/>
          <w:szCs w:val="28"/>
        </w:rPr>
      </w:pPr>
      <w:r w:rsidRPr="005820D1">
        <w:rPr>
          <w:sz w:val="28"/>
          <w:szCs w:val="28"/>
        </w:rPr>
        <w:t>И ВОДИТЕ</w:t>
      </w:r>
      <w:r w:rsidR="006778A2">
        <w:rPr>
          <w:sz w:val="28"/>
          <w:szCs w:val="28"/>
        </w:rPr>
        <w:br/>
      </w:r>
    </w:p>
    <w:p w:rsidR="006778A2" w:rsidRDefault="006778A2" w:rsidP="00CD4E74"/>
    <w:p w:rsidR="006778A2" w:rsidRPr="00A5554E" w:rsidRDefault="006778A2" w:rsidP="00CD4E74"/>
    <w:p w:rsidR="006778A2" w:rsidRPr="00A5554E" w:rsidRDefault="006778A2" w:rsidP="00CD4E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6778A2" w:rsidRPr="00A5554E" w:rsidRDefault="006778A2" w:rsidP="00CD4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5554E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Манол Генов</w:t>
      </w:r>
      <w:r w:rsidRPr="009F6A80">
        <w:rPr>
          <w:b/>
          <w:sz w:val="28"/>
          <w:szCs w:val="28"/>
          <w:lang w:val="ru-RU"/>
        </w:rPr>
        <w:t xml:space="preserve">, </w:t>
      </w:r>
      <w:r w:rsidRPr="00A5554E">
        <w:rPr>
          <w:b/>
          <w:sz w:val="28"/>
          <w:szCs w:val="28"/>
        </w:rPr>
        <w:br/>
        <w:t xml:space="preserve"> народен представител от ПГ</w:t>
      </w:r>
      <w:r w:rsidRPr="009F6A80">
        <w:rPr>
          <w:b/>
          <w:sz w:val="28"/>
          <w:szCs w:val="28"/>
          <w:lang w:val="ru-RU"/>
        </w:rPr>
        <w:t xml:space="preserve"> </w:t>
      </w:r>
      <w:r w:rsidR="00760AF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БСП лява България</w:t>
      </w:r>
      <w:r w:rsidR="00760AFC">
        <w:rPr>
          <w:b/>
          <w:sz w:val="28"/>
          <w:szCs w:val="28"/>
        </w:rPr>
        <w:t>“</w:t>
      </w:r>
    </w:p>
    <w:p w:rsidR="006778A2" w:rsidRPr="00A5554E" w:rsidRDefault="006778A2" w:rsidP="00CD4E74">
      <w:pPr>
        <w:rPr>
          <w:b/>
          <w:sz w:val="28"/>
          <w:szCs w:val="28"/>
        </w:rPr>
      </w:pPr>
    </w:p>
    <w:p w:rsidR="006778A2" w:rsidRPr="00A5554E" w:rsidRDefault="006778A2" w:rsidP="00CD4E74">
      <w:pPr>
        <w:ind w:firstLine="720"/>
        <w:jc w:val="both"/>
        <w:rPr>
          <w:sz w:val="28"/>
          <w:szCs w:val="28"/>
        </w:rPr>
      </w:pPr>
      <w:r w:rsidRPr="00487905"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</w:rPr>
        <w:t>91</w:t>
      </w:r>
      <w:r w:rsidRPr="00487905">
        <w:rPr>
          <w:sz w:val="28"/>
          <w:szCs w:val="28"/>
        </w:rPr>
        <w:t xml:space="preserve"> от Правилника за организацията и дейността на Народното събрание внасям </w:t>
      </w:r>
      <w:r>
        <w:rPr>
          <w:sz w:val="28"/>
          <w:szCs w:val="28"/>
        </w:rPr>
        <w:t>питане</w:t>
      </w:r>
    </w:p>
    <w:p w:rsidR="006778A2" w:rsidRPr="00A5554E" w:rsidRDefault="006778A2" w:rsidP="00CD4E74">
      <w:pPr>
        <w:ind w:firstLine="720"/>
        <w:jc w:val="both"/>
      </w:pPr>
    </w:p>
    <w:p w:rsidR="006778A2" w:rsidRDefault="006778A2" w:rsidP="00CD4E74">
      <w:pPr>
        <w:ind w:firstLine="720"/>
        <w:jc w:val="both"/>
        <w:rPr>
          <w:sz w:val="28"/>
          <w:szCs w:val="28"/>
        </w:rPr>
      </w:pPr>
      <w:r w:rsidRPr="00A5554E">
        <w:rPr>
          <w:b/>
          <w:sz w:val="28"/>
          <w:szCs w:val="28"/>
        </w:rPr>
        <w:t>ОТНОСНО:</w:t>
      </w:r>
      <w:r w:rsidRPr="009F6A80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Провежданата от страна на  Министерство</w:t>
      </w:r>
      <w:r w:rsidR="00760AFC">
        <w:rPr>
          <w:sz w:val="28"/>
          <w:szCs w:val="28"/>
        </w:rPr>
        <w:t>то</w:t>
      </w:r>
      <w:r>
        <w:rPr>
          <w:sz w:val="28"/>
          <w:szCs w:val="28"/>
        </w:rPr>
        <w:t xml:space="preserve"> на околната среда и водите политика към общините с изградени  ПСОВ за  управлението и експлоатация им до сключване  на договор с </w:t>
      </w:r>
      <w:r w:rsidRPr="00887E8D">
        <w:rPr>
          <w:sz w:val="28"/>
          <w:szCs w:val="28"/>
        </w:rPr>
        <w:t>А</w:t>
      </w:r>
      <w:r>
        <w:rPr>
          <w:sz w:val="28"/>
          <w:szCs w:val="28"/>
        </w:rPr>
        <w:t xml:space="preserve">социацията </w:t>
      </w:r>
      <w:r w:rsidRPr="00887E8D">
        <w:rPr>
          <w:sz w:val="28"/>
          <w:szCs w:val="28"/>
        </w:rPr>
        <w:t xml:space="preserve"> </w:t>
      </w:r>
      <w:proofErr w:type="spellStart"/>
      <w:r w:rsidRPr="00887E8D">
        <w:rPr>
          <w:sz w:val="28"/>
          <w:szCs w:val="28"/>
        </w:rPr>
        <w:t>ВиК</w:t>
      </w:r>
      <w:proofErr w:type="spellEnd"/>
      <w:r w:rsidRPr="00887E8D">
        <w:rPr>
          <w:sz w:val="28"/>
          <w:szCs w:val="28"/>
        </w:rPr>
        <w:t xml:space="preserve"> и регионалния оператор</w:t>
      </w:r>
    </w:p>
    <w:p w:rsidR="006778A2" w:rsidRDefault="006778A2" w:rsidP="00CD4E74">
      <w:pPr>
        <w:ind w:firstLine="720"/>
        <w:jc w:val="both"/>
        <w:rPr>
          <w:sz w:val="28"/>
          <w:szCs w:val="28"/>
        </w:rPr>
      </w:pPr>
    </w:p>
    <w:p w:rsidR="00DF475C" w:rsidRPr="00A5554E" w:rsidRDefault="00DF475C" w:rsidP="00CD4E74">
      <w:pPr>
        <w:ind w:firstLine="720"/>
        <w:jc w:val="both"/>
        <w:rPr>
          <w:sz w:val="28"/>
          <w:szCs w:val="28"/>
        </w:rPr>
      </w:pPr>
    </w:p>
    <w:p w:rsidR="006778A2" w:rsidRPr="00A5554E" w:rsidRDefault="006778A2" w:rsidP="00CD4E74">
      <w:pPr>
        <w:ind w:firstLine="720"/>
        <w:jc w:val="both"/>
        <w:rPr>
          <w:sz w:val="28"/>
          <w:szCs w:val="28"/>
        </w:rPr>
      </w:pPr>
      <w:r w:rsidRPr="00A82CFE">
        <w:rPr>
          <w:b/>
          <w:sz w:val="28"/>
          <w:szCs w:val="28"/>
        </w:rPr>
        <w:t>УВАЖАЕМ</w:t>
      </w:r>
      <w:r w:rsidR="00262DCE">
        <w:rPr>
          <w:b/>
          <w:sz w:val="28"/>
          <w:szCs w:val="28"/>
        </w:rPr>
        <w:t xml:space="preserve">А ГОСПОЖО </w:t>
      </w:r>
      <w:r w:rsidRPr="00A82CFE">
        <w:rPr>
          <w:b/>
          <w:sz w:val="28"/>
          <w:szCs w:val="28"/>
        </w:rPr>
        <w:t>МИНИСТЪР</w:t>
      </w:r>
      <w:r w:rsidRPr="00A5554E">
        <w:rPr>
          <w:sz w:val="28"/>
          <w:szCs w:val="28"/>
        </w:rPr>
        <w:t>,</w:t>
      </w:r>
    </w:p>
    <w:p w:rsidR="006778A2" w:rsidRDefault="006778A2" w:rsidP="00CD4E74">
      <w:pPr>
        <w:ind w:firstLine="708"/>
        <w:jc w:val="both"/>
        <w:rPr>
          <w:sz w:val="28"/>
          <w:szCs w:val="28"/>
        </w:rPr>
      </w:pPr>
    </w:p>
    <w:p w:rsidR="006778A2" w:rsidRDefault="006778A2" w:rsidP="00CD4E74">
      <w:pPr>
        <w:ind w:firstLine="708"/>
        <w:jc w:val="both"/>
        <w:rPr>
          <w:sz w:val="28"/>
          <w:szCs w:val="28"/>
        </w:rPr>
      </w:pPr>
      <w:r w:rsidRPr="00BE7B22">
        <w:rPr>
          <w:sz w:val="28"/>
          <w:szCs w:val="28"/>
        </w:rPr>
        <w:t xml:space="preserve">Понастоящем в </w:t>
      </w:r>
      <w:r>
        <w:rPr>
          <w:sz w:val="28"/>
          <w:szCs w:val="28"/>
        </w:rPr>
        <w:t xml:space="preserve">област Пловдив </w:t>
      </w:r>
      <w:r w:rsidRPr="00BE7B2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предстои въвеждане в ек</w:t>
      </w:r>
      <w:r w:rsidR="009625D5">
        <w:rPr>
          <w:sz w:val="28"/>
          <w:szCs w:val="28"/>
        </w:rPr>
        <w:t>с</w:t>
      </w:r>
      <w:r>
        <w:rPr>
          <w:sz w:val="28"/>
          <w:szCs w:val="28"/>
        </w:rPr>
        <w:t xml:space="preserve">плоатация на ПСОВ в общините Раковски, Кричим и Стамболийски. Всички те са с  издаден Акт 15, предстои актуването и пускане в експлоатация, след което те по смисъла на закона трябва да бъдат предадени на </w:t>
      </w:r>
      <w:proofErr w:type="spellStart"/>
      <w:r>
        <w:rPr>
          <w:sz w:val="28"/>
          <w:szCs w:val="28"/>
        </w:rPr>
        <w:t>ВиК</w:t>
      </w:r>
      <w:proofErr w:type="spellEnd"/>
      <w:r>
        <w:rPr>
          <w:sz w:val="28"/>
          <w:szCs w:val="28"/>
        </w:rPr>
        <w:t xml:space="preserve"> оператор.</w:t>
      </w:r>
      <w:r w:rsidRPr="00337076">
        <w:rPr>
          <w:sz w:val="28"/>
          <w:szCs w:val="28"/>
        </w:rPr>
        <w:t xml:space="preserve"> </w:t>
      </w:r>
    </w:p>
    <w:p w:rsidR="004772F7" w:rsidRDefault="00100A00" w:rsidP="00CD4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договорите между о</w:t>
      </w:r>
      <w:r w:rsidR="006778A2">
        <w:rPr>
          <w:sz w:val="28"/>
          <w:szCs w:val="28"/>
        </w:rPr>
        <w:t>бщините и изпълнителите на строителството на ПСОВ има клаузи, задължаващи изпълнителите да поемат разходите по обучение на персонала, след което от започване на пробната  експлоатация всички разходи се поемат от асоци</w:t>
      </w:r>
      <w:r>
        <w:rPr>
          <w:sz w:val="28"/>
          <w:szCs w:val="28"/>
        </w:rPr>
        <w:t>и</w:t>
      </w:r>
      <w:r w:rsidR="006778A2">
        <w:rPr>
          <w:sz w:val="28"/>
          <w:szCs w:val="28"/>
        </w:rPr>
        <w:t>рания партньор, т.е. от</w:t>
      </w:r>
      <w:r w:rsidR="006778A2" w:rsidRPr="004E2487">
        <w:rPr>
          <w:sz w:val="28"/>
          <w:szCs w:val="28"/>
        </w:rPr>
        <w:t xml:space="preserve"> </w:t>
      </w:r>
      <w:r w:rsidR="006778A2">
        <w:rPr>
          <w:sz w:val="28"/>
          <w:szCs w:val="28"/>
        </w:rPr>
        <w:t>„</w:t>
      </w:r>
      <w:proofErr w:type="spellStart"/>
      <w:r w:rsidR="006778A2" w:rsidRPr="00887E8D">
        <w:rPr>
          <w:sz w:val="28"/>
          <w:szCs w:val="28"/>
        </w:rPr>
        <w:t>ВиК</w:t>
      </w:r>
      <w:proofErr w:type="spellEnd"/>
      <w:r>
        <w:rPr>
          <w:sz w:val="28"/>
          <w:szCs w:val="28"/>
        </w:rPr>
        <w:t>“</w:t>
      </w:r>
      <w:r w:rsidR="006778A2" w:rsidRPr="00887E8D">
        <w:rPr>
          <w:sz w:val="28"/>
          <w:szCs w:val="28"/>
        </w:rPr>
        <w:t xml:space="preserve"> ЕООД</w:t>
      </w:r>
      <w:r w:rsidR="009625D5">
        <w:rPr>
          <w:sz w:val="28"/>
          <w:szCs w:val="28"/>
        </w:rPr>
        <w:t xml:space="preserve"> -</w:t>
      </w:r>
      <w:r w:rsidR="006778A2">
        <w:rPr>
          <w:sz w:val="28"/>
          <w:szCs w:val="28"/>
        </w:rPr>
        <w:t xml:space="preserve"> гр.</w:t>
      </w:r>
      <w:r w:rsidR="006778A2" w:rsidRPr="00887E8D">
        <w:rPr>
          <w:sz w:val="28"/>
          <w:szCs w:val="28"/>
        </w:rPr>
        <w:t xml:space="preserve"> Пловдив</w:t>
      </w:r>
      <w:r w:rsidR="006778A2">
        <w:rPr>
          <w:sz w:val="28"/>
          <w:szCs w:val="28"/>
        </w:rPr>
        <w:t>.  От друга страна „</w:t>
      </w:r>
      <w:proofErr w:type="spellStart"/>
      <w:r w:rsidR="006778A2" w:rsidRPr="00887E8D">
        <w:rPr>
          <w:sz w:val="28"/>
          <w:szCs w:val="28"/>
        </w:rPr>
        <w:t>ВиК</w:t>
      </w:r>
      <w:proofErr w:type="spellEnd"/>
      <w:r w:rsidR="006778A2">
        <w:rPr>
          <w:sz w:val="28"/>
          <w:szCs w:val="28"/>
        </w:rPr>
        <w:t>”</w:t>
      </w:r>
      <w:r w:rsidR="006778A2" w:rsidRPr="00887E8D">
        <w:rPr>
          <w:sz w:val="28"/>
          <w:szCs w:val="28"/>
        </w:rPr>
        <w:t xml:space="preserve"> ЕООД</w:t>
      </w:r>
      <w:r w:rsidR="009625D5">
        <w:rPr>
          <w:sz w:val="28"/>
          <w:szCs w:val="28"/>
        </w:rPr>
        <w:t xml:space="preserve"> -</w:t>
      </w:r>
      <w:r w:rsidR="006778A2">
        <w:rPr>
          <w:sz w:val="28"/>
          <w:szCs w:val="28"/>
        </w:rPr>
        <w:t xml:space="preserve"> гр.</w:t>
      </w:r>
      <w:r w:rsidR="006778A2" w:rsidRPr="00887E8D">
        <w:rPr>
          <w:sz w:val="28"/>
          <w:szCs w:val="28"/>
        </w:rPr>
        <w:t xml:space="preserve"> Пловдив</w:t>
      </w:r>
      <w:r>
        <w:rPr>
          <w:sz w:val="28"/>
          <w:szCs w:val="28"/>
        </w:rPr>
        <w:t>,</w:t>
      </w:r>
      <w:r w:rsidR="006778A2" w:rsidRPr="00887E8D">
        <w:rPr>
          <w:sz w:val="28"/>
          <w:szCs w:val="28"/>
        </w:rPr>
        <w:t xml:space="preserve"> </w:t>
      </w:r>
      <w:r w:rsidR="006778A2">
        <w:rPr>
          <w:sz w:val="28"/>
          <w:szCs w:val="28"/>
        </w:rPr>
        <w:t xml:space="preserve">има право </w:t>
      </w:r>
      <w:r w:rsidR="006778A2" w:rsidRPr="00887E8D">
        <w:rPr>
          <w:sz w:val="28"/>
          <w:szCs w:val="28"/>
        </w:rPr>
        <w:t>да поеме финансирането на експлоатационните</w:t>
      </w:r>
      <w:r w:rsidR="006778A2">
        <w:rPr>
          <w:sz w:val="28"/>
          <w:szCs w:val="28"/>
        </w:rPr>
        <w:t xml:space="preserve"> разходи на </w:t>
      </w:r>
      <w:proofErr w:type="spellStart"/>
      <w:r w:rsidR="006778A2">
        <w:rPr>
          <w:sz w:val="28"/>
          <w:szCs w:val="28"/>
        </w:rPr>
        <w:t>нововъведените</w:t>
      </w:r>
      <w:proofErr w:type="spellEnd"/>
      <w:r w:rsidR="006778A2">
        <w:rPr>
          <w:sz w:val="28"/>
          <w:szCs w:val="28"/>
        </w:rPr>
        <w:t xml:space="preserve"> ПСОВ</w:t>
      </w:r>
      <w:r w:rsidR="006778A2" w:rsidRPr="00887E8D">
        <w:rPr>
          <w:sz w:val="28"/>
          <w:szCs w:val="28"/>
        </w:rPr>
        <w:t xml:space="preserve"> само и единствено след наличие на </w:t>
      </w:r>
      <w:r>
        <w:rPr>
          <w:sz w:val="28"/>
          <w:szCs w:val="28"/>
        </w:rPr>
        <w:t>д</w:t>
      </w:r>
      <w:r w:rsidR="006778A2" w:rsidRPr="00887E8D">
        <w:rPr>
          <w:sz w:val="28"/>
          <w:szCs w:val="28"/>
        </w:rPr>
        <w:t>оговор за предоставяне стопанисването, поддъ</w:t>
      </w:r>
      <w:r w:rsidR="006778A2">
        <w:rPr>
          <w:sz w:val="28"/>
          <w:szCs w:val="28"/>
        </w:rPr>
        <w:t xml:space="preserve">ржането и експлоатацията на </w:t>
      </w:r>
      <w:proofErr w:type="spellStart"/>
      <w:r w:rsidR="006778A2">
        <w:rPr>
          <w:sz w:val="28"/>
          <w:szCs w:val="28"/>
        </w:rPr>
        <w:t>Ви</w:t>
      </w:r>
      <w:r w:rsidR="006778A2" w:rsidRPr="00887E8D">
        <w:rPr>
          <w:sz w:val="28"/>
          <w:szCs w:val="28"/>
        </w:rPr>
        <w:t>К</w:t>
      </w:r>
      <w:proofErr w:type="spellEnd"/>
      <w:r w:rsidR="006778A2" w:rsidRPr="00887E8D">
        <w:rPr>
          <w:sz w:val="28"/>
          <w:szCs w:val="28"/>
        </w:rPr>
        <w:t xml:space="preserve"> системите и </w:t>
      </w:r>
      <w:r w:rsidR="006778A2" w:rsidRPr="00DF475C">
        <w:rPr>
          <w:sz w:val="28"/>
          <w:szCs w:val="28"/>
        </w:rPr>
        <w:t xml:space="preserve">съоръженията с А </w:t>
      </w:r>
      <w:r w:rsidR="00DF475C">
        <w:rPr>
          <w:sz w:val="28"/>
          <w:szCs w:val="28"/>
        </w:rPr>
        <w:t>„</w:t>
      </w:r>
      <w:proofErr w:type="spellStart"/>
      <w:r w:rsidR="006778A2" w:rsidRPr="00DF475C">
        <w:rPr>
          <w:sz w:val="28"/>
          <w:szCs w:val="28"/>
        </w:rPr>
        <w:t>ВиК</w:t>
      </w:r>
      <w:proofErr w:type="spellEnd"/>
      <w:r w:rsidR="00DF475C">
        <w:rPr>
          <w:sz w:val="28"/>
          <w:szCs w:val="28"/>
        </w:rPr>
        <w:t>“ ЕООД -</w:t>
      </w:r>
      <w:r w:rsidR="006778A2" w:rsidRPr="00887E8D">
        <w:rPr>
          <w:sz w:val="28"/>
          <w:szCs w:val="28"/>
        </w:rPr>
        <w:t xml:space="preserve"> Пловдив</w:t>
      </w:r>
      <w:r w:rsidR="004772F7">
        <w:rPr>
          <w:sz w:val="28"/>
          <w:szCs w:val="28"/>
        </w:rPr>
        <w:t xml:space="preserve">,  а такъв няма. </w:t>
      </w:r>
    </w:p>
    <w:p w:rsidR="006778A2" w:rsidRPr="00887E8D" w:rsidRDefault="006778A2" w:rsidP="00CD4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бюджетите на  общините  такива разходи не са заложени, финансирането на дейностите по под</w:t>
      </w:r>
      <w:r w:rsidR="004772F7">
        <w:rPr>
          <w:sz w:val="28"/>
          <w:szCs w:val="28"/>
        </w:rPr>
        <w:t>д</w:t>
      </w:r>
      <w:r>
        <w:rPr>
          <w:sz w:val="28"/>
          <w:szCs w:val="28"/>
        </w:rPr>
        <w:t xml:space="preserve">ръжка на съоръженията  от Акт 16 до приемане в експлоатация на съоръжението не е предвидено. </w:t>
      </w:r>
      <w:r w:rsidR="000574B0">
        <w:rPr>
          <w:sz w:val="28"/>
          <w:szCs w:val="28"/>
        </w:rPr>
        <w:t xml:space="preserve">Не са </w:t>
      </w:r>
      <w:r>
        <w:rPr>
          <w:sz w:val="28"/>
          <w:szCs w:val="28"/>
        </w:rPr>
        <w:t xml:space="preserve">предвидени и </w:t>
      </w:r>
      <w:r>
        <w:rPr>
          <w:sz w:val="28"/>
          <w:szCs w:val="28"/>
        </w:rPr>
        <w:lastRenderedPageBreak/>
        <w:t xml:space="preserve">средства </w:t>
      </w:r>
      <w:r w:rsidR="000574B0">
        <w:rPr>
          <w:sz w:val="28"/>
          <w:szCs w:val="28"/>
        </w:rPr>
        <w:t>за</w:t>
      </w:r>
      <w:r>
        <w:rPr>
          <w:sz w:val="28"/>
          <w:szCs w:val="28"/>
        </w:rPr>
        <w:t xml:space="preserve"> фонд „Работна заплата” на заетия в ПСОВ персонал. Известна е тр</w:t>
      </w:r>
      <w:r w:rsidR="000574B0">
        <w:rPr>
          <w:sz w:val="28"/>
          <w:szCs w:val="28"/>
        </w:rPr>
        <w:t xml:space="preserve">удната ситуация в общините по </w:t>
      </w:r>
      <w:proofErr w:type="spellStart"/>
      <w:r w:rsidR="000574B0">
        <w:rPr>
          <w:sz w:val="28"/>
          <w:szCs w:val="28"/>
        </w:rPr>
        <w:t>съ</w:t>
      </w:r>
      <w:r>
        <w:rPr>
          <w:sz w:val="28"/>
          <w:szCs w:val="28"/>
        </w:rPr>
        <w:t>финансирането</w:t>
      </w:r>
      <w:proofErr w:type="spellEnd"/>
      <w:r>
        <w:rPr>
          <w:sz w:val="28"/>
          <w:szCs w:val="28"/>
        </w:rPr>
        <w:t xml:space="preserve"> на тези проекти, както и липсата на възможнос</w:t>
      </w:r>
      <w:r w:rsidR="00CD4E74">
        <w:rPr>
          <w:sz w:val="28"/>
          <w:szCs w:val="28"/>
        </w:rPr>
        <w:t>т</w:t>
      </w:r>
      <w:r w:rsidR="000574B0">
        <w:rPr>
          <w:sz w:val="28"/>
          <w:szCs w:val="28"/>
        </w:rPr>
        <w:t xml:space="preserve"> да генерират приходи от тази услуга, тъй като по смисъла на Закона за водите те не са оператор.</w:t>
      </w:r>
    </w:p>
    <w:p w:rsidR="006778A2" w:rsidRDefault="006778A2" w:rsidP="00CD4E74">
      <w:pPr>
        <w:ind w:firstLine="708"/>
        <w:jc w:val="both"/>
        <w:rPr>
          <w:sz w:val="28"/>
          <w:szCs w:val="28"/>
        </w:rPr>
      </w:pPr>
    </w:p>
    <w:p w:rsidR="006778A2" w:rsidRDefault="004772F7" w:rsidP="00CD4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Във връзка с гореизложеното моето</w:t>
      </w:r>
      <w:r w:rsidR="006778A2">
        <w:rPr>
          <w:sz w:val="28"/>
          <w:szCs w:val="28"/>
        </w:rPr>
        <w:t xml:space="preserve"> питане към Вас е:</w:t>
      </w:r>
    </w:p>
    <w:p w:rsidR="006778A2" w:rsidRDefault="006778A2" w:rsidP="00CD4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Каква е политиката на МОСВ по отношение финансирането на дейностите по обучение и поддръжка  на </w:t>
      </w:r>
      <w:r w:rsidR="0063119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в случаите</w:t>
      </w:r>
      <w:r w:rsidR="00631196">
        <w:rPr>
          <w:sz w:val="28"/>
          <w:szCs w:val="28"/>
        </w:rPr>
        <w:t>,</w:t>
      </w:r>
      <w:r>
        <w:rPr>
          <w:sz w:val="28"/>
          <w:szCs w:val="28"/>
        </w:rPr>
        <w:t xml:space="preserve"> когато това не е категорично записано в договора между изпълнителя и общината? Има ли становище на  </w:t>
      </w:r>
      <w:r w:rsidR="00631196">
        <w:rPr>
          <w:sz w:val="28"/>
          <w:szCs w:val="28"/>
        </w:rPr>
        <w:t>у</w:t>
      </w:r>
      <w:r>
        <w:rPr>
          <w:sz w:val="28"/>
          <w:szCs w:val="28"/>
        </w:rPr>
        <w:t>правляващия орган на ОПОС да бъдат признати разходите  на общините по обучение на персонала и експлоатацията  на ПСОВ до сключване на договор с оператора или минимум 6 месеца след подписване на акт 16?</w:t>
      </w:r>
      <w:r w:rsidR="00631196">
        <w:rPr>
          <w:sz w:val="28"/>
          <w:szCs w:val="28"/>
        </w:rPr>
        <w:t xml:space="preserve"> </w:t>
      </w:r>
      <w:r>
        <w:rPr>
          <w:sz w:val="28"/>
          <w:szCs w:val="28"/>
        </w:rPr>
        <w:t>Как ще бъдат фина</w:t>
      </w:r>
      <w:r w:rsidR="009625D5">
        <w:rPr>
          <w:sz w:val="28"/>
          <w:szCs w:val="28"/>
        </w:rPr>
        <w:t>н</w:t>
      </w:r>
      <w:r>
        <w:rPr>
          <w:sz w:val="28"/>
          <w:szCs w:val="28"/>
        </w:rPr>
        <w:t xml:space="preserve">сирани разходите на общините от издаването на </w:t>
      </w:r>
      <w:r w:rsidR="00631196">
        <w:rPr>
          <w:sz w:val="28"/>
          <w:szCs w:val="28"/>
        </w:rPr>
        <w:t>а</w:t>
      </w:r>
      <w:r>
        <w:rPr>
          <w:sz w:val="28"/>
          <w:szCs w:val="28"/>
        </w:rPr>
        <w:t xml:space="preserve">кт 16 до приемането за експлоатация от </w:t>
      </w:r>
      <w:proofErr w:type="spellStart"/>
      <w:r>
        <w:rPr>
          <w:sz w:val="28"/>
          <w:szCs w:val="28"/>
        </w:rPr>
        <w:t>ВиК</w:t>
      </w:r>
      <w:proofErr w:type="spellEnd"/>
      <w:r>
        <w:rPr>
          <w:sz w:val="28"/>
          <w:szCs w:val="28"/>
        </w:rPr>
        <w:t xml:space="preserve"> и какви действия смятате да предприемете за подпомагането им в случаите, в които такова финансиране няма? </w:t>
      </w:r>
    </w:p>
    <w:p w:rsidR="006778A2" w:rsidRDefault="006778A2" w:rsidP="00CD4E74">
      <w:pPr>
        <w:ind w:firstLine="709"/>
        <w:jc w:val="both"/>
        <w:rPr>
          <w:sz w:val="28"/>
          <w:szCs w:val="28"/>
        </w:rPr>
      </w:pPr>
    </w:p>
    <w:p w:rsidR="006778A2" w:rsidRDefault="006778A2" w:rsidP="00CD4E74">
      <w:pPr>
        <w:ind w:firstLine="709"/>
        <w:jc w:val="both"/>
        <w:rPr>
          <w:sz w:val="28"/>
          <w:szCs w:val="28"/>
        </w:rPr>
      </w:pPr>
    </w:p>
    <w:p w:rsidR="006778A2" w:rsidRDefault="006778A2" w:rsidP="00CD4E74">
      <w:pPr>
        <w:ind w:firstLine="709"/>
        <w:jc w:val="both"/>
        <w:rPr>
          <w:sz w:val="28"/>
          <w:szCs w:val="28"/>
        </w:rPr>
      </w:pPr>
    </w:p>
    <w:p w:rsidR="006778A2" w:rsidRDefault="006778A2" w:rsidP="00CD4E74">
      <w:pPr>
        <w:ind w:firstLine="720"/>
        <w:jc w:val="both"/>
        <w:rPr>
          <w:sz w:val="28"/>
          <w:szCs w:val="28"/>
        </w:rPr>
      </w:pPr>
    </w:p>
    <w:p w:rsidR="006778A2" w:rsidRDefault="006778A2" w:rsidP="00CD4E74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МАНОЛ ГЕНОВ</w:t>
      </w:r>
      <w:r w:rsidRPr="00A5554E">
        <w:rPr>
          <w:sz w:val="28"/>
          <w:szCs w:val="28"/>
        </w:rPr>
        <w:tab/>
      </w:r>
      <w:r w:rsidRPr="00A5554E">
        <w:rPr>
          <w:sz w:val="28"/>
          <w:szCs w:val="28"/>
        </w:rPr>
        <w:tab/>
      </w:r>
    </w:p>
    <w:p w:rsidR="006778A2" w:rsidRPr="00A5554E" w:rsidRDefault="006778A2" w:rsidP="00CD4E74">
      <w:pPr>
        <w:ind w:firstLine="4820"/>
        <w:rPr>
          <w:sz w:val="28"/>
          <w:szCs w:val="28"/>
        </w:rPr>
      </w:pPr>
      <w:r w:rsidRPr="00A5554E">
        <w:rPr>
          <w:sz w:val="28"/>
          <w:szCs w:val="28"/>
        </w:rPr>
        <w:t>народ</w:t>
      </w:r>
      <w:r>
        <w:rPr>
          <w:sz w:val="28"/>
          <w:szCs w:val="28"/>
        </w:rPr>
        <w:t>е</w:t>
      </w:r>
      <w:r w:rsidRPr="00A5554E">
        <w:rPr>
          <w:sz w:val="28"/>
          <w:szCs w:val="28"/>
        </w:rPr>
        <w:t>н представител</w:t>
      </w:r>
    </w:p>
    <w:p w:rsidR="006778A2" w:rsidRPr="00A5554E" w:rsidRDefault="006778A2" w:rsidP="00CD4E74"/>
    <w:sectPr w:rsidR="006778A2" w:rsidRPr="00A5554E" w:rsidSect="00701B57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930"/>
    <w:multiLevelType w:val="hybridMultilevel"/>
    <w:tmpl w:val="9BEE7B7E"/>
    <w:lvl w:ilvl="0" w:tplc="2004B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4"/>
    <w:rsid w:val="00014736"/>
    <w:rsid w:val="000574B0"/>
    <w:rsid w:val="00073354"/>
    <w:rsid w:val="000934E8"/>
    <w:rsid w:val="00100A00"/>
    <w:rsid w:val="00262DCE"/>
    <w:rsid w:val="00275401"/>
    <w:rsid w:val="00307F9A"/>
    <w:rsid w:val="00337076"/>
    <w:rsid w:val="003A1282"/>
    <w:rsid w:val="00411984"/>
    <w:rsid w:val="00436409"/>
    <w:rsid w:val="004772F7"/>
    <w:rsid w:val="00487905"/>
    <w:rsid w:val="004E0515"/>
    <w:rsid w:val="004E2487"/>
    <w:rsid w:val="00570C7F"/>
    <w:rsid w:val="005820D1"/>
    <w:rsid w:val="00631196"/>
    <w:rsid w:val="006778A2"/>
    <w:rsid w:val="006A3B71"/>
    <w:rsid w:val="006C0FA6"/>
    <w:rsid w:val="00701B57"/>
    <w:rsid w:val="00743D17"/>
    <w:rsid w:val="00760AFC"/>
    <w:rsid w:val="007A6EF9"/>
    <w:rsid w:val="007E3C6C"/>
    <w:rsid w:val="007E5880"/>
    <w:rsid w:val="00887E8D"/>
    <w:rsid w:val="009625D5"/>
    <w:rsid w:val="00990959"/>
    <w:rsid w:val="009F6A80"/>
    <w:rsid w:val="00A508A6"/>
    <w:rsid w:val="00A5554E"/>
    <w:rsid w:val="00A82CFE"/>
    <w:rsid w:val="00A863F2"/>
    <w:rsid w:val="00AB1124"/>
    <w:rsid w:val="00BE7B22"/>
    <w:rsid w:val="00CD4E74"/>
    <w:rsid w:val="00CD7214"/>
    <w:rsid w:val="00DF475C"/>
    <w:rsid w:val="00E2082D"/>
    <w:rsid w:val="00E86C14"/>
    <w:rsid w:val="00E87ABB"/>
    <w:rsid w:val="00EC1D1D"/>
    <w:rsid w:val="00FD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84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4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1D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84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4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1D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strahil.angelov</dc:creator>
  <cp:lastModifiedBy>Katia Petrova</cp:lastModifiedBy>
  <cp:revision>2</cp:revision>
  <cp:lastPrinted>2014-11-11T14:20:00Z</cp:lastPrinted>
  <dcterms:created xsi:type="dcterms:W3CDTF">2014-11-12T06:36:00Z</dcterms:created>
  <dcterms:modified xsi:type="dcterms:W3CDTF">2014-11-12T06:36:00Z</dcterms:modified>
</cp:coreProperties>
</file>