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1A62" w:rsidRDefault="00A51A62" w:rsidP="00A51A62">
      <w:pPr>
        <w:pStyle w:val="Header"/>
        <w:tabs>
          <w:tab w:val="left" w:pos="708"/>
        </w:tabs>
        <w:spacing w:after="0" w:line="240" w:lineRule="auto"/>
        <w:ind w:left="4502" w:firstLine="0"/>
        <w:jc w:val="left"/>
        <w:rPr>
          <w:rFonts w:ascii="Times New Roman" w:hAnsi="Times New Roman"/>
          <w:b/>
          <w:szCs w:val="24"/>
          <w:lang w:val="bg-BG"/>
        </w:rPr>
      </w:pPr>
      <w:r>
        <w:rPr>
          <w:rFonts w:ascii="Times New Roman" w:hAnsi="Times New Roman"/>
          <w:b/>
          <w:szCs w:val="24"/>
        </w:rPr>
        <w:t xml:space="preserve">ЧРЕЗ </w:t>
      </w:r>
    </w:p>
    <w:p w:rsidR="00A51A62" w:rsidRDefault="00A51A62" w:rsidP="00A51A62">
      <w:pPr>
        <w:pStyle w:val="Header"/>
        <w:tabs>
          <w:tab w:val="left" w:pos="708"/>
        </w:tabs>
        <w:spacing w:after="0" w:line="240" w:lineRule="auto"/>
        <w:ind w:left="4502" w:firstLine="0"/>
        <w:jc w:val="left"/>
        <w:rPr>
          <w:rFonts w:ascii="Times New Roman" w:hAnsi="Times New Roman"/>
          <w:b/>
        </w:rPr>
      </w:pPr>
      <w:r>
        <w:rPr>
          <w:rFonts w:ascii="Times New Roman" w:hAnsi="Times New Roman"/>
          <w:b/>
        </w:rPr>
        <w:t xml:space="preserve">ПРЕДСЕДАТЕЛЯ НА </w:t>
      </w:r>
    </w:p>
    <w:p w:rsidR="00A51A62" w:rsidRDefault="00A51A62" w:rsidP="00A51A62">
      <w:pPr>
        <w:pStyle w:val="BodyTextIndent"/>
        <w:spacing w:after="0" w:line="240" w:lineRule="auto"/>
        <w:ind w:left="4502" w:firstLine="0"/>
        <w:rPr>
          <w:rFonts w:ascii="Times New Roman" w:hAnsi="Times New Roman"/>
          <w:b/>
        </w:rPr>
      </w:pPr>
      <w:r>
        <w:rPr>
          <w:rFonts w:ascii="Times New Roman" w:hAnsi="Times New Roman"/>
          <w:b/>
        </w:rPr>
        <w:t>43-ТО НАРОДНО СЪБРАНИЕ НА</w:t>
      </w:r>
    </w:p>
    <w:p w:rsidR="00A51A62" w:rsidRDefault="00A51A62" w:rsidP="00A51A62">
      <w:pPr>
        <w:pStyle w:val="Header"/>
        <w:tabs>
          <w:tab w:val="left" w:pos="708"/>
        </w:tabs>
        <w:spacing w:after="0" w:line="240" w:lineRule="auto"/>
        <w:ind w:left="4502" w:firstLine="0"/>
        <w:jc w:val="left"/>
        <w:rPr>
          <w:rFonts w:ascii="Times New Roman" w:hAnsi="Times New Roman"/>
          <w:b/>
          <w:szCs w:val="24"/>
        </w:rPr>
      </w:pPr>
      <w:r>
        <w:rPr>
          <w:rFonts w:ascii="Times New Roman" w:hAnsi="Times New Roman"/>
          <w:b/>
          <w:szCs w:val="24"/>
        </w:rPr>
        <w:t xml:space="preserve">РЕПУБЛИКА БЪЛГАРИЯ </w:t>
      </w:r>
    </w:p>
    <w:p w:rsidR="00A51A62" w:rsidRDefault="00A51A62" w:rsidP="00A51A62">
      <w:pPr>
        <w:pStyle w:val="Header"/>
        <w:tabs>
          <w:tab w:val="left" w:pos="708"/>
        </w:tabs>
        <w:spacing w:after="0" w:line="240" w:lineRule="auto"/>
        <w:ind w:left="4502" w:firstLine="0"/>
        <w:jc w:val="left"/>
        <w:rPr>
          <w:rFonts w:ascii="Times New Roman" w:hAnsi="Times New Roman"/>
          <w:b/>
          <w:szCs w:val="24"/>
        </w:rPr>
      </w:pPr>
      <w:r>
        <w:rPr>
          <w:rFonts w:ascii="Times New Roman" w:hAnsi="Times New Roman"/>
          <w:b/>
          <w:szCs w:val="24"/>
        </w:rPr>
        <w:t>Г-</w:t>
      </w:r>
      <w:r>
        <w:rPr>
          <w:rFonts w:ascii="Times New Roman" w:hAnsi="Times New Roman"/>
          <w:b/>
          <w:szCs w:val="24"/>
          <w:lang w:val="bg-BG"/>
        </w:rPr>
        <w:t>ЖА</w:t>
      </w:r>
      <w:r>
        <w:rPr>
          <w:rFonts w:ascii="Times New Roman" w:hAnsi="Times New Roman"/>
          <w:b/>
          <w:szCs w:val="24"/>
        </w:rPr>
        <w:t xml:space="preserve"> </w:t>
      </w:r>
      <w:r>
        <w:rPr>
          <w:rFonts w:ascii="Times New Roman" w:hAnsi="Times New Roman"/>
          <w:b/>
          <w:szCs w:val="24"/>
          <w:lang w:val="bg-BG"/>
        </w:rPr>
        <w:t>ЦЕЦКА ЦАЧЕВА</w:t>
      </w:r>
    </w:p>
    <w:p w:rsidR="00A51A62" w:rsidRDefault="00A51A62" w:rsidP="00A51A62">
      <w:pPr>
        <w:pStyle w:val="Header"/>
        <w:tabs>
          <w:tab w:val="left" w:pos="708"/>
        </w:tabs>
        <w:spacing w:after="0" w:line="240" w:lineRule="auto"/>
        <w:ind w:left="4503" w:firstLine="0"/>
        <w:jc w:val="left"/>
        <w:rPr>
          <w:rFonts w:ascii="Times New Roman" w:hAnsi="Times New Roman"/>
          <w:b/>
          <w:szCs w:val="24"/>
        </w:rPr>
      </w:pPr>
    </w:p>
    <w:p w:rsidR="00A51A62" w:rsidRDefault="00A51A62" w:rsidP="00A51A62">
      <w:pPr>
        <w:pStyle w:val="Header"/>
        <w:tabs>
          <w:tab w:val="left" w:pos="708"/>
        </w:tabs>
        <w:spacing w:after="0" w:line="240" w:lineRule="auto"/>
        <w:ind w:left="4503" w:firstLine="0"/>
        <w:jc w:val="left"/>
        <w:rPr>
          <w:rFonts w:ascii="Times New Roman" w:hAnsi="Times New Roman"/>
          <w:b/>
          <w:szCs w:val="24"/>
          <w:lang w:val="en-US"/>
        </w:rPr>
      </w:pPr>
      <w:r>
        <w:rPr>
          <w:rFonts w:ascii="Times New Roman" w:hAnsi="Times New Roman"/>
          <w:b/>
          <w:szCs w:val="24"/>
        </w:rPr>
        <w:t>ДО</w:t>
      </w:r>
    </w:p>
    <w:p w:rsidR="00A51A62" w:rsidRDefault="008A1212" w:rsidP="00A51A62">
      <w:pPr>
        <w:pStyle w:val="Header"/>
        <w:tabs>
          <w:tab w:val="left" w:pos="708"/>
        </w:tabs>
        <w:spacing w:after="0" w:line="240" w:lineRule="auto"/>
        <w:ind w:left="4502" w:firstLine="0"/>
        <w:jc w:val="left"/>
        <w:rPr>
          <w:rFonts w:ascii="Times New Roman" w:hAnsi="Times New Roman"/>
          <w:b/>
          <w:szCs w:val="24"/>
          <w:lang w:val="bg-BG"/>
        </w:rPr>
      </w:pPr>
      <w:r>
        <w:rPr>
          <w:rFonts w:ascii="Times New Roman" w:hAnsi="Times New Roman"/>
          <w:b/>
          <w:szCs w:val="24"/>
          <w:lang w:val="bg-BG"/>
        </w:rPr>
        <w:t xml:space="preserve">Г-Н </w:t>
      </w:r>
      <w:r w:rsidR="00175157">
        <w:rPr>
          <w:rFonts w:ascii="Times New Roman" w:hAnsi="Times New Roman"/>
          <w:b/>
          <w:szCs w:val="24"/>
          <w:lang w:val="bg-BG"/>
        </w:rPr>
        <w:t>ДОБРОМИР</w:t>
      </w:r>
      <w:r>
        <w:rPr>
          <w:rFonts w:ascii="Times New Roman" w:hAnsi="Times New Roman"/>
          <w:b/>
          <w:szCs w:val="24"/>
          <w:lang w:val="bg-BG"/>
        </w:rPr>
        <w:t xml:space="preserve"> </w:t>
      </w:r>
      <w:r w:rsidR="00175157">
        <w:rPr>
          <w:rFonts w:ascii="Times New Roman" w:hAnsi="Times New Roman"/>
          <w:b/>
          <w:szCs w:val="24"/>
          <w:lang w:val="bg-BG"/>
        </w:rPr>
        <w:t>ПРОДАНОВ</w:t>
      </w:r>
    </w:p>
    <w:p w:rsidR="00A51A62" w:rsidRDefault="00A51A62" w:rsidP="00A51A62">
      <w:pPr>
        <w:pStyle w:val="Header"/>
        <w:tabs>
          <w:tab w:val="left" w:pos="708"/>
        </w:tabs>
        <w:spacing w:after="0" w:line="240" w:lineRule="auto"/>
        <w:ind w:left="4502" w:firstLine="0"/>
        <w:jc w:val="left"/>
        <w:rPr>
          <w:rFonts w:ascii="Times New Roman" w:hAnsi="Times New Roman"/>
          <w:b/>
          <w:szCs w:val="24"/>
        </w:rPr>
      </w:pPr>
      <w:r>
        <w:rPr>
          <w:rFonts w:ascii="Times New Roman" w:hAnsi="Times New Roman"/>
          <w:b/>
          <w:szCs w:val="24"/>
        </w:rPr>
        <w:t>НАРОД</w:t>
      </w:r>
      <w:r w:rsidR="004833EA">
        <w:rPr>
          <w:rFonts w:ascii="Times New Roman" w:hAnsi="Times New Roman"/>
          <w:b/>
          <w:szCs w:val="24"/>
        </w:rPr>
        <w:t>E</w:t>
      </w:r>
      <w:r>
        <w:rPr>
          <w:rFonts w:ascii="Times New Roman" w:hAnsi="Times New Roman"/>
          <w:b/>
          <w:szCs w:val="24"/>
        </w:rPr>
        <w:t xml:space="preserve">Н ПРЕДСТАВИТЕЛ </w:t>
      </w:r>
    </w:p>
    <w:p w:rsidR="00A51A62" w:rsidRPr="008A1212" w:rsidRDefault="008A1212" w:rsidP="00A51A62">
      <w:pPr>
        <w:pStyle w:val="Header"/>
        <w:tabs>
          <w:tab w:val="left" w:pos="708"/>
        </w:tabs>
        <w:spacing w:after="0" w:line="240" w:lineRule="auto"/>
        <w:ind w:left="4502" w:firstLine="0"/>
        <w:jc w:val="left"/>
        <w:rPr>
          <w:rFonts w:ascii="Times New Roman" w:hAnsi="Times New Roman"/>
          <w:b/>
          <w:szCs w:val="24"/>
          <w:lang w:val="bg-BG"/>
        </w:rPr>
      </w:pPr>
      <w:r>
        <w:rPr>
          <w:rFonts w:ascii="Times New Roman" w:hAnsi="Times New Roman"/>
          <w:b/>
          <w:szCs w:val="24"/>
        </w:rPr>
        <w:t xml:space="preserve">ОТ ПГ </w:t>
      </w:r>
      <w:r>
        <w:rPr>
          <w:rFonts w:ascii="Times New Roman" w:hAnsi="Times New Roman"/>
          <w:b/>
          <w:szCs w:val="24"/>
          <w:lang w:val="bg-BG"/>
        </w:rPr>
        <w:t xml:space="preserve">на </w:t>
      </w:r>
      <w:r w:rsidR="00175157">
        <w:rPr>
          <w:rFonts w:ascii="Times New Roman" w:hAnsi="Times New Roman"/>
          <w:b/>
          <w:szCs w:val="24"/>
          <w:lang w:val="bg-BG"/>
        </w:rPr>
        <w:t>ГЕРБ</w:t>
      </w:r>
    </w:p>
    <w:p w:rsidR="00A51A62" w:rsidRPr="004833EA" w:rsidRDefault="00A51A62" w:rsidP="00A51A62">
      <w:pPr>
        <w:pStyle w:val="Header"/>
        <w:tabs>
          <w:tab w:val="left" w:pos="708"/>
        </w:tabs>
        <w:spacing w:before="120" w:after="0" w:line="240" w:lineRule="auto"/>
        <w:ind w:left="4503" w:firstLine="0"/>
        <w:jc w:val="left"/>
        <w:rPr>
          <w:rFonts w:ascii="Times New Roman" w:hAnsi="Times New Roman"/>
          <w:b/>
          <w:szCs w:val="24"/>
          <w:u w:val="single"/>
          <w:lang w:val="bg-BG"/>
        </w:rPr>
      </w:pPr>
      <w:r>
        <w:rPr>
          <w:rFonts w:ascii="Times New Roman" w:hAnsi="Times New Roman"/>
          <w:b/>
          <w:szCs w:val="24"/>
          <w:u w:val="single"/>
        </w:rPr>
        <w:t>На</w:t>
      </w:r>
      <w:r w:rsidR="004833EA">
        <w:rPr>
          <w:rFonts w:ascii="Times New Roman" w:hAnsi="Times New Roman"/>
          <w:b/>
          <w:szCs w:val="24"/>
          <w:u w:val="single"/>
        </w:rPr>
        <w:t xml:space="preserve"> Ваш</w:t>
      </w:r>
      <w:r w:rsidR="008A1212">
        <w:rPr>
          <w:rFonts w:ascii="Times New Roman" w:hAnsi="Times New Roman"/>
          <w:b/>
          <w:szCs w:val="24"/>
          <w:u w:val="single"/>
        </w:rPr>
        <w:t xml:space="preserve"> № </w:t>
      </w:r>
      <w:r w:rsidR="008A1212">
        <w:rPr>
          <w:rFonts w:ascii="Times New Roman" w:hAnsi="Times New Roman"/>
          <w:b/>
          <w:szCs w:val="24"/>
          <w:u w:val="single"/>
          <w:lang w:val="bg-BG"/>
        </w:rPr>
        <w:t>554-06-2</w:t>
      </w:r>
      <w:r w:rsidR="00175157">
        <w:rPr>
          <w:rFonts w:ascii="Times New Roman" w:hAnsi="Times New Roman"/>
          <w:b/>
          <w:szCs w:val="24"/>
          <w:u w:val="single"/>
          <w:lang w:val="bg-BG"/>
        </w:rPr>
        <w:t>59</w:t>
      </w:r>
      <w:r w:rsidR="008A1212">
        <w:rPr>
          <w:rFonts w:ascii="Times New Roman" w:hAnsi="Times New Roman"/>
          <w:b/>
          <w:szCs w:val="24"/>
          <w:u w:val="single"/>
        </w:rPr>
        <w:t xml:space="preserve"> </w:t>
      </w:r>
      <w:r w:rsidR="008A1212">
        <w:rPr>
          <w:rFonts w:ascii="Times New Roman" w:hAnsi="Times New Roman"/>
          <w:b/>
          <w:szCs w:val="24"/>
          <w:u w:val="single"/>
          <w:lang w:val="bg-BG"/>
        </w:rPr>
        <w:t>от</w:t>
      </w:r>
      <w:r w:rsidR="008A1212">
        <w:rPr>
          <w:rFonts w:ascii="Times New Roman" w:hAnsi="Times New Roman"/>
          <w:b/>
          <w:szCs w:val="24"/>
          <w:u w:val="single"/>
        </w:rPr>
        <w:t xml:space="preserve"> </w:t>
      </w:r>
      <w:r w:rsidR="008A1212">
        <w:rPr>
          <w:rFonts w:ascii="Times New Roman" w:hAnsi="Times New Roman"/>
          <w:b/>
          <w:szCs w:val="24"/>
          <w:u w:val="single"/>
          <w:lang w:val="bg-BG"/>
        </w:rPr>
        <w:t>1</w:t>
      </w:r>
      <w:r w:rsidR="00175157">
        <w:rPr>
          <w:rFonts w:ascii="Times New Roman" w:hAnsi="Times New Roman"/>
          <w:b/>
          <w:szCs w:val="24"/>
          <w:u w:val="single"/>
          <w:lang w:val="bg-BG"/>
        </w:rPr>
        <w:t>8</w:t>
      </w:r>
      <w:r w:rsidR="008A1212">
        <w:rPr>
          <w:rFonts w:ascii="Times New Roman" w:hAnsi="Times New Roman"/>
          <w:b/>
          <w:szCs w:val="24"/>
          <w:u w:val="single"/>
        </w:rPr>
        <w:t>.</w:t>
      </w:r>
      <w:r w:rsidR="008A1212">
        <w:rPr>
          <w:rFonts w:ascii="Times New Roman" w:hAnsi="Times New Roman"/>
          <w:b/>
          <w:szCs w:val="24"/>
          <w:u w:val="single"/>
          <w:lang w:val="bg-BG"/>
        </w:rPr>
        <w:t>02</w:t>
      </w:r>
      <w:r w:rsidR="008A1212">
        <w:rPr>
          <w:rFonts w:ascii="Times New Roman" w:hAnsi="Times New Roman"/>
          <w:b/>
          <w:szCs w:val="24"/>
          <w:u w:val="single"/>
        </w:rPr>
        <w:t>.201</w:t>
      </w:r>
      <w:r w:rsidR="008A1212">
        <w:rPr>
          <w:rFonts w:ascii="Times New Roman" w:hAnsi="Times New Roman"/>
          <w:b/>
          <w:szCs w:val="24"/>
          <w:u w:val="single"/>
          <w:lang w:val="bg-BG"/>
        </w:rPr>
        <w:t>5</w:t>
      </w:r>
      <w:r w:rsidR="004833EA">
        <w:rPr>
          <w:rFonts w:ascii="Times New Roman" w:hAnsi="Times New Roman"/>
          <w:b/>
          <w:szCs w:val="24"/>
          <w:u w:val="single"/>
        </w:rPr>
        <w:t xml:space="preserve"> </w:t>
      </w:r>
      <w:r w:rsidR="004833EA">
        <w:rPr>
          <w:rFonts w:ascii="Times New Roman" w:hAnsi="Times New Roman"/>
          <w:b/>
          <w:szCs w:val="24"/>
          <w:u w:val="single"/>
          <w:lang w:val="bg-BG"/>
        </w:rPr>
        <w:t>г.</w:t>
      </w:r>
    </w:p>
    <w:p w:rsidR="00235A63" w:rsidRDefault="00235A63" w:rsidP="00A51A62">
      <w:pPr>
        <w:pStyle w:val="Header"/>
        <w:tabs>
          <w:tab w:val="left" w:pos="708"/>
        </w:tabs>
        <w:spacing w:before="120" w:line="240" w:lineRule="auto"/>
        <w:ind w:left="5073" w:firstLine="0"/>
        <w:jc w:val="left"/>
        <w:rPr>
          <w:rFonts w:ascii="Times New Roman" w:hAnsi="Times New Roman"/>
          <w:b/>
          <w:szCs w:val="24"/>
          <w:lang w:val="en-US"/>
        </w:rPr>
      </w:pPr>
    </w:p>
    <w:p w:rsidR="00235A63" w:rsidRPr="00235A63" w:rsidRDefault="00235A63" w:rsidP="00A51A62">
      <w:pPr>
        <w:pStyle w:val="Header"/>
        <w:tabs>
          <w:tab w:val="left" w:pos="708"/>
        </w:tabs>
        <w:spacing w:before="120" w:line="240" w:lineRule="auto"/>
        <w:ind w:left="5073" w:firstLine="0"/>
        <w:jc w:val="left"/>
        <w:rPr>
          <w:rFonts w:ascii="Times New Roman" w:hAnsi="Times New Roman"/>
          <w:b/>
          <w:szCs w:val="24"/>
          <w:lang w:val="en-US"/>
        </w:rPr>
      </w:pPr>
    </w:p>
    <w:p w:rsidR="00A51A62" w:rsidRDefault="00A51A62" w:rsidP="00A51A62">
      <w:pPr>
        <w:ind w:left="2160"/>
        <w:rPr>
          <w:rFonts w:ascii="Times New Roman" w:hAnsi="Times New Roman"/>
          <w:b/>
          <w:szCs w:val="24"/>
        </w:rPr>
      </w:pPr>
      <w:r>
        <w:rPr>
          <w:rFonts w:ascii="Times New Roman" w:hAnsi="Times New Roman"/>
          <w:b/>
          <w:szCs w:val="24"/>
        </w:rPr>
        <w:t>ПИСМЕН ОТГОВОР НА ВЪПРОС</w:t>
      </w:r>
    </w:p>
    <w:p w:rsidR="00A51A62" w:rsidRDefault="00A51A62" w:rsidP="00D42181">
      <w:pPr>
        <w:pStyle w:val="Header"/>
        <w:tabs>
          <w:tab w:val="left" w:pos="709"/>
        </w:tabs>
        <w:spacing w:after="240" w:line="240" w:lineRule="auto"/>
        <w:ind w:left="2127" w:hanging="2127"/>
        <w:rPr>
          <w:rFonts w:ascii="Times New Roman" w:hAnsi="Times New Roman"/>
          <w:b/>
          <w:szCs w:val="24"/>
          <w:lang w:val="bg-BG"/>
        </w:rPr>
      </w:pPr>
      <w:r>
        <w:rPr>
          <w:rFonts w:ascii="Times New Roman" w:hAnsi="Times New Roman"/>
          <w:szCs w:val="24"/>
          <w:lang w:val="ru-RU"/>
        </w:rPr>
        <w:tab/>
      </w:r>
      <w:r>
        <w:rPr>
          <w:rFonts w:ascii="Times New Roman" w:hAnsi="Times New Roman"/>
          <w:b/>
          <w:szCs w:val="24"/>
        </w:rPr>
        <w:t>ОТНОСНО:</w:t>
      </w:r>
      <w:r w:rsidRPr="00CA2627">
        <w:rPr>
          <w:rFonts w:ascii="Times New Roman" w:hAnsi="Times New Roman"/>
          <w:szCs w:val="24"/>
        </w:rPr>
        <w:t xml:space="preserve"> </w:t>
      </w:r>
      <w:r w:rsidR="000E2C64">
        <w:rPr>
          <w:rFonts w:ascii="Times New Roman" w:hAnsi="Times New Roman"/>
          <w:b/>
          <w:szCs w:val="24"/>
          <w:lang w:val="bg-BG"/>
        </w:rPr>
        <w:t xml:space="preserve">Одит на законосъобразността и проверка на средствата, разпределени чрез Публичната инвестиционна програма </w:t>
      </w:r>
      <w:r w:rsidR="00A3048B">
        <w:rPr>
          <w:rFonts w:ascii="Times New Roman" w:hAnsi="Times New Roman"/>
          <w:b/>
          <w:szCs w:val="24"/>
          <w:lang w:val="bg-BG"/>
        </w:rPr>
        <w:t>„Растеж и устойчиво развитие на регионите“</w:t>
      </w:r>
    </w:p>
    <w:p w:rsidR="007A5040" w:rsidRDefault="007A5040" w:rsidP="00D42181">
      <w:pPr>
        <w:pStyle w:val="Header"/>
        <w:tabs>
          <w:tab w:val="left" w:pos="709"/>
        </w:tabs>
        <w:spacing w:after="240" w:line="240" w:lineRule="auto"/>
        <w:ind w:left="2127" w:hanging="2127"/>
        <w:rPr>
          <w:rFonts w:ascii="Times New Roman" w:hAnsi="Times New Roman"/>
          <w:b/>
          <w:szCs w:val="24"/>
          <w:lang w:val="en-US"/>
        </w:rPr>
      </w:pPr>
    </w:p>
    <w:p w:rsidR="00A51A62" w:rsidRDefault="00A51A62" w:rsidP="00A51A62">
      <w:pPr>
        <w:pStyle w:val="Header"/>
        <w:tabs>
          <w:tab w:val="left" w:pos="708"/>
        </w:tabs>
        <w:spacing w:after="0"/>
        <w:ind w:left="-57" w:firstLine="743"/>
        <w:rPr>
          <w:rFonts w:ascii="Times New Roman" w:hAnsi="Times New Roman"/>
          <w:b/>
          <w:szCs w:val="24"/>
        </w:rPr>
      </w:pPr>
      <w:r>
        <w:rPr>
          <w:rFonts w:ascii="Times New Roman" w:hAnsi="Times New Roman"/>
          <w:b/>
          <w:szCs w:val="24"/>
        </w:rPr>
        <w:t xml:space="preserve">УВАЖАЕМИ </w:t>
      </w:r>
      <w:r>
        <w:rPr>
          <w:rFonts w:ascii="Times New Roman" w:hAnsi="Times New Roman"/>
          <w:b/>
          <w:szCs w:val="24"/>
          <w:lang w:val="bg-BG"/>
        </w:rPr>
        <w:t xml:space="preserve">ГОСПОДИН </w:t>
      </w:r>
      <w:r w:rsidR="000E2C64">
        <w:rPr>
          <w:rFonts w:ascii="Times New Roman" w:hAnsi="Times New Roman"/>
          <w:b/>
          <w:szCs w:val="24"/>
          <w:lang w:val="bg-BG"/>
        </w:rPr>
        <w:t>ПРОДАНОВ</w:t>
      </w:r>
      <w:r>
        <w:rPr>
          <w:rFonts w:ascii="Times New Roman" w:hAnsi="Times New Roman"/>
          <w:b/>
          <w:szCs w:val="24"/>
        </w:rPr>
        <w:t>,</w:t>
      </w:r>
    </w:p>
    <w:p w:rsidR="00235A63" w:rsidRDefault="00235A63" w:rsidP="00A51A62">
      <w:pPr>
        <w:pStyle w:val="Header"/>
        <w:tabs>
          <w:tab w:val="left" w:pos="708"/>
        </w:tabs>
        <w:spacing w:after="0"/>
        <w:ind w:left="-57" w:firstLine="743"/>
        <w:rPr>
          <w:rFonts w:ascii="Times New Roman" w:hAnsi="Times New Roman"/>
          <w:b/>
          <w:szCs w:val="24"/>
          <w:lang w:val="bg-BG"/>
        </w:rPr>
      </w:pPr>
    </w:p>
    <w:p w:rsidR="00352042" w:rsidRDefault="00352042" w:rsidP="00CE3E91">
      <w:pPr>
        <w:pStyle w:val="Header"/>
        <w:tabs>
          <w:tab w:val="left" w:pos="708"/>
        </w:tabs>
        <w:spacing w:after="0" w:line="240" w:lineRule="auto"/>
        <w:ind w:right="-164"/>
        <w:rPr>
          <w:rFonts w:ascii="Times New Roman" w:hAnsi="Times New Roman"/>
          <w:szCs w:val="24"/>
          <w:lang w:val="bg-BG"/>
        </w:rPr>
      </w:pPr>
      <w:r>
        <w:rPr>
          <w:rFonts w:ascii="Times New Roman" w:hAnsi="Times New Roman"/>
          <w:szCs w:val="24"/>
          <w:lang w:val="bg-BG"/>
        </w:rPr>
        <w:t>В</w:t>
      </w:r>
      <w:r>
        <w:rPr>
          <w:rFonts w:ascii="Times New Roman" w:hAnsi="Times New Roman"/>
          <w:szCs w:val="24"/>
          <w:lang w:val="en-US"/>
        </w:rPr>
        <w:t xml:space="preserve"> </w:t>
      </w:r>
      <w:r>
        <w:rPr>
          <w:rFonts w:ascii="Times New Roman" w:hAnsi="Times New Roman"/>
          <w:szCs w:val="24"/>
          <w:lang w:val="bg-BG"/>
        </w:rPr>
        <w:t xml:space="preserve">отговор на поставените въпроси </w:t>
      </w:r>
      <w:r w:rsidR="00C63BB9">
        <w:rPr>
          <w:rFonts w:ascii="Times New Roman" w:hAnsi="Times New Roman"/>
          <w:szCs w:val="24"/>
          <w:lang w:val="bg-BG"/>
        </w:rPr>
        <w:t xml:space="preserve">по изпълнението на Публичната инвестиционна програма (ПИП) </w:t>
      </w:r>
      <w:r>
        <w:rPr>
          <w:rFonts w:ascii="Times New Roman" w:hAnsi="Times New Roman"/>
          <w:szCs w:val="24"/>
          <w:lang w:val="bg-BG"/>
        </w:rPr>
        <w:t xml:space="preserve">относно това </w:t>
      </w:r>
      <w:r w:rsidR="000B760A">
        <w:rPr>
          <w:rFonts w:ascii="Times New Roman" w:hAnsi="Times New Roman"/>
          <w:szCs w:val="24"/>
          <w:lang w:val="bg-BG"/>
        </w:rPr>
        <w:t xml:space="preserve">колко от одобрените за финансиране проекти са прекратени, поради неспазване на сроковете за избор на изпълнител и </w:t>
      </w:r>
      <w:r w:rsidR="00494DB5">
        <w:rPr>
          <w:rFonts w:ascii="Times New Roman" w:hAnsi="Times New Roman"/>
          <w:szCs w:val="24"/>
          <w:lang w:val="bg-BG"/>
        </w:rPr>
        <w:t xml:space="preserve">какъв е техният </w:t>
      </w:r>
      <w:r w:rsidR="000B760A">
        <w:rPr>
          <w:rFonts w:ascii="Times New Roman" w:hAnsi="Times New Roman"/>
          <w:szCs w:val="24"/>
          <w:lang w:val="bg-BG"/>
        </w:rPr>
        <w:t xml:space="preserve">размер, какви са обобщените резултати за изпълнението на ПИП, както и относно постъпвала в Министерство на финансите информация </w:t>
      </w:r>
      <w:r w:rsidR="00242E8B">
        <w:rPr>
          <w:rFonts w:ascii="Times New Roman" w:hAnsi="Times New Roman"/>
          <w:szCs w:val="24"/>
          <w:lang w:val="bg-BG"/>
        </w:rPr>
        <w:t>във връзка с</w:t>
      </w:r>
      <w:r w:rsidR="000B760A">
        <w:rPr>
          <w:rFonts w:ascii="Times New Roman" w:hAnsi="Times New Roman"/>
          <w:szCs w:val="24"/>
          <w:lang w:val="bg-BG"/>
        </w:rPr>
        <w:t xml:space="preserve"> резултатите от „Одит на процедурата за избор на проекти и програми за целите на ПИП „Растеж и устойчиво развитие на регионите“ на Сметната палата</w:t>
      </w:r>
      <w:r>
        <w:rPr>
          <w:rFonts w:ascii="Times New Roman" w:hAnsi="Times New Roman"/>
          <w:szCs w:val="24"/>
          <w:lang w:val="bg-BG"/>
        </w:rPr>
        <w:t>, Ви информирам за следното:</w:t>
      </w:r>
    </w:p>
    <w:p w:rsidR="0051779C" w:rsidRPr="0051779C" w:rsidRDefault="0051779C" w:rsidP="0051779C">
      <w:pPr>
        <w:spacing w:after="0" w:line="240" w:lineRule="auto"/>
        <w:rPr>
          <w:rFonts w:ascii="Times New Roman" w:hAnsi="Times New Roman"/>
          <w:szCs w:val="24"/>
          <w:lang w:val="bg-BG"/>
        </w:rPr>
      </w:pPr>
      <w:r w:rsidRPr="00942C49">
        <w:rPr>
          <w:rFonts w:ascii="Times New Roman" w:hAnsi="Times New Roman"/>
          <w:szCs w:val="24"/>
          <w:lang w:val="bg-BG"/>
        </w:rPr>
        <w:t>С ПМС 19</w:t>
      </w:r>
      <w:r w:rsidR="00942C49" w:rsidRPr="00942C49">
        <w:rPr>
          <w:rFonts w:ascii="Times New Roman" w:hAnsi="Times New Roman"/>
          <w:szCs w:val="24"/>
          <w:lang w:val="bg-BG"/>
        </w:rPr>
        <w:t>/2014 г.</w:t>
      </w:r>
      <w:r w:rsidRPr="00942C49">
        <w:rPr>
          <w:rFonts w:ascii="Times New Roman" w:hAnsi="Times New Roman"/>
          <w:szCs w:val="24"/>
          <w:lang w:val="bg-BG"/>
        </w:rPr>
        <w:t xml:space="preserve"> </w:t>
      </w:r>
      <w:r w:rsidR="00942C49" w:rsidRPr="00942C49">
        <w:rPr>
          <w:rFonts w:ascii="Times New Roman" w:hAnsi="Times New Roman"/>
          <w:szCs w:val="24"/>
          <w:lang w:val="bg-BG"/>
        </w:rPr>
        <w:t>за</w:t>
      </w:r>
      <w:r w:rsidR="00942C49" w:rsidRPr="00213D0B">
        <w:rPr>
          <w:rFonts w:ascii="Times New Roman" w:hAnsi="Times New Roman"/>
          <w:szCs w:val="24"/>
          <w:lang w:val="bg-BG"/>
        </w:rPr>
        <w:t xml:space="preserve"> одобряване на средства от резерва по чл. 1, ал. 2, раздел II, т. 4.1.2  от Закона за държавния бюджет на Република България за 2014 г.</w:t>
      </w:r>
      <w:r w:rsidR="00942C49">
        <w:rPr>
          <w:rFonts w:ascii="Times New Roman" w:hAnsi="Times New Roman"/>
          <w:szCs w:val="24"/>
          <w:lang w:val="bg-BG"/>
        </w:rPr>
        <w:t>,</w:t>
      </w:r>
      <w:r w:rsidR="00942C49" w:rsidRPr="00213D0B">
        <w:rPr>
          <w:rFonts w:ascii="Times New Roman" w:hAnsi="Times New Roman"/>
          <w:szCs w:val="24"/>
          <w:lang w:val="bg-BG"/>
        </w:rPr>
        <w:t xml:space="preserve"> </w:t>
      </w:r>
      <w:r w:rsidRPr="00942C49">
        <w:rPr>
          <w:rFonts w:ascii="Times New Roman" w:hAnsi="Times New Roman"/>
          <w:szCs w:val="24"/>
          <w:lang w:val="bg-BG"/>
        </w:rPr>
        <w:t xml:space="preserve">са </w:t>
      </w:r>
      <w:r w:rsidR="00494DB5" w:rsidRPr="00942C49">
        <w:rPr>
          <w:rFonts w:ascii="Times New Roman" w:hAnsi="Times New Roman"/>
          <w:szCs w:val="24"/>
          <w:lang w:val="bg-BG"/>
        </w:rPr>
        <w:t xml:space="preserve">одобрени </w:t>
      </w:r>
      <w:r w:rsidRPr="00942C49">
        <w:rPr>
          <w:rFonts w:ascii="Times New Roman" w:hAnsi="Times New Roman"/>
          <w:szCs w:val="24"/>
          <w:lang w:val="bg-BG"/>
        </w:rPr>
        <w:t xml:space="preserve">средства </w:t>
      </w:r>
      <w:r w:rsidR="00494DB5" w:rsidRPr="00942C49">
        <w:rPr>
          <w:rFonts w:ascii="Times New Roman" w:hAnsi="Times New Roman"/>
          <w:szCs w:val="24"/>
          <w:lang w:val="bg-BG"/>
        </w:rPr>
        <w:t>в размер на 499 344 577</w:t>
      </w:r>
      <w:r w:rsidRPr="00942C49">
        <w:rPr>
          <w:rFonts w:ascii="Times New Roman" w:hAnsi="Times New Roman"/>
          <w:szCs w:val="24"/>
          <w:lang w:val="bg-BG"/>
        </w:rPr>
        <w:t xml:space="preserve"> лева за изпълнение на проекти</w:t>
      </w:r>
      <w:r w:rsidR="00494DB5" w:rsidRPr="00942C49">
        <w:rPr>
          <w:rFonts w:ascii="Times New Roman" w:hAnsi="Times New Roman"/>
          <w:szCs w:val="24"/>
          <w:lang w:val="bg-BG"/>
        </w:rPr>
        <w:t xml:space="preserve"> и </w:t>
      </w:r>
      <w:r w:rsidRPr="00942C49">
        <w:rPr>
          <w:rFonts w:ascii="Times New Roman" w:hAnsi="Times New Roman"/>
          <w:szCs w:val="24"/>
          <w:lang w:val="bg-BG"/>
        </w:rPr>
        <w:t xml:space="preserve">програми </w:t>
      </w:r>
      <w:r w:rsidR="00942C49" w:rsidRPr="00942C49">
        <w:rPr>
          <w:rFonts w:ascii="Times New Roman" w:hAnsi="Times New Roman"/>
          <w:szCs w:val="24"/>
          <w:lang w:val="bg-BG"/>
        </w:rPr>
        <w:t>за целите ПИП „Растеж и устойчиво развитие на регионите“</w:t>
      </w:r>
      <w:r w:rsidRPr="00942C49">
        <w:rPr>
          <w:rFonts w:ascii="Times New Roman" w:hAnsi="Times New Roman"/>
          <w:szCs w:val="24"/>
          <w:lang w:val="bg-BG"/>
        </w:rPr>
        <w:t>, от които 210</w:t>
      </w:r>
      <w:r w:rsidR="00942C49" w:rsidRPr="00942C49">
        <w:rPr>
          <w:rFonts w:ascii="Times New Roman" w:hAnsi="Times New Roman"/>
          <w:szCs w:val="24"/>
          <w:lang w:val="bg-BG"/>
        </w:rPr>
        <w:t> </w:t>
      </w:r>
      <w:r w:rsidRPr="00942C49">
        <w:rPr>
          <w:rFonts w:ascii="Times New Roman" w:hAnsi="Times New Roman"/>
          <w:szCs w:val="24"/>
          <w:lang w:val="bg-BG"/>
        </w:rPr>
        <w:t>25</w:t>
      </w:r>
      <w:r w:rsidR="00942C49" w:rsidRPr="00942C49">
        <w:rPr>
          <w:rFonts w:ascii="Times New Roman" w:hAnsi="Times New Roman"/>
          <w:szCs w:val="24"/>
          <w:lang w:val="bg-BG"/>
        </w:rPr>
        <w:t xml:space="preserve">7 516 </w:t>
      </w:r>
      <w:r w:rsidRPr="00942C49">
        <w:rPr>
          <w:rFonts w:ascii="Times New Roman" w:hAnsi="Times New Roman"/>
          <w:szCs w:val="24"/>
          <w:lang w:val="bg-BG"/>
        </w:rPr>
        <w:t>лв. за проекти на министерства и ведомства и</w:t>
      </w:r>
      <w:r w:rsidRPr="00942C49">
        <w:rPr>
          <w:rFonts w:ascii="Times New Roman" w:hAnsi="Times New Roman"/>
          <w:szCs w:val="24"/>
        </w:rPr>
        <w:t xml:space="preserve"> 289 087 </w:t>
      </w:r>
      <w:r w:rsidR="00942C49" w:rsidRPr="00942C49">
        <w:rPr>
          <w:rFonts w:ascii="Times New Roman" w:hAnsi="Times New Roman"/>
          <w:szCs w:val="24"/>
          <w:lang w:val="bg-BG"/>
        </w:rPr>
        <w:t>061</w:t>
      </w:r>
      <w:r w:rsidRPr="00942C49">
        <w:rPr>
          <w:rFonts w:ascii="Times New Roman" w:hAnsi="Times New Roman"/>
          <w:szCs w:val="24"/>
          <w:lang w:val="bg-BG"/>
        </w:rPr>
        <w:t xml:space="preserve"> лева за проекти на общини.</w:t>
      </w:r>
    </w:p>
    <w:p w:rsidR="00352042" w:rsidRPr="00213D0B" w:rsidRDefault="00352042" w:rsidP="00516C5C">
      <w:pPr>
        <w:pStyle w:val="Header"/>
        <w:tabs>
          <w:tab w:val="left" w:pos="708"/>
        </w:tabs>
        <w:spacing w:after="0" w:line="240" w:lineRule="auto"/>
        <w:ind w:right="-164"/>
        <w:rPr>
          <w:rFonts w:ascii="Times New Roman" w:hAnsi="Times New Roman"/>
          <w:szCs w:val="24"/>
          <w:lang w:val="bg-BG"/>
        </w:rPr>
      </w:pPr>
      <w:r w:rsidRPr="004B4DF9">
        <w:rPr>
          <w:rFonts w:ascii="Times New Roman" w:hAnsi="Times New Roman"/>
          <w:szCs w:val="24"/>
          <w:lang w:val="bg-BG"/>
        </w:rPr>
        <w:t>С П</w:t>
      </w:r>
      <w:r w:rsidR="00942C49">
        <w:rPr>
          <w:rFonts w:ascii="Times New Roman" w:hAnsi="Times New Roman"/>
          <w:szCs w:val="24"/>
          <w:lang w:val="bg-BG"/>
        </w:rPr>
        <w:t>МС</w:t>
      </w:r>
      <w:r w:rsidRPr="004B4DF9">
        <w:rPr>
          <w:rFonts w:ascii="Times New Roman" w:hAnsi="Times New Roman"/>
          <w:szCs w:val="24"/>
          <w:lang w:val="bg-BG"/>
        </w:rPr>
        <w:t xml:space="preserve"> № 288</w:t>
      </w:r>
      <w:r w:rsidR="00942C49">
        <w:rPr>
          <w:rFonts w:ascii="Times New Roman" w:hAnsi="Times New Roman"/>
          <w:szCs w:val="24"/>
          <w:lang w:val="bg-BG"/>
        </w:rPr>
        <w:t>/2014 г.</w:t>
      </w:r>
      <w:r w:rsidRPr="004B4DF9">
        <w:rPr>
          <w:rFonts w:ascii="Times New Roman" w:hAnsi="Times New Roman"/>
          <w:szCs w:val="24"/>
          <w:lang w:val="bg-BG"/>
        </w:rPr>
        <w:t xml:space="preserve"> за </w:t>
      </w:r>
      <w:r w:rsidRPr="00213D0B">
        <w:rPr>
          <w:rFonts w:ascii="Times New Roman" w:hAnsi="Times New Roman"/>
          <w:szCs w:val="24"/>
          <w:lang w:val="bg-BG"/>
        </w:rPr>
        <w:t>изменение и допълнение на П</w:t>
      </w:r>
      <w:r w:rsidR="00942C49">
        <w:rPr>
          <w:rFonts w:ascii="Times New Roman" w:hAnsi="Times New Roman"/>
          <w:szCs w:val="24"/>
          <w:lang w:val="bg-BG"/>
        </w:rPr>
        <w:t>МС</w:t>
      </w:r>
      <w:r w:rsidRPr="00213D0B">
        <w:rPr>
          <w:rFonts w:ascii="Times New Roman" w:hAnsi="Times New Roman"/>
          <w:szCs w:val="24"/>
          <w:lang w:val="bg-BG"/>
        </w:rPr>
        <w:t xml:space="preserve"> № 19</w:t>
      </w:r>
      <w:r w:rsidR="00942C49">
        <w:rPr>
          <w:rFonts w:ascii="Times New Roman" w:hAnsi="Times New Roman"/>
          <w:szCs w:val="24"/>
          <w:lang w:val="bg-BG"/>
        </w:rPr>
        <w:t>/2</w:t>
      </w:r>
      <w:r w:rsidRPr="00213D0B">
        <w:rPr>
          <w:rFonts w:ascii="Times New Roman" w:hAnsi="Times New Roman"/>
          <w:szCs w:val="24"/>
          <w:lang w:val="bg-BG"/>
        </w:rPr>
        <w:t>014</w:t>
      </w:r>
      <w:r w:rsidR="00826D00">
        <w:rPr>
          <w:rFonts w:ascii="Times New Roman" w:hAnsi="Times New Roman"/>
          <w:szCs w:val="24"/>
          <w:lang w:val="bg-BG"/>
        </w:rPr>
        <w:t xml:space="preserve"> г.</w:t>
      </w:r>
      <w:r>
        <w:rPr>
          <w:rFonts w:ascii="Times New Roman" w:hAnsi="Times New Roman"/>
          <w:szCs w:val="24"/>
          <w:lang w:val="bg-BG"/>
        </w:rPr>
        <w:t xml:space="preserve">, </w:t>
      </w:r>
      <w:r w:rsidRPr="00213D0B">
        <w:rPr>
          <w:rFonts w:ascii="Times New Roman" w:hAnsi="Times New Roman"/>
          <w:szCs w:val="24"/>
          <w:lang w:val="bg-BG"/>
        </w:rPr>
        <w:t>се  прекрати финансирането на определени проекти</w:t>
      </w:r>
      <w:r w:rsidR="0077650E">
        <w:rPr>
          <w:rFonts w:ascii="Times New Roman" w:hAnsi="Times New Roman"/>
          <w:szCs w:val="24"/>
          <w:lang w:val="bg-BG"/>
        </w:rPr>
        <w:t xml:space="preserve"> и </w:t>
      </w:r>
      <w:r w:rsidRPr="00213D0B">
        <w:rPr>
          <w:rFonts w:ascii="Times New Roman" w:hAnsi="Times New Roman"/>
          <w:szCs w:val="24"/>
          <w:lang w:val="bg-BG"/>
        </w:rPr>
        <w:t>програми, за които няма</w:t>
      </w:r>
      <w:r w:rsidR="00102593">
        <w:rPr>
          <w:rFonts w:ascii="Times New Roman" w:hAnsi="Times New Roman"/>
          <w:szCs w:val="24"/>
          <w:lang w:val="bg-BG"/>
        </w:rPr>
        <w:t>ше</w:t>
      </w:r>
      <w:r w:rsidRPr="00213D0B">
        <w:rPr>
          <w:rFonts w:ascii="Times New Roman" w:hAnsi="Times New Roman"/>
          <w:szCs w:val="24"/>
          <w:lang w:val="bg-BG"/>
        </w:rPr>
        <w:t xml:space="preserve"> сключен договор с изпълнител до 17 септември 2014 г.</w:t>
      </w:r>
      <w:r w:rsidR="00680C32">
        <w:rPr>
          <w:rFonts w:ascii="Times New Roman" w:hAnsi="Times New Roman"/>
          <w:szCs w:val="24"/>
          <w:lang w:val="bg-BG"/>
        </w:rPr>
        <w:t xml:space="preserve"> включително.</w:t>
      </w:r>
    </w:p>
    <w:p w:rsidR="00352042" w:rsidRDefault="00A15AA7" w:rsidP="00516C5C">
      <w:pPr>
        <w:pStyle w:val="Header"/>
        <w:tabs>
          <w:tab w:val="left" w:pos="708"/>
        </w:tabs>
        <w:spacing w:after="0" w:line="240" w:lineRule="auto"/>
        <w:ind w:right="-164"/>
        <w:rPr>
          <w:rFonts w:ascii="Times New Roman" w:hAnsi="Times New Roman"/>
          <w:szCs w:val="24"/>
          <w:lang w:val="bg-BG"/>
        </w:rPr>
      </w:pPr>
      <w:r>
        <w:rPr>
          <w:rFonts w:ascii="Times New Roman" w:hAnsi="Times New Roman"/>
          <w:szCs w:val="24"/>
          <w:lang w:val="bg-BG"/>
        </w:rPr>
        <w:t>В изпълнение на ПМС 288/2014 г., с</w:t>
      </w:r>
      <w:r w:rsidR="00352042">
        <w:rPr>
          <w:rFonts w:ascii="Times New Roman" w:hAnsi="Times New Roman"/>
          <w:szCs w:val="24"/>
          <w:lang w:val="bg-BG"/>
        </w:rPr>
        <w:t>лед извършен от Министерство на финансите цялостен преглед на изпълнението на П</w:t>
      </w:r>
      <w:r>
        <w:rPr>
          <w:rFonts w:ascii="Times New Roman" w:hAnsi="Times New Roman"/>
          <w:szCs w:val="24"/>
          <w:lang w:val="bg-BG"/>
        </w:rPr>
        <w:t>ИП</w:t>
      </w:r>
      <w:r w:rsidR="00352042">
        <w:rPr>
          <w:rFonts w:ascii="Times New Roman" w:hAnsi="Times New Roman"/>
          <w:szCs w:val="24"/>
          <w:lang w:val="bg-BG"/>
        </w:rPr>
        <w:t xml:space="preserve"> по отношение на сключени договори, извършени разходи по проектите и очаквано изпълнение до края на бюджетната 2014 г., с Постановление </w:t>
      </w:r>
      <w:r w:rsidR="00826D00">
        <w:rPr>
          <w:rFonts w:ascii="Times New Roman" w:hAnsi="Times New Roman"/>
          <w:szCs w:val="24"/>
          <w:lang w:val="bg-BG"/>
        </w:rPr>
        <w:t>№ 333 от 17 октомври 2014 г.</w:t>
      </w:r>
      <w:r w:rsidR="00352042">
        <w:rPr>
          <w:rFonts w:ascii="Times New Roman" w:hAnsi="Times New Roman"/>
          <w:szCs w:val="24"/>
          <w:lang w:val="bg-BG"/>
        </w:rPr>
        <w:t xml:space="preserve"> за изменение на ПМС № 19/2014 г., одобрените разходи за</w:t>
      </w:r>
      <w:r w:rsidR="009E61A2">
        <w:rPr>
          <w:rFonts w:ascii="Times New Roman" w:hAnsi="Times New Roman"/>
          <w:szCs w:val="24"/>
          <w:lang w:val="bg-BG"/>
        </w:rPr>
        <w:t xml:space="preserve"> изпълнение на проекти на общините</w:t>
      </w:r>
      <w:r w:rsidR="00352042">
        <w:rPr>
          <w:rFonts w:ascii="Times New Roman" w:hAnsi="Times New Roman"/>
          <w:szCs w:val="24"/>
          <w:lang w:val="bg-BG"/>
        </w:rPr>
        <w:t xml:space="preserve"> за целите на П</w:t>
      </w:r>
      <w:r>
        <w:rPr>
          <w:rFonts w:ascii="Times New Roman" w:hAnsi="Times New Roman"/>
          <w:szCs w:val="24"/>
          <w:lang w:val="bg-BG"/>
        </w:rPr>
        <w:t>ИП</w:t>
      </w:r>
      <w:r w:rsidR="009E61A2">
        <w:rPr>
          <w:rFonts w:ascii="Times New Roman" w:hAnsi="Times New Roman"/>
          <w:szCs w:val="24"/>
          <w:lang w:val="bg-BG"/>
        </w:rPr>
        <w:t xml:space="preserve"> бяха намалени от </w:t>
      </w:r>
      <w:r w:rsidR="00F9441C">
        <w:rPr>
          <w:rFonts w:ascii="Times New Roman" w:hAnsi="Times New Roman"/>
          <w:szCs w:val="24"/>
          <w:lang w:val="bg-BG"/>
        </w:rPr>
        <w:t>289 087 061</w:t>
      </w:r>
      <w:r w:rsidR="009E61A2">
        <w:rPr>
          <w:rFonts w:ascii="Times New Roman" w:hAnsi="Times New Roman"/>
          <w:szCs w:val="24"/>
          <w:lang w:val="bg-BG"/>
        </w:rPr>
        <w:t xml:space="preserve"> лева на </w:t>
      </w:r>
      <w:r w:rsidR="00F9441C">
        <w:rPr>
          <w:rFonts w:ascii="Times New Roman" w:hAnsi="Times New Roman"/>
          <w:szCs w:val="24"/>
          <w:lang w:val="bg-BG"/>
        </w:rPr>
        <w:t>273 782 187</w:t>
      </w:r>
      <w:r w:rsidR="00352042">
        <w:rPr>
          <w:rFonts w:ascii="Times New Roman" w:hAnsi="Times New Roman"/>
          <w:szCs w:val="24"/>
          <w:lang w:val="bg-BG"/>
        </w:rPr>
        <w:t xml:space="preserve"> лева</w:t>
      </w:r>
      <w:r w:rsidR="00307718">
        <w:rPr>
          <w:rFonts w:ascii="Times New Roman" w:hAnsi="Times New Roman"/>
          <w:szCs w:val="24"/>
          <w:lang w:val="bg-BG"/>
        </w:rPr>
        <w:t xml:space="preserve">. </w:t>
      </w:r>
      <w:r>
        <w:rPr>
          <w:rFonts w:ascii="Times New Roman" w:hAnsi="Times New Roman"/>
          <w:szCs w:val="24"/>
          <w:lang w:val="bg-BG"/>
        </w:rPr>
        <w:t>О</w:t>
      </w:r>
      <w:r w:rsidR="00307718">
        <w:rPr>
          <w:rFonts w:ascii="Times New Roman" w:hAnsi="Times New Roman"/>
          <w:szCs w:val="24"/>
          <w:lang w:val="bg-BG"/>
        </w:rPr>
        <w:t>т</w:t>
      </w:r>
      <w:r w:rsidR="005028F9">
        <w:rPr>
          <w:rFonts w:ascii="Times New Roman" w:hAnsi="Times New Roman"/>
          <w:szCs w:val="24"/>
          <w:lang w:val="bg-BG"/>
        </w:rPr>
        <w:t xml:space="preserve"> първоначално одобрените 368</w:t>
      </w:r>
      <w:r w:rsidR="006D570F">
        <w:rPr>
          <w:rFonts w:ascii="Times New Roman" w:hAnsi="Times New Roman"/>
          <w:szCs w:val="24"/>
          <w:lang w:val="bg-BG"/>
        </w:rPr>
        <w:t xml:space="preserve"> броя проекти</w:t>
      </w:r>
      <w:r w:rsidR="005028F9">
        <w:rPr>
          <w:rFonts w:ascii="Times New Roman" w:hAnsi="Times New Roman"/>
          <w:szCs w:val="24"/>
          <w:lang w:val="bg-BG"/>
        </w:rPr>
        <w:t xml:space="preserve"> по Приложение № 1 на ПМС № </w:t>
      </w:r>
      <w:r w:rsidR="00DD278E" w:rsidRPr="00284587">
        <w:rPr>
          <w:rFonts w:ascii="Times New Roman" w:hAnsi="Times New Roman"/>
          <w:szCs w:val="24"/>
          <w:lang w:val="bg-BG"/>
        </w:rPr>
        <w:t>19</w:t>
      </w:r>
      <w:r w:rsidR="00C13033" w:rsidRPr="00284587">
        <w:rPr>
          <w:rFonts w:ascii="Times New Roman" w:hAnsi="Times New Roman"/>
          <w:b/>
          <w:szCs w:val="24"/>
          <w:lang w:val="bg-BG"/>
        </w:rPr>
        <w:t xml:space="preserve"> </w:t>
      </w:r>
      <w:r w:rsidR="005028F9" w:rsidRPr="00284587">
        <w:rPr>
          <w:rFonts w:ascii="Times New Roman" w:hAnsi="Times New Roman"/>
          <w:b/>
          <w:szCs w:val="24"/>
          <w:lang w:val="bg-BG"/>
        </w:rPr>
        <w:t>от</w:t>
      </w:r>
      <w:r w:rsidR="00307718" w:rsidRPr="00284587">
        <w:rPr>
          <w:rFonts w:ascii="Times New Roman" w:hAnsi="Times New Roman"/>
          <w:b/>
          <w:szCs w:val="24"/>
          <w:lang w:val="bg-BG"/>
        </w:rPr>
        <w:t xml:space="preserve">паднаха изцяло </w:t>
      </w:r>
      <w:r w:rsidR="00DD278E" w:rsidRPr="00284587">
        <w:rPr>
          <w:rFonts w:ascii="Times New Roman" w:hAnsi="Times New Roman"/>
          <w:b/>
          <w:szCs w:val="24"/>
          <w:lang w:val="bg-BG"/>
        </w:rPr>
        <w:t>шест</w:t>
      </w:r>
      <w:r w:rsidR="005028F9" w:rsidRPr="00284587">
        <w:rPr>
          <w:rFonts w:ascii="Times New Roman" w:hAnsi="Times New Roman"/>
          <w:b/>
          <w:szCs w:val="24"/>
          <w:lang w:val="bg-BG"/>
        </w:rPr>
        <w:t xml:space="preserve"> проекта</w:t>
      </w:r>
      <w:r>
        <w:rPr>
          <w:rFonts w:ascii="Times New Roman" w:hAnsi="Times New Roman"/>
          <w:b/>
          <w:szCs w:val="24"/>
          <w:lang w:val="bg-BG"/>
        </w:rPr>
        <w:t xml:space="preserve"> в пет общини</w:t>
      </w:r>
      <w:r w:rsidR="00BE14D4">
        <w:rPr>
          <w:rFonts w:ascii="Times New Roman" w:hAnsi="Times New Roman"/>
          <w:szCs w:val="24"/>
          <w:lang w:val="bg-BG"/>
        </w:rPr>
        <w:t>,</w:t>
      </w:r>
      <w:r w:rsidR="00C13033">
        <w:rPr>
          <w:rFonts w:ascii="Times New Roman" w:hAnsi="Times New Roman"/>
          <w:szCs w:val="24"/>
          <w:lang w:val="bg-BG"/>
        </w:rPr>
        <w:t xml:space="preserve"> съответно</w:t>
      </w:r>
      <w:r w:rsidR="00C32784">
        <w:rPr>
          <w:rFonts w:ascii="Times New Roman" w:hAnsi="Times New Roman"/>
          <w:szCs w:val="24"/>
          <w:lang w:val="bg-BG"/>
        </w:rPr>
        <w:t>:</w:t>
      </w:r>
    </w:p>
    <w:p w:rsidR="00C32784" w:rsidRDefault="00A15AA7" w:rsidP="00516C5C">
      <w:pPr>
        <w:pStyle w:val="Header"/>
        <w:tabs>
          <w:tab w:val="left" w:pos="708"/>
        </w:tabs>
        <w:spacing w:after="0" w:line="240" w:lineRule="auto"/>
        <w:ind w:right="-164"/>
        <w:rPr>
          <w:rFonts w:ascii="Times New Roman" w:hAnsi="Times New Roman"/>
          <w:szCs w:val="24"/>
          <w:lang w:val="bg-BG"/>
        </w:rPr>
      </w:pPr>
      <w:r w:rsidRPr="009713AD">
        <w:rPr>
          <w:rFonts w:ascii="Times New Roman" w:hAnsi="Times New Roman"/>
          <w:szCs w:val="24"/>
          <w:lang w:val="bg-BG"/>
        </w:rPr>
        <w:t>Община Гърмен</w:t>
      </w:r>
      <w:r>
        <w:rPr>
          <w:rFonts w:ascii="Times New Roman" w:hAnsi="Times New Roman"/>
          <w:szCs w:val="24"/>
          <w:lang w:val="bg-BG"/>
        </w:rPr>
        <w:t xml:space="preserve"> </w:t>
      </w:r>
      <w:r w:rsidR="007F7E69">
        <w:rPr>
          <w:rFonts w:ascii="Times New Roman" w:hAnsi="Times New Roman"/>
          <w:szCs w:val="24"/>
          <w:lang w:val="bg-BG"/>
        </w:rPr>
        <w:t>–</w:t>
      </w:r>
      <w:r>
        <w:rPr>
          <w:rFonts w:ascii="Times New Roman" w:hAnsi="Times New Roman"/>
          <w:szCs w:val="24"/>
          <w:lang w:val="bg-BG"/>
        </w:rPr>
        <w:t xml:space="preserve"> </w:t>
      </w:r>
      <w:r w:rsidR="007F7E69">
        <w:rPr>
          <w:rFonts w:ascii="Times New Roman" w:hAnsi="Times New Roman"/>
          <w:szCs w:val="24"/>
          <w:lang w:val="bg-BG"/>
        </w:rPr>
        <w:t xml:space="preserve">проект </w:t>
      </w:r>
      <w:r w:rsidR="004050E1">
        <w:rPr>
          <w:rFonts w:ascii="Times New Roman" w:hAnsi="Times New Roman"/>
          <w:szCs w:val="24"/>
          <w:lang w:val="bg-BG"/>
        </w:rPr>
        <w:t>„</w:t>
      </w:r>
      <w:r w:rsidR="005028F9" w:rsidRPr="005028F9">
        <w:rPr>
          <w:rFonts w:ascii="Times New Roman" w:hAnsi="Times New Roman"/>
          <w:szCs w:val="24"/>
          <w:lang w:val="bg-BG"/>
        </w:rPr>
        <w:t>Ремонт и реконструкция</w:t>
      </w:r>
      <w:r w:rsidR="00235A63">
        <w:rPr>
          <w:rFonts w:ascii="Times New Roman" w:hAnsi="Times New Roman"/>
          <w:szCs w:val="24"/>
          <w:lang w:val="en-US"/>
        </w:rPr>
        <w:t xml:space="preserve"> </w:t>
      </w:r>
      <w:r w:rsidR="005028F9" w:rsidRPr="005028F9">
        <w:rPr>
          <w:rFonts w:ascii="Times New Roman" w:hAnsi="Times New Roman"/>
          <w:szCs w:val="24"/>
          <w:lang w:val="bg-BG"/>
        </w:rPr>
        <w:t>на ВиК мрежата на улица с о.т. 104-92-171-175-178, кв. 15,13,12 в с. Ковачевица</w:t>
      </w:r>
      <w:r w:rsidR="004050E1">
        <w:rPr>
          <w:rFonts w:ascii="Times New Roman" w:hAnsi="Times New Roman"/>
          <w:szCs w:val="24"/>
          <w:lang w:val="bg-BG"/>
        </w:rPr>
        <w:t>“</w:t>
      </w:r>
      <w:r w:rsidR="005028F9">
        <w:rPr>
          <w:rFonts w:ascii="Times New Roman" w:hAnsi="Times New Roman"/>
          <w:szCs w:val="24"/>
          <w:lang w:val="bg-BG"/>
        </w:rPr>
        <w:t>;</w:t>
      </w:r>
    </w:p>
    <w:p w:rsidR="005028F9" w:rsidRDefault="00A15AA7" w:rsidP="00516C5C">
      <w:pPr>
        <w:pStyle w:val="Header"/>
        <w:tabs>
          <w:tab w:val="left" w:pos="708"/>
        </w:tabs>
        <w:spacing w:after="0" w:line="240" w:lineRule="auto"/>
        <w:ind w:right="-164"/>
        <w:rPr>
          <w:rFonts w:ascii="Times New Roman" w:hAnsi="Times New Roman"/>
          <w:szCs w:val="24"/>
          <w:lang w:val="bg-BG"/>
        </w:rPr>
      </w:pPr>
      <w:r w:rsidRPr="009713AD">
        <w:rPr>
          <w:rFonts w:ascii="Times New Roman" w:hAnsi="Times New Roman"/>
          <w:szCs w:val="24"/>
          <w:lang w:val="bg-BG"/>
        </w:rPr>
        <w:t>Община Руен</w:t>
      </w:r>
      <w:r>
        <w:rPr>
          <w:rFonts w:ascii="Times New Roman" w:hAnsi="Times New Roman"/>
          <w:szCs w:val="24"/>
          <w:lang w:val="bg-BG"/>
        </w:rPr>
        <w:t xml:space="preserve"> </w:t>
      </w:r>
      <w:r w:rsidR="007F7E69">
        <w:rPr>
          <w:rFonts w:ascii="Times New Roman" w:hAnsi="Times New Roman"/>
          <w:szCs w:val="24"/>
          <w:lang w:val="bg-BG"/>
        </w:rPr>
        <w:t>–</w:t>
      </w:r>
      <w:r>
        <w:rPr>
          <w:rFonts w:ascii="Times New Roman" w:hAnsi="Times New Roman"/>
          <w:szCs w:val="24"/>
          <w:lang w:val="bg-BG"/>
        </w:rPr>
        <w:t xml:space="preserve"> </w:t>
      </w:r>
      <w:r w:rsidR="007F7E69">
        <w:rPr>
          <w:rFonts w:ascii="Times New Roman" w:hAnsi="Times New Roman"/>
          <w:szCs w:val="24"/>
          <w:lang w:val="bg-BG"/>
        </w:rPr>
        <w:t xml:space="preserve">проект </w:t>
      </w:r>
      <w:r w:rsidR="00EC3BD6">
        <w:rPr>
          <w:rFonts w:ascii="Times New Roman" w:hAnsi="Times New Roman"/>
          <w:szCs w:val="24"/>
          <w:lang w:val="bg-BG"/>
        </w:rPr>
        <w:t>„</w:t>
      </w:r>
      <w:r w:rsidR="00EC3BD6" w:rsidRPr="00EC3BD6">
        <w:rPr>
          <w:rFonts w:ascii="Times New Roman" w:hAnsi="Times New Roman"/>
          <w:szCs w:val="24"/>
          <w:lang w:val="bg-BG"/>
        </w:rPr>
        <w:t>Реконструкция на общински път BGS 1186/III-208, Дъскотна-Планиница-Рупча-Люляково в участъка с. Дъскотна -с. Планиница от км 0+030 до км 3+830</w:t>
      </w:r>
      <w:r w:rsidR="00EC3BD6">
        <w:rPr>
          <w:rFonts w:ascii="Times New Roman" w:hAnsi="Times New Roman"/>
          <w:szCs w:val="24"/>
          <w:lang w:val="bg-BG"/>
        </w:rPr>
        <w:t>“;</w:t>
      </w:r>
    </w:p>
    <w:p w:rsidR="00AC5C80" w:rsidRDefault="00A15AA7" w:rsidP="00516C5C">
      <w:pPr>
        <w:pStyle w:val="Header"/>
        <w:tabs>
          <w:tab w:val="left" w:pos="708"/>
        </w:tabs>
        <w:spacing w:after="0" w:line="240" w:lineRule="auto"/>
        <w:ind w:right="-164"/>
        <w:rPr>
          <w:rFonts w:ascii="Times New Roman" w:hAnsi="Times New Roman"/>
          <w:szCs w:val="24"/>
          <w:lang w:val="bg-BG"/>
        </w:rPr>
      </w:pPr>
      <w:r w:rsidRPr="009713AD">
        <w:rPr>
          <w:rFonts w:ascii="Times New Roman" w:hAnsi="Times New Roman"/>
          <w:szCs w:val="24"/>
          <w:lang w:val="bg-BG"/>
        </w:rPr>
        <w:t>Община Руен</w:t>
      </w:r>
      <w:r>
        <w:rPr>
          <w:rFonts w:ascii="Times New Roman" w:hAnsi="Times New Roman"/>
          <w:szCs w:val="24"/>
          <w:lang w:val="bg-BG"/>
        </w:rPr>
        <w:t xml:space="preserve"> </w:t>
      </w:r>
      <w:r w:rsidR="007F7E69">
        <w:rPr>
          <w:rFonts w:ascii="Times New Roman" w:hAnsi="Times New Roman"/>
          <w:szCs w:val="24"/>
          <w:lang w:val="bg-BG"/>
        </w:rPr>
        <w:t>–</w:t>
      </w:r>
      <w:r>
        <w:rPr>
          <w:rFonts w:ascii="Times New Roman" w:hAnsi="Times New Roman"/>
          <w:szCs w:val="24"/>
          <w:lang w:val="bg-BG"/>
        </w:rPr>
        <w:t xml:space="preserve"> </w:t>
      </w:r>
      <w:r w:rsidR="007F7E69">
        <w:rPr>
          <w:rFonts w:ascii="Times New Roman" w:hAnsi="Times New Roman"/>
          <w:szCs w:val="24"/>
          <w:lang w:val="bg-BG"/>
        </w:rPr>
        <w:t xml:space="preserve">проект </w:t>
      </w:r>
      <w:r w:rsidR="00E17DC6">
        <w:rPr>
          <w:rFonts w:ascii="Times New Roman" w:hAnsi="Times New Roman"/>
          <w:szCs w:val="24"/>
          <w:lang w:val="bg-BG"/>
        </w:rPr>
        <w:t>„</w:t>
      </w:r>
      <w:r w:rsidR="00E17DC6" w:rsidRPr="00E17DC6">
        <w:rPr>
          <w:rFonts w:ascii="Times New Roman" w:hAnsi="Times New Roman"/>
          <w:szCs w:val="24"/>
          <w:lang w:val="bg-BG"/>
        </w:rPr>
        <w:t>Реконструкция на общински път BGS 1186/III-208, Дъскотна-Планиница-Рупча-Люляково в участъка с. Планиница -с. Рупча от км 3+830 до км 10+830</w:t>
      </w:r>
      <w:r w:rsidR="00E17DC6">
        <w:rPr>
          <w:rFonts w:ascii="Times New Roman" w:hAnsi="Times New Roman"/>
          <w:szCs w:val="24"/>
          <w:lang w:val="bg-BG"/>
        </w:rPr>
        <w:t>“;</w:t>
      </w:r>
    </w:p>
    <w:p w:rsidR="00C32784" w:rsidRDefault="00A15AA7" w:rsidP="00516C5C">
      <w:pPr>
        <w:pStyle w:val="Header"/>
        <w:tabs>
          <w:tab w:val="left" w:pos="708"/>
        </w:tabs>
        <w:spacing w:after="0" w:line="240" w:lineRule="auto"/>
        <w:ind w:right="-164"/>
        <w:rPr>
          <w:rFonts w:ascii="Times New Roman" w:hAnsi="Times New Roman"/>
          <w:szCs w:val="24"/>
          <w:lang w:val="bg-BG"/>
        </w:rPr>
      </w:pPr>
      <w:r w:rsidRPr="009713AD">
        <w:rPr>
          <w:rFonts w:ascii="Times New Roman" w:hAnsi="Times New Roman"/>
          <w:szCs w:val="24"/>
          <w:lang w:val="bg-BG"/>
        </w:rPr>
        <w:t>Община Лъки</w:t>
      </w:r>
      <w:r>
        <w:rPr>
          <w:rFonts w:ascii="Times New Roman" w:hAnsi="Times New Roman"/>
          <w:szCs w:val="24"/>
          <w:lang w:val="bg-BG"/>
        </w:rPr>
        <w:t xml:space="preserve"> </w:t>
      </w:r>
      <w:r w:rsidR="007F7E69">
        <w:rPr>
          <w:rFonts w:ascii="Times New Roman" w:hAnsi="Times New Roman"/>
          <w:szCs w:val="24"/>
          <w:lang w:val="bg-BG"/>
        </w:rPr>
        <w:t>–</w:t>
      </w:r>
      <w:r>
        <w:rPr>
          <w:rFonts w:ascii="Times New Roman" w:hAnsi="Times New Roman"/>
          <w:szCs w:val="24"/>
          <w:lang w:val="bg-BG"/>
        </w:rPr>
        <w:t xml:space="preserve"> </w:t>
      </w:r>
      <w:r w:rsidR="007F7E69">
        <w:rPr>
          <w:rFonts w:ascii="Times New Roman" w:hAnsi="Times New Roman"/>
          <w:szCs w:val="24"/>
          <w:lang w:val="bg-BG"/>
        </w:rPr>
        <w:t xml:space="preserve">проект </w:t>
      </w:r>
      <w:r w:rsidR="004974BB">
        <w:rPr>
          <w:rFonts w:ascii="Times New Roman" w:hAnsi="Times New Roman"/>
          <w:szCs w:val="24"/>
          <w:lang w:val="bg-BG"/>
        </w:rPr>
        <w:t>„</w:t>
      </w:r>
      <w:r w:rsidR="004974BB" w:rsidRPr="004974BB">
        <w:rPr>
          <w:rFonts w:ascii="Times New Roman" w:hAnsi="Times New Roman"/>
          <w:szCs w:val="24"/>
          <w:lang w:val="bg-BG"/>
        </w:rPr>
        <w:t>Подмяна на улично осветление в община Лъки с енергоспестяващи тела</w:t>
      </w:r>
      <w:r w:rsidR="004974BB">
        <w:rPr>
          <w:rFonts w:ascii="Times New Roman" w:hAnsi="Times New Roman"/>
          <w:szCs w:val="24"/>
          <w:lang w:val="bg-BG"/>
        </w:rPr>
        <w:t>“;</w:t>
      </w:r>
    </w:p>
    <w:p w:rsidR="00352042" w:rsidRDefault="00A15AA7" w:rsidP="00516C5C">
      <w:pPr>
        <w:pStyle w:val="Header"/>
        <w:tabs>
          <w:tab w:val="left" w:pos="708"/>
        </w:tabs>
        <w:spacing w:after="0" w:line="240" w:lineRule="auto"/>
        <w:ind w:right="-164"/>
        <w:rPr>
          <w:rFonts w:ascii="Times New Roman" w:hAnsi="Times New Roman"/>
          <w:szCs w:val="24"/>
          <w:lang w:val="bg-BG"/>
        </w:rPr>
      </w:pPr>
      <w:r w:rsidRPr="009713AD">
        <w:rPr>
          <w:rFonts w:ascii="Times New Roman" w:hAnsi="Times New Roman"/>
          <w:szCs w:val="24"/>
          <w:lang w:val="bg-BG"/>
        </w:rPr>
        <w:t>Община Баните</w:t>
      </w:r>
      <w:r>
        <w:rPr>
          <w:rFonts w:ascii="Times New Roman" w:hAnsi="Times New Roman"/>
          <w:szCs w:val="24"/>
          <w:lang w:val="bg-BG"/>
        </w:rPr>
        <w:t xml:space="preserve"> </w:t>
      </w:r>
      <w:r w:rsidR="007F7E69">
        <w:rPr>
          <w:rFonts w:ascii="Times New Roman" w:hAnsi="Times New Roman"/>
          <w:szCs w:val="24"/>
          <w:lang w:val="bg-BG"/>
        </w:rPr>
        <w:t>–</w:t>
      </w:r>
      <w:r>
        <w:rPr>
          <w:rFonts w:ascii="Times New Roman" w:hAnsi="Times New Roman"/>
          <w:szCs w:val="24"/>
          <w:lang w:val="bg-BG"/>
        </w:rPr>
        <w:t xml:space="preserve"> </w:t>
      </w:r>
      <w:r w:rsidR="007F7E69">
        <w:rPr>
          <w:rFonts w:ascii="Times New Roman" w:hAnsi="Times New Roman"/>
          <w:szCs w:val="24"/>
          <w:lang w:val="bg-BG"/>
        </w:rPr>
        <w:t xml:space="preserve">проект </w:t>
      </w:r>
      <w:r w:rsidR="000E29AF">
        <w:rPr>
          <w:rFonts w:ascii="Times New Roman" w:hAnsi="Times New Roman"/>
          <w:szCs w:val="24"/>
          <w:lang w:val="bg-BG"/>
        </w:rPr>
        <w:t>„</w:t>
      </w:r>
      <w:r w:rsidR="000E29AF" w:rsidRPr="000E29AF">
        <w:rPr>
          <w:rFonts w:ascii="Times New Roman" w:hAnsi="Times New Roman"/>
          <w:szCs w:val="24"/>
          <w:lang w:val="bg-BG"/>
        </w:rPr>
        <w:t>Укрепване и оформяне на коритото на река Малка Арда в чертите на с. Баните</w:t>
      </w:r>
      <w:r w:rsidR="000E29AF">
        <w:rPr>
          <w:rFonts w:ascii="Times New Roman" w:hAnsi="Times New Roman"/>
          <w:szCs w:val="24"/>
          <w:lang w:val="bg-BG"/>
        </w:rPr>
        <w:t>“;</w:t>
      </w:r>
    </w:p>
    <w:p w:rsidR="00352042" w:rsidRDefault="00A15AA7" w:rsidP="00516C5C">
      <w:pPr>
        <w:pStyle w:val="Header"/>
        <w:tabs>
          <w:tab w:val="left" w:pos="708"/>
        </w:tabs>
        <w:spacing w:after="0" w:line="240" w:lineRule="auto"/>
        <w:ind w:right="-164"/>
        <w:rPr>
          <w:rFonts w:ascii="Times New Roman" w:hAnsi="Times New Roman"/>
          <w:szCs w:val="24"/>
          <w:lang w:val="bg-BG"/>
        </w:rPr>
      </w:pPr>
      <w:r w:rsidRPr="009713AD">
        <w:rPr>
          <w:rFonts w:ascii="Times New Roman" w:hAnsi="Times New Roman"/>
          <w:szCs w:val="24"/>
          <w:lang w:val="bg-BG"/>
        </w:rPr>
        <w:t>Община Ямбол</w:t>
      </w:r>
      <w:r>
        <w:rPr>
          <w:rFonts w:ascii="Times New Roman" w:hAnsi="Times New Roman"/>
          <w:szCs w:val="24"/>
          <w:lang w:val="bg-BG"/>
        </w:rPr>
        <w:t xml:space="preserve"> </w:t>
      </w:r>
      <w:r w:rsidR="007F7E69">
        <w:rPr>
          <w:rFonts w:ascii="Times New Roman" w:hAnsi="Times New Roman"/>
          <w:szCs w:val="24"/>
          <w:lang w:val="bg-BG"/>
        </w:rPr>
        <w:t>–</w:t>
      </w:r>
      <w:r>
        <w:rPr>
          <w:rFonts w:ascii="Times New Roman" w:hAnsi="Times New Roman"/>
          <w:szCs w:val="24"/>
          <w:lang w:val="bg-BG"/>
        </w:rPr>
        <w:t xml:space="preserve"> </w:t>
      </w:r>
      <w:r w:rsidR="007F7E69">
        <w:rPr>
          <w:rFonts w:ascii="Times New Roman" w:hAnsi="Times New Roman"/>
          <w:szCs w:val="24"/>
          <w:lang w:val="bg-BG"/>
        </w:rPr>
        <w:t xml:space="preserve">проект </w:t>
      </w:r>
      <w:r w:rsidR="000E5959">
        <w:rPr>
          <w:rFonts w:ascii="Times New Roman" w:hAnsi="Times New Roman"/>
          <w:szCs w:val="24"/>
          <w:lang w:val="bg-BG"/>
        </w:rPr>
        <w:t>„</w:t>
      </w:r>
      <w:r w:rsidR="000E5959" w:rsidRPr="000E5959">
        <w:rPr>
          <w:rFonts w:ascii="Times New Roman" w:hAnsi="Times New Roman"/>
          <w:szCs w:val="24"/>
          <w:lang w:val="bg-BG"/>
        </w:rPr>
        <w:t>Многофункционален спортен комплекс "Диана" - Изграждане на нова спортна зала и преустройство, реконструкция и укрепване на съществуваща спортна зала "Диана", гр. Ямбол (I фаза)</w:t>
      </w:r>
      <w:r w:rsidR="000E5959">
        <w:rPr>
          <w:rFonts w:ascii="Times New Roman" w:hAnsi="Times New Roman"/>
          <w:szCs w:val="24"/>
          <w:lang w:val="bg-BG"/>
        </w:rPr>
        <w:t>“.</w:t>
      </w:r>
    </w:p>
    <w:p w:rsidR="00B27D6D" w:rsidRDefault="00654358" w:rsidP="00516C5C">
      <w:pPr>
        <w:pStyle w:val="Header"/>
        <w:tabs>
          <w:tab w:val="left" w:pos="708"/>
        </w:tabs>
        <w:spacing w:after="0" w:line="240" w:lineRule="auto"/>
        <w:ind w:right="-164"/>
        <w:rPr>
          <w:rFonts w:ascii="Times New Roman" w:hAnsi="Times New Roman"/>
          <w:szCs w:val="24"/>
          <w:lang w:val="bg-BG"/>
        </w:rPr>
      </w:pPr>
      <w:r>
        <w:rPr>
          <w:rFonts w:ascii="Times New Roman" w:hAnsi="Times New Roman"/>
          <w:szCs w:val="24"/>
          <w:lang w:val="bg-BG"/>
        </w:rPr>
        <w:t>Общата стойност на ц</w:t>
      </w:r>
      <w:r w:rsidR="007D01D8">
        <w:rPr>
          <w:rFonts w:ascii="Times New Roman" w:hAnsi="Times New Roman"/>
          <w:szCs w:val="24"/>
          <w:lang w:val="bg-BG"/>
        </w:rPr>
        <w:t>итираните по-горе</w:t>
      </w:r>
      <w:r w:rsidR="00C84BB2">
        <w:rPr>
          <w:rFonts w:ascii="Times New Roman" w:hAnsi="Times New Roman"/>
          <w:szCs w:val="24"/>
          <w:lang w:val="bg-BG"/>
        </w:rPr>
        <w:t xml:space="preserve"> прекратени </w:t>
      </w:r>
      <w:r w:rsidR="007D01D8">
        <w:rPr>
          <w:rFonts w:ascii="Times New Roman" w:hAnsi="Times New Roman"/>
          <w:szCs w:val="24"/>
          <w:lang w:val="bg-BG"/>
        </w:rPr>
        <w:t>проекти е 4 807 072 лв.</w:t>
      </w:r>
      <w:r w:rsidR="00C84BB2">
        <w:rPr>
          <w:rFonts w:ascii="Times New Roman" w:hAnsi="Times New Roman"/>
          <w:szCs w:val="24"/>
          <w:lang w:val="bg-BG"/>
        </w:rPr>
        <w:t xml:space="preserve">, като </w:t>
      </w:r>
      <w:r w:rsidR="00B35E3D">
        <w:rPr>
          <w:rFonts w:ascii="Times New Roman" w:hAnsi="Times New Roman"/>
          <w:szCs w:val="24"/>
          <w:lang w:val="bg-BG"/>
        </w:rPr>
        <w:t>за предоставените аванси по проектите в размер на 30 на сто от одобрените суми,</w:t>
      </w:r>
      <w:r w:rsidR="00B35E3D" w:rsidRPr="00B35E3D">
        <w:rPr>
          <w:rFonts w:ascii="Times New Roman" w:hAnsi="Times New Roman"/>
          <w:szCs w:val="24"/>
          <w:lang w:val="bg-BG"/>
        </w:rPr>
        <w:t xml:space="preserve"> </w:t>
      </w:r>
      <w:r w:rsidR="00B35E3D">
        <w:rPr>
          <w:rFonts w:ascii="Times New Roman" w:hAnsi="Times New Roman"/>
          <w:szCs w:val="24"/>
          <w:lang w:val="bg-BG"/>
        </w:rPr>
        <w:t xml:space="preserve">или 1 442 122 лв., </w:t>
      </w:r>
      <w:r w:rsidR="00C84BB2">
        <w:rPr>
          <w:rFonts w:ascii="Times New Roman" w:hAnsi="Times New Roman"/>
          <w:szCs w:val="24"/>
          <w:lang w:val="bg-BG"/>
        </w:rPr>
        <w:t xml:space="preserve">на общините </w:t>
      </w:r>
      <w:r w:rsidR="00B27D6D">
        <w:rPr>
          <w:rFonts w:ascii="Times New Roman" w:hAnsi="Times New Roman"/>
          <w:szCs w:val="24"/>
          <w:lang w:val="bg-BG"/>
        </w:rPr>
        <w:t xml:space="preserve">беше извършено намаление на бюджетните взаимоотношения </w:t>
      </w:r>
      <w:r w:rsidR="00C84BB2">
        <w:rPr>
          <w:rFonts w:ascii="Times New Roman" w:hAnsi="Times New Roman"/>
          <w:szCs w:val="24"/>
          <w:lang w:val="bg-BG"/>
        </w:rPr>
        <w:t>с централния бюджет.</w:t>
      </w:r>
    </w:p>
    <w:p w:rsidR="006D10FD" w:rsidRDefault="006D10FD" w:rsidP="006D10FD">
      <w:pPr>
        <w:pStyle w:val="Header"/>
        <w:tabs>
          <w:tab w:val="left" w:pos="708"/>
        </w:tabs>
        <w:spacing w:after="0" w:line="240" w:lineRule="auto"/>
        <w:ind w:right="-164"/>
        <w:rPr>
          <w:rFonts w:ascii="Times New Roman" w:hAnsi="Times New Roman"/>
          <w:szCs w:val="24"/>
          <w:lang w:val="bg-BG"/>
        </w:rPr>
      </w:pPr>
      <w:r w:rsidRPr="00E36242">
        <w:rPr>
          <w:rFonts w:ascii="Times New Roman" w:hAnsi="Times New Roman"/>
          <w:b/>
          <w:szCs w:val="24"/>
          <w:lang w:val="bg-BG"/>
        </w:rPr>
        <w:t>За два проект</w:t>
      </w:r>
      <w:r>
        <w:rPr>
          <w:rFonts w:ascii="Times New Roman" w:hAnsi="Times New Roman"/>
          <w:b/>
          <w:szCs w:val="24"/>
          <w:lang w:val="bg-BG"/>
        </w:rPr>
        <w:t>а</w:t>
      </w:r>
      <w:r>
        <w:rPr>
          <w:rFonts w:ascii="Times New Roman" w:hAnsi="Times New Roman"/>
          <w:szCs w:val="24"/>
          <w:lang w:val="bg-BG"/>
        </w:rPr>
        <w:t xml:space="preserve"> – на община Варна и на община Провадия, предоставените от централния бюджет средства за аванси за одобрени с постановлението проекти, </w:t>
      </w:r>
      <w:r w:rsidRPr="009713AD">
        <w:rPr>
          <w:rFonts w:ascii="Times New Roman" w:hAnsi="Times New Roman"/>
          <w:szCs w:val="24"/>
          <w:lang w:val="bg-BG"/>
        </w:rPr>
        <w:t>не бяха усвоени от общините, и по тяхно предложение, бяха отнети заредените на общините</w:t>
      </w:r>
      <w:r>
        <w:rPr>
          <w:rFonts w:ascii="Times New Roman" w:hAnsi="Times New Roman"/>
          <w:szCs w:val="24"/>
          <w:lang w:val="bg-BG"/>
        </w:rPr>
        <w:t xml:space="preserve"> лимити, както следва:</w:t>
      </w:r>
    </w:p>
    <w:p w:rsidR="006D10FD" w:rsidRDefault="006D10FD" w:rsidP="006D10FD">
      <w:pPr>
        <w:pStyle w:val="Header"/>
        <w:tabs>
          <w:tab w:val="left" w:pos="708"/>
        </w:tabs>
        <w:spacing w:after="0" w:line="240" w:lineRule="auto"/>
        <w:ind w:right="-164"/>
        <w:rPr>
          <w:rFonts w:ascii="Times New Roman" w:hAnsi="Times New Roman"/>
          <w:szCs w:val="24"/>
          <w:lang w:val="bg-BG"/>
        </w:rPr>
      </w:pPr>
      <w:r>
        <w:rPr>
          <w:rFonts w:ascii="Times New Roman" w:hAnsi="Times New Roman"/>
          <w:szCs w:val="24"/>
          <w:lang w:val="bg-BG"/>
        </w:rPr>
        <w:t>На община Варна – за проект „</w:t>
      </w:r>
      <w:r w:rsidRPr="00E36242">
        <w:rPr>
          <w:rFonts w:ascii="Times New Roman" w:hAnsi="Times New Roman"/>
          <w:szCs w:val="24"/>
          <w:lang w:val="bg-BG"/>
        </w:rPr>
        <w:t>Реконструкция на зала "Конгресна" в Дворец на културата и спорта, гр. Варна</w:t>
      </w:r>
      <w:r>
        <w:rPr>
          <w:rFonts w:ascii="Times New Roman" w:hAnsi="Times New Roman"/>
          <w:szCs w:val="24"/>
          <w:lang w:val="bg-BG"/>
        </w:rPr>
        <w:t>“ – 1 350 000 лв.;</w:t>
      </w:r>
    </w:p>
    <w:p w:rsidR="006D10FD" w:rsidRDefault="006D10FD" w:rsidP="006D10FD">
      <w:pPr>
        <w:pStyle w:val="Header"/>
        <w:tabs>
          <w:tab w:val="left" w:pos="708"/>
        </w:tabs>
        <w:spacing w:after="0" w:line="240" w:lineRule="auto"/>
        <w:ind w:right="-164"/>
        <w:rPr>
          <w:rFonts w:ascii="Times New Roman" w:hAnsi="Times New Roman"/>
          <w:szCs w:val="24"/>
          <w:lang w:val="bg-BG"/>
        </w:rPr>
      </w:pPr>
      <w:r>
        <w:rPr>
          <w:rFonts w:ascii="Times New Roman" w:hAnsi="Times New Roman"/>
          <w:szCs w:val="24"/>
          <w:lang w:val="bg-BG"/>
        </w:rPr>
        <w:t>На община Провадия – за проект „</w:t>
      </w:r>
      <w:r w:rsidRPr="00E36242">
        <w:rPr>
          <w:rFonts w:ascii="Times New Roman" w:hAnsi="Times New Roman"/>
          <w:szCs w:val="24"/>
          <w:lang w:val="bg-BG"/>
        </w:rPr>
        <w:t>Изграждане на Център за ромска култура</w:t>
      </w:r>
      <w:r>
        <w:rPr>
          <w:rFonts w:ascii="Times New Roman" w:hAnsi="Times New Roman"/>
          <w:szCs w:val="24"/>
          <w:lang w:val="bg-BG"/>
        </w:rPr>
        <w:t>“ – 36 000 лв.</w:t>
      </w:r>
    </w:p>
    <w:p w:rsidR="006D10FD" w:rsidRDefault="006D10FD" w:rsidP="006D10FD">
      <w:pPr>
        <w:pStyle w:val="Header"/>
        <w:tabs>
          <w:tab w:val="left" w:pos="708"/>
        </w:tabs>
        <w:spacing w:after="0" w:line="240" w:lineRule="auto"/>
        <w:ind w:right="-164"/>
        <w:rPr>
          <w:rFonts w:ascii="Times New Roman" w:hAnsi="Times New Roman"/>
          <w:szCs w:val="24"/>
          <w:lang w:val="bg-BG"/>
        </w:rPr>
      </w:pPr>
      <w:r>
        <w:rPr>
          <w:rFonts w:ascii="Times New Roman" w:hAnsi="Times New Roman"/>
          <w:szCs w:val="24"/>
          <w:lang w:val="bg-BG"/>
        </w:rPr>
        <w:t xml:space="preserve">За други </w:t>
      </w:r>
      <w:r w:rsidRPr="00284587">
        <w:rPr>
          <w:rFonts w:ascii="Times New Roman" w:hAnsi="Times New Roman"/>
          <w:b/>
          <w:szCs w:val="24"/>
          <w:lang w:val="bg-BG"/>
        </w:rPr>
        <w:t>два</w:t>
      </w:r>
      <w:r>
        <w:rPr>
          <w:rFonts w:ascii="Times New Roman" w:hAnsi="Times New Roman"/>
          <w:szCs w:val="24"/>
          <w:lang w:val="bg-BG"/>
        </w:rPr>
        <w:t xml:space="preserve"> </w:t>
      </w:r>
      <w:r w:rsidRPr="00284587">
        <w:rPr>
          <w:rFonts w:ascii="Times New Roman" w:hAnsi="Times New Roman"/>
          <w:b/>
          <w:szCs w:val="24"/>
          <w:lang w:val="bg-BG"/>
        </w:rPr>
        <w:t>проект</w:t>
      </w:r>
      <w:r>
        <w:rPr>
          <w:rFonts w:ascii="Times New Roman" w:hAnsi="Times New Roman"/>
          <w:b/>
          <w:szCs w:val="24"/>
          <w:lang w:val="bg-BG"/>
        </w:rPr>
        <w:t xml:space="preserve">а на община Шумен, </w:t>
      </w:r>
      <w:r w:rsidRPr="007F7E69">
        <w:rPr>
          <w:rFonts w:ascii="Times New Roman" w:hAnsi="Times New Roman"/>
          <w:szCs w:val="24"/>
          <w:lang w:val="bg-BG"/>
        </w:rPr>
        <w:t xml:space="preserve">с ПМС </w:t>
      </w:r>
      <w:r>
        <w:rPr>
          <w:rFonts w:ascii="Times New Roman" w:hAnsi="Times New Roman"/>
          <w:szCs w:val="24"/>
          <w:lang w:val="bg-BG"/>
        </w:rPr>
        <w:t xml:space="preserve">№ </w:t>
      </w:r>
      <w:r w:rsidRPr="007F7E69">
        <w:rPr>
          <w:rFonts w:ascii="Times New Roman" w:hAnsi="Times New Roman"/>
          <w:szCs w:val="24"/>
          <w:lang w:val="bg-BG"/>
        </w:rPr>
        <w:t>333/2014 г.</w:t>
      </w:r>
      <w:r>
        <w:rPr>
          <w:rFonts w:ascii="Times New Roman" w:hAnsi="Times New Roman"/>
          <w:szCs w:val="24"/>
          <w:lang w:val="bg-BG"/>
        </w:rPr>
        <w:t>,</w:t>
      </w:r>
      <w:r>
        <w:rPr>
          <w:rFonts w:ascii="Times New Roman" w:hAnsi="Times New Roman"/>
          <w:b/>
          <w:szCs w:val="24"/>
          <w:lang w:val="bg-BG"/>
        </w:rPr>
        <w:t xml:space="preserve"> </w:t>
      </w:r>
      <w:r>
        <w:rPr>
          <w:rFonts w:ascii="Times New Roman" w:hAnsi="Times New Roman"/>
          <w:szCs w:val="24"/>
          <w:lang w:val="bg-BG"/>
        </w:rPr>
        <w:t>първоначално</w:t>
      </w:r>
      <w:r w:rsidRPr="00E94A8E">
        <w:rPr>
          <w:rFonts w:ascii="Times New Roman" w:hAnsi="Times New Roman"/>
          <w:szCs w:val="24"/>
          <w:lang w:val="bg-BG"/>
        </w:rPr>
        <w:t xml:space="preserve"> </w:t>
      </w:r>
      <w:r>
        <w:rPr>
          <w:rFonts w:ascii="Times New Roman" w:hAnsi="Times New Roman"/>
          <w:szCs w:val="24"/>
          <w:lang w:val="bg-BG"/>
        </w:rPr>
        <w:t xml:space="preserve">одобрените средства бяха редуцирани до размера на извършените разходи за проектиране, </w:t>
      </w:r>
      <w:r w:rsidRPr="009713AD">
        <w:rPr>
          <w:rFonts w:ascii="Times New Roman" w:hAnsi="Times New Roman"/>
          <w:szCs w:val="24"/>
          <w:lang w:val="bg-BG"/>
        </w:rPr>
        <w:t>поради несключени договори за строително-монтажни работи</w:t>
      </w:r>
      <w:r>
        <w:rPr>
          <w:rFonts w:ascii="Times New Roman" w:hAnsi="Times New Roman"/>
          <w:szCs w:val="24"/>
          <w:lang w:val="bg-BG"/>
        </w:rPr>
        <w:t>, както следва:</w:t>
      </w:r>
    </w:p>
    <w:p w:rsidR="006D10FD" w:rsidRPr="00733EB0" w:rsidRDefault="006D10FD" w:rsidP="006D10FD">
      <w:pPr>
        <w:pStyle w:val="Header"/>
        <w:tabs>
          <w:tab w:val="left" w:pos="708"/>
        </w:tabs>
        <w:spacing w:after="0" w:line="240" w:lineRule="auto"/>
        <w:ind w:right="-164"/>
        <w:rPr>
          <w:rFonts w:ascii="Times New Roman" w:hAnsi="Times New Roman"/>
          <w:szCs w:val="24"/>
          <w:lang w:val="bg-BG"/>
        </w:rPr>
      </w:pPr>
      <w:r>
        <w:rPr>
          <w:rFonts w:ascii="Times New Roman" w:hAnsi="Times New Roman"/>
          <w:szCs w:val="24"/>
          <w:lang w:val="bg-BG"/>
        </w:rPr>
        <w:t>За проект „</w:t>
      </w:r>
      <w:r w:rsidRPr="00733EB0">
        <w:rPr>
          <w:rFonts w:ascii="Times New Roman" w:hAnsi="Times New Roman"/>
          <w:szCs w:val="24"/>
          <w:lang w:val="bg-BG"/>
        </w:rPr>
        <w:t>Изграждане на Пречиствателна станция за питейни води на гр. Шумен и населени места от област Шумен (I фаза)</w:t>
      </w:r>
      <w:r>
        <w:rPr>
          <w:rFonts w:ascii="Times New Roman" w:hAnsi="Times New Roman"/>
          <w:szCs w:val="24"/>
          <w:lang w:val="bg-BG"/>
        </w:rPr>
        <w:t>“ – от 3 500 000 лв. на 71 760 лв.;</w:t>
      </w:r>
    </w:p>
    <w:p w:rsidR="006D10FD" w:rsidRDefault="006D10FD" w:rsidP="006D10FD">
      <w:pPr>
        <w:pStyle w:val="Header"/>
        <w:tabs>
          <w:tab w:val="left" w:pos="708"/>
        </w:tabs>
        <w:spacing w:after="0" w:line="240" w:lineRule="auto"/>
        <w:ind w:right="-164"/>
        <w:rPr>
          <w:rFonts w:ascii="Times New Roman" w:hAnsi="Times New Roman"/>
          <w:szCs w:val="24"/>
          <w:lang w:val="en-US"/>
        </w:rPr>
      </w:pPr>
      <w:r>
        <w:rPr>
          <w:rFonts w:ascii="Times New Roman" w:hAnsi="Times New Roman"/>
          <w:szCs w:val="24"/>
          <w:lang w:val="bg-BG"/>
        </w:rPr>
        <w:t>За проект „</w:t>
      </w:r>
      <w:r w:rsidRPr="004B4495">
        <w:rPr>
          <w:rFonts w:ascii="Times New Roman" w:hAnsi="Times New Roman"/>
          <w:szCs w:val="24"/>
          <w:lang w:val="bg-BG"/>
        </w:rPr>
        <w:t>Ремонт, реконструкция и оборудване на Дома за стари хора с отделение за лежащо болни "Д-р Стефан Смядовски", гр. Шумен  (I фаза)</w:t>
      </w:r>
      <w:r>
        <w:rPr>
          <w:rFonts w:ascii="Times New Roman" w:hAnsi="Times New Roman"/>
          <w:szCs w:val="24"/>
          <w:lang w:val="bg-BG"/>
        </w:rPr>
        <w:t>“ - – от 1 000 000 лв. на 58 800 лв.</w:t>
      </w:r>
    </w:p>
    <w:p w:rsidR="005B5D9A" w:rsidRPr="00DE1681" w:rsidRDefault="00E67F2A" w:rsidP="005B5D9A">
      <w:pPr>
        <w:pStyle w:val="Header"/>
        <w:tabs>
          <w:tab w:val="left" w:pos="708"/>
        </w:tabs>
        <w:spacing w:after="0" w:line="240" w:lineRule="auto"/>
        <w:ind w:right="-164"/>
        <w:rPr>
          <w:rFonts w:ascii="Times New Roman" w:hAnsi="Times New Roman"/>
          <w:szCs w:val="24"/>
          <w:lang w:val="bg-BG"/>
        </w:rPr>
      </w:pPr>
      <w:r w:rsidRPr="00DE1681">
        <w:rPr>
          <w:rFonts w:ascii="Times New Roman" w:hAnsi="Times New Roman"/>
          <w:szCs w:val="24"/>
          <w:lang w:val="bg-BG"/>
        </w:rPr>
        <w:t>В изпълнение на § 1 на ПМС № 435/19.12.2014 г. за изменение и допълнение на ПМС № 19 от 2014 г., за незавършени и неразплатени окончателно проекти към 15 декември 2014 г., на общините беше предоставена неусвоената част</w:t>
      </w:r>
      <w:r w:rsidR="005B5D9A" w:rsidRPr="00DE1681">
        <w:rPr>
          <w:rFonts w:ascii="Times New Roman" w:hAnsi="Times New Roman"/>
          <w:szCs w:val="24"/>
          <w:lang w:val="bg-BG"/>
        </w:rPr>
        <w:t xml:space="preserve"> </w:t>
      </w:r>
      <w:r w:rsidRPr="00DE1681">
        <w:rPr>
          <w:rFonts w:ascii="Times New Roman" w:hAnsi="Times New Roman"/>
          <w:szCs w:val="24"/>
          <w:lang w:val="bg-BG"/>
        </w:rPr>
        <w:t xml:space="preserve">от одобрените с Приложение </w:t>
      </w:r>
      <w:r w:rsidR="00337F60">
        <w:rPr>
          <w:rFonts w:ascii="Times New Roman" w:hAnsi="Times New Roman"/>
          <w:szCs w:val="24"/>
          <w:lang w:val="bg-BG"/>
        </w:rPr>
        <w:t xml:space="preserve">№ </w:t>
      </w:r>
      <w:r w:rsidRPr="00DE1681">
        <w:rPr>
          <w:rFonts w:ascii="Times New Roman" w:hAnsi="Times New Roman"/>
          <w:szCs w:val="24"/>
          <w:lang w:val="bg-BG"/>
        </w:rPr>
        <w:t>1 средства</w:t>
      </w:r>
      <w:r w:rsidR="005B5D9A" w:rsidRPr="00DE1681">
        <w:rPr>
          <w:rFonts w:ascii="Times New Roman" w:hAnsi="Times New Roman"/>
          <w:szCs w:val="24"/>
          <w:lang w:val="bg-BG"/>
        </w:rPr>
        <w:t xml:space="preserve"> за тези проекти,</w:t>
      </w:r>
      <w:r w:rsidRPr="00DE1681">
        <w:rPr>
          <w:rFonts w:ascii="Times New Roman" w:hAnsi="Times New Roman"/>
          <w:szCs w:val="24"/>
          <w:lang w:val="bg-BG"/>
        </w:rPr>
        <w:t xml:space="preserve"> в размер на 13 482 762 лв.</w:t>
      </w:r>
      <w:r w:rsidR="005B5D9A" w:rsidRPr="00DE1681">
        <w:rPr>
          <w:rFonts w:ascii="Times New Roman" w:hAnsi="Times New Roman"/>
          <w:szCs w:val="24"/>
          <w:lang w:val="bg-BG"/>
        </w:rPr>
        <w:t xml:space="preserve"> </w:t>
      </w:r>
    </w:p>
    <w:p w:rsidR="005B5D9A" w:rsidRDefault="005B5D9A" w:rsidP="005B5D9A">
      <w:pPr>
        <w:pStyle w:val="Header"/>
        <w:tabs>
          <w:tab w:val="left" w:pos="708"/>
        </w:tabs>
        <w:spacing w:after="0" w:line="240" w:lineRule="auto"/>
        <w:ind w:right="-164"/>
        <w:rPr>
          <w:rFonts w:ascii="Times New Roman" w:hAnsi="Times New Roman"/>
          <w:szCs w:val="24"/>
          <w:lang w:val="bg-BG"/>
        </w:rPr>
      </w:pPr>
      <w:r w:rsidRPr="00DE1681">
        <w:rPr>
          <w:rFonts w:ascii="Times New Roman" w:hAnsi="Times New Roman"/>
          <w:szCs w:val="24"/>
          <w:lang w:val="bg-BG"/>
        </w:rPr>
        <w:t>В изпълнение на разпоредбите на ПМС № 435/2014 г., средствата се разходват до 30 юни 2015 г., като при остатък, той се възстановява в държавния бюджет в същия срок.</w:t>
      </w:r>
    </w:p>
    <w:p w:rsidR="00AD2FA3" w:rsidRDefault="00AD2FA3" w:rsidP="00330BD1">
      <w:pPr>
        <w:pStyle w:val="Header"/>
        <w:tabs>
          <w:tab w:val="left" w:pos="708"/>
        </w:tabs>
        <w:spacing w:after="0" w:line="240" w:lineRule="auto"/>
        <w:ind w:right="-164"/>
        <w:rPr>
          <w:rFonts w:ascii="Times New Roman" w:hAnsi="Times New Roman"/>
          <w:szCs w:val="24"/>
          <w:lang w:val="bg-BG"/>
        </w:rPr>
      </w:pPr>
    </w:p>
    <w:p w:rsidR="00AD2FA3" w:rsidRDefault="00AD2FA3" w:rsidP="00330BD1">
      <w:pPr>
        <w:pStyle w:val="Header"/>
        <w:tabs>
          <w:tab w:val="left" w:pos="708"/>
        </w:tabs>
        <w:spacing w:after="0" w:line="240" w:lineRule="auto"/>
        <w:ind w:right="-164"/>
        <w:rPr>
          <w:rFonts w:ascii="Times New Roman" w:hAnsi="Times New Roman"/>
          <w:szCs w:val="24"/>
          <w:lang w:val="bg-BG"/>
        </w:rPr>
      </w:pPr>
    </w:p>
    <w:p w:rsidR="00AD2FA3" w:rsidRDefault="00AD2FA3" w:rsidP="00330BD1">
      <w:pPr>
        <w:pStyle w:val="Header"/>
        <w:tabs>
          <w:tab w:val="left" w:pos="708"/>
        </w:tabs>
        <w:spacing w:after="0" w:line="240" w:lineRule="auto"/>
        <w:ind w:right="-164"/>
        <w:rPr>
          <w:rFonts w:ascii="Times New Roman" w:hAnsi="Times New Roman"/>
          <w:szCs w:val="24"/>
          <w:lang w:val="bg-BG"/>
        </w:rPr>
      </w:pPr>
    </w:p>
    <w:p w:rsidR="00AD2FA3" w:rsidRDefault="00AD2FA3" w:rsidP="00330BD1">
      <w:pPr>
        <w:pStyle w:val="Header"/>
        <w:tabs>
          <w:tab w:val="left" w:pos="708"/>
        </w:tabs>
        <w:spacing w:after="0" w:line="240" w:lineRule="auto"/>
        <w:ind w:right="-164"/>
        <w:rPr>
          <w:rFonts w:ascii="Times New Roman" w:hAnsi="Times New Roman"/>
          <w:szCs w:val="24"/>
          <w:lang w:val="bg-BG"/>
        </w:rPr>
      </w:pPr>
    </w:p>
    <w:p w:rsidR="00AD2FA3" w:rsidRDefault="00AD2FA3" w:rsidP="00330BD1">
      <w:pPr>
        <w:pStyle w:val="Header"/>
        <w:tabs>
          <w:tab w:val="left" w:pos="708"/>
        </w:tabs>
        <w:spacing w:after="0" w:line="240" w:lineRule="auto"/>
        <w:ind w:right="-164"/>
        <w:rPr>
          <w:rFonts w:ascii="Times New Roman" w:hAnsi="Times New Roman"/>
          <w:szCs w:val="24"/>
          <w:lang w:val="bg-BG"/>
        </w:rPr>
      </w:pPr>
    </w:p>
    <w:p w:rsidR="00AD2FA3" w:rsidRDefault="00AD2FA3" w:rsidP="00330BD1">
      <w:pPr>
        <w:pStyle w:val="Header"/>
        <w:tabs>
          <w:tab w:val="left" w:pos="708"/>
        </w:tabs>
        <w:spacing w:after="0" w:line="240" w:lineRule="auto"/>
        <w:ind w:right="-164"/>
        <w:rPr>
          <w:rFonts w:ascii="Times New Roman" w:hAnsi="Times New Roman"/>
          <w:szCs w:val="24"/>
          <w:lang w:val="bg-BG"/>
        </w:rPr>
      </w:pPr>
    </w:p>
    <w:p w:rsidR="00330BD1" w:rsidRDefault="00AD2FA3" w:rsidP="00330BD1">
      <w:pPr>
        <w:pStyle w:val="Header"/>
        <w:tabs>
          <w:tab w:val="left" w:pos="708"/>
        </w:tabs>
        <w:spacing w:after="0" w:line="240" w:lineRule="auto"/>
        <w:ind w:right="-164"/>
        <w:rPr>
          <w:rFonts w:ascii="Times New Roman" w:hAnsi="Times New Roman"/>
          <w:szCs w:val="24"/>
          <w:lang w:val="bg-BG"/>
        </w:rPr>
      </w:pPr>
      <w:r>
        <w:rPr>
          <w:rFonts w:ascii="Times New Roman" w:hAnsi="Times New Roman"/>
          <w:szCs w:val="24"/>
          <w:lang w:val="bg-BG"/>
        </w:rPr>
        <w:t>И</w:t>
      </w:r>
      <w:r w:rsidR="0077650E" w:rsidRPr="0077650E">
        <w:rPr>
          <w:rFonts w:ascii="Times New Roman" w:hAnsi="Times New Roman"/>
          <w:szCs w:val="24"/>
          <w:lang w:val="bg-BG"/>
        </w:rPr>
        <w:t>зпълнение</w:t>
      </w:r>
      <w:r>
        <w:rPr>
          <w:rFonts w:ascii="Times New Roman" w:hAnsi="Times New Roman"/>
          <w:szCs w:val="24"/>
          <w:lang w:val="bg-BG"/>
        </w:rPr>
        <w:t>то</w:t>
      </w:r>
      <w:r w:rsidR="0077650E" w:rsidRPr="0077650E">
        <w:rPr>
          <w:rFonts w:ascii="Times New Roman" w:hAnsi="Times New Roman"/>
          <w:szCs w:val="24"/>
          <w:lang w:val="bg-BG"/>
        </w:rPr>
        <w:t xml:space="preserve"> на проекти</w:t>
      </w:r>
      <w:r>
        <w:rPr>
          <w:rFonts w:ascii="Times New Roman" w:hAnsi="Times New Roman"/>
          <w:szCs w:val="24"/>
          <w:lang w:val="bg-BG"/>
        </w:rPr>
        <w:t>те</w:t>
      </w:r>
      <w:r w:rsidR="0077650E" w:rsidRPr="0077650E">
        <w:rPr>
          <w:rFonts w:ascii="Times New Roman" w:hAnsi="Times New Roman"/>
          <w:szCs w:val="24"/>
          <w:lang w:val="bg-BG"/>
        </w:rPr>
        <w:t xml:space="preserve"> на министерствата и ведомствата</w:t>
      </w:r>
      <w:r>
        <w:rPr>
          <w:rFonts w:ascii="Times New Roman" w:hAnsi="Times New Roman"/>
          <w:szCs w:val="24"/>
          <w:lang w:val="bg-BG"/>
        </w:rPr>
        <w:t xml:space="preserve"> е</w:t>
      </w:r>
      <w:r w:rsidR="00902597">
        <w:rPr>
          <w:rFonts w:ascii="Times New Roman" w:hAnsi="Times New Roman"/>
          <w:szCs w:val="24"/>
          <w:lang w:val="bg-BG"/>
        </w:rPr>
        <w:t xml:space="preserve"> както следва:</w:t>
      </w:r>
    </w:p>
    <w:p w:rsidR="00AD2FA3" w:rsidRDefault="00AD2FA3" w:rsidP="00330BD1">
      <w:pPr>
        <w:pStyle w:val="Header"/>
        <w:tabs>
          <w:tab w:val="left" w:pos="708"/>
        </w:tabs>
        <w:spacing w:after="0" w:line="240" w:lineRule="auto"/>
        <w:ind w:right="-164"/>
        <w:rPr>
          <w:rFonts w:ascii="Times New Roman" w:hAnsi="Times New Roman"/>
          <w:szCs w:val="24"/>
          <w:lang w:val="bg-BG"/>
        </w:rPr>
      </w:pPr>
    </w:p>
    <w:p w:rsidR="00902597" w:rsidRPr="00AD2FA3" w:rsidRDefault="009F38C7" w:rsidP="00330BD1">
      <w:pPr>
        <w:pStyle w:val="Header"/>
        <w:tabs>
          <w:tab w:val="left" w:pos="708"/>
        </w:tabs>
        <w:spacing w:after="0" w:line="240" w:lineRule="auto"/>
        <w:ind w:right="-164"/>
        <w:rPr>
          <w:rFonts w:ascii="Times New Roman" w:hAnsi="Times New Roman"/>
          <w:szCs w:val="24"/>
          <w:lang w:val="bg-BG"/>
        </w:rPr>
      </w:pPr>
      <w:r>
        <w:rPr>
          <w:rFonts w:ascii="Times New Roman" w:hAnsi="Times New Roman"/>
          <w:szCs w:val="24"/>
          <w:lang w:val="bg-BG"/>
        </w:rPr>
        <w:tab/>
      </w:r>
      <w:r>
        <w:rPr>
          <w:rFonts w:ascii="Times New Roman" w:hAnsi="Times New Roman"/>
          <w:szCs w:val="24"/>
          <w:lang w:val="bg-BG"/>
        </w:rPr>
        <w:tab/>
      </w:r>
      <w:r w:rsidRPr="00AD2FA3">
        <w:rPr>
          <w:rFonts w:ascii="Times New Roman" w:hAnsi="Times New Roman"/>
          <w:szCs w:val="24"/>
          <w:lang w:val="bg-BG"/>
        </w:rPr>
        <w:t>(лева)</w:t>
      </w:r>
    </w:p>
    <w:tbl>
      <w:tblPr>
        <w:tblStyle w:val="TableGrid"/>
        <w:tblW w:w="9606" w:type="dxa"/>
        <w:tblLook w:val="04A0" w:firstRow="1" w:lastRow="0" w:firstColumn="1" w:lastColumn="0" w:noHBand="0" w:noVBand="1"/>
      </w:tblPr>
      <w:tblGrid>
        <w:gridCol w:w="3085"/>
        <w:gridCol w:w="2127"/>
        <w:gridCol w:w="2409"/>
        <w:gridCol w:w="1985"/>
      </w:tblGrid>
      <w:tr w:rsidR="00902597" w:rsidRPr="00AD2FA3" w:rsidTr="007974F6">
        <w:tc>
          <w:tcPr>
            <w:tcW w:w="3085" w:type="dxa"/>
          </w:tcPr>
          <w:p w:rsidR="00902597" w:rsidRPr="00AD2FA3" w:rsidRDefault="00902597" w:rsidP="00AD2FA3">
            <w:pPr>
              <w:pStyle w:val="Header"/>
              <w:tabs>
                <w:tab w:val="left" w:pos="708"/>
              </w:tabs>
              <w:spacing w:after="0" w:line="240" w:lineRule="auto"/>
              <w:ind w:right="-164" w:firstLine="0"/>
              <w:jc w:val="center"/>
              <w:rPr>
                <w:rFonts w:ascii="Times New Roman" w:hAnsi="Times New Roman"/>
                <w:b/>
                <w:szCs w:val="24"/>
                <w:lang w:val="bg-BG"/>
              </w:rPr>
            </w:pPr>
          </w:p>
        </w:tc>
        <w:tc>
          <w:tcPr>
            <w:tcW w:w="2127" w:type="dxa"/>
          </w:tcPr>
          <w:p w:rsidR="00902597" w:rsidRPr="00AD2FA3" w:rsidRDefault="00902597" w:rsidP="00AD2FA3">
            <w:pPr>
              <w:pStyle w:val="Header"/>
              <w:tabs>
                <w:tab w:val="left" w:pos="708"/>
              </w:tabs>
              <w:spacing w:after="0" w:line="240" w:lineRule="auto"/>
              <w:ind w:right="-164" w:firstLine="0"/>
              <w:jc w:val="center"/>
              <w:rPr>
                <w:rFonts w:ascii="Times New Roman" w:hAnsi="Times New Roman"/>
                <w:b/>
                <w:sz w:val="22"/>
                <w:szCs w:val="22"/>
                <w:lang w:val="bg-BG"/>
              </w:rPr>
            </w:pPr>
            <w:r w:rsidRPr="00AD2FA3">
              <w:rPr>
                <w:rFonts w:ascii="Times New Roman" w:hAnsi="Times New Roman"/>
                <w:b/>
                <w:color w:val="000000"/>
                <w:sz w:val="22"/>
                <w:szCs w:val="22"/>
                <w:lang w:val="bg-BG" w:eastAsia="bg-BG"/>
              </w:rPr>
              <w:t>Одобрена сума с ПМС 333/2014 г.</w:t>
            </w:r>
          </w:p>
        </w:tc>
        <w:tc>
          <w:tcPr>
            <w:tcW w:w="2409" w:type="dxa"/>
          </w:tcPr>
          <w:p w:rsidR="00902597" w:rsidRPr="00AD2FA3" w:rsidRDefault="00902597" w:rsidP="00AD2FA3">
            <w:pPr>
              <w:pStyle w:val="Header"/>
              <w:tabs>
                <w:tab w:val="left" w:pos="708"/>
              </w:tabs>
              <w:spacing w:after="0" w:line="240" w:lineRule="auto"/>
              <w:ind w:right="-164" w:firstLine="0"/>
              <w:jc w:val="center"/>
              <w:rPr>
                <w:rFonts w:ascii="Times New Roman" w:hAnsi="Times New Roman"/>
                <w:b/>
                <w:sz w:val="22"/>
                <w:szCs w:val="22"/>
                <w:lang w:val="bg-BG"/>
              </w:rPr>
            </w:pPr>
            <w:r w:rsidRPr="00AD2FA3">
              <w:rPr>
                <w:rFonts w:ascii="Times New Roman" w:hAnsi="Times New Roman"/>
                <w:b/>
                <w:color w:val="000000"/>
                <w:sz w:val="22"/>
                <w:szCs w:val="22"/>
                <w:lang w:val="bg-BG" w:eastAsia="bg-BG"/>
              </w:rPr>
              <w:t>Отчет към 31.12.2014</w:t>
            </w:r>
          </w:p>
        </w:tc>
        <w:tc>
          <w:tcPr>
            <w:tcW w:w="1985" w:type="dxa"/>
          </w:tcPr>
          <w:p w:rsidR="00902597" w:rsidRPr="00AD2FA3" w:rsidRDefault="00902597" w:rsidP="00AD2FA3">
            <w:pPr>
              <w:pStyle w:val="Header"/>
              <w:tabs>
                <w:tab w:val="left" w:pos="708"/>
              </w:tabs>
              <w:spacing w:after="0" w:line="240" w:lineRule="auto"/>
              <w:ind w:right="-164" w:firstLine="0"/>
              <w:jc w:val="center"/>
              <w:rPr>
                <w:rFonts w:ascii="Times New Roman" w:hAnsi="Times New Roman"/>
                <w:b/>
                <w:sz w:val="22"/>
                <w:szCs w:val="22"/>
                <w:lang w:val="bg-BG"/>
              </w:rPr>
            </w:pPr>
            <w:r w:rsidRPr="00AD2FA3">
              <w:rPr>
                <w:rFonts w:ascii="Times New Roman" w:hAnsi="Times New Roman"/>
                <w:b/>
                <w:sz w:val="22"/>
                <w:szCs w:val="22"/>
                <w:lang w:val="bg-BG"/>
              </w:rPr>
              <w:t>Икономия</w:t>
            </w:r>
          </w:p>
        </w:tc>
      </w:tr>
      <w:tr w:rsidR="00902597" w:rsidTr="007974F6">
        <w:tc>
          <w:tcPr>
            <w:tcW w:w="3085" w:type="dxa"/>
            <w:vAlign w:val="bottom"/>
          </w:tcPr>
          <w:p w:rsidR="00902597" w:rsidRPr="00902597" w:rsidRDefault="00902597" w:rsidP="00045534">
            <w:pPr>
              <w:spacing w:after="0" w:line="240" w:lineRule="auto"/>
              <w:ind w:firstLine="0"/>
              <w:jc w:val="center"/>
              <w:rPr>
                <w:rFonts w:ascii="Times New Roman" w:hAnsi="Times New Roman"/>
                <w:color w:val="000000"/>
                <w:sz w:val="22"/>
                <w:szCs w:val="22"/>
                <w:lang w:val="bg-BG" w:eastAsia="bg-BG"/>
              </w:rPr>
            </w:pPr>
            <w:r w:rsidRPr="00902597">
              <w:rPr>
                <w:rFonts w:ascii="Times New Roman" w:hAnsi="Times New Roman"/>
                <w:color w:val="000000"/>
                <w:sz w:val="22"/>
                <w:szCs w:val="22"/>
                <w:lang w:val="bg-BG" w:eastAsia="bg-BG"/>
              </w:rPr>
              <w:t>Министерство на правосъдието</w:t>
            </w:r>
          </w:p>
        </w:tc>
        <w:tc>
          <w:tcPr>
            <w:tcW w:w="2127" w:type="dxa"/>
          </w:tcPr>
          <w:p w:rsidR="00902597" w:rsidRPr="00045534" w:rsidRDefault="00902597" w:rsidP="00045534">
            <w:pPr>
              <w:pStyle w:val="Header"/>
              <w:tabs>
                <w:tab w:val="left" w:pos="708"/>
              </w:tabs>
              <w:spacing w:after="0" w:line="240" w:lineRule="auto"/>
              <w:ind w:right="-164" w:firstLine="0"/>
              <w:jc w:val="center"/>
              <w:rPr>
                <w:rFonts w:ascii="Times New Roman" w:hAnsi="Times New Roman"/>
                <w:sz w:val="22"/>
                <w:szCs w:val="22"/>
                <w:lang w:val="bg-BG"/>
              </w:rPr>
            </w:pPr>
            <w:r w:rsidRPr="00902597">
              <w:rPr>
                <w:rFonts w:ascii="Times New Roman" w:hAnsi="Times New Roman"/>
                <w:color w:val="000000"/>
                <w:sz w:val="22"/>
                <w:szCs w:val="22"/>
                <w:lang w:val="bg-BG" w:eastAsia="bg-BG"/>
              </w:rPr>
              <w:t>3 419 600</w:t>
            </w:r>
          </w:p>
        </w:tc>
        <w:tc>
          <w:tcPr>
            <w:tcW w:w="2409" w:type="dxa"/>
          </w:tcPr>
          <w:p w:rsidR="00902597" w:rsidRPr="00045534" w:rsidRDefault="00045534" w:rsidP="00045534">
            <w:pPr>
              <w:jc w:val="center"/>
              <w:rPr>
                <w:rFonts w:ascii="Times New Roman" w:hAnsi="Times New Roman"/>
                <w:sz w:val="22"/>
                <w:szCs w:val="22"/>
                <w:lang w:val="bg-BG"/>
              </w:rPr>
            </w:pPr>
            <w:r w:rsidRPr="00045534">
              <w:rPr>
                <w:rFonts w:ascii="Times New Roman" w:hAnsi="Times New Roman"/>
                <w:color w:val="000000"/>
                <w:sz w:val="22"/>
                <w:szCs w:val="22"/>
              </w:rPr>
              <w:t>0</w:t>
            </w:r>
          </w:p>
        </w:tc>
        <w:tc>
          <w:tcPr>
            <w:tcW w:w="1985" w:type="dxa"/>
          </w:tcPr>
          <w:p w:rsidR="00902597" w:rsidRPr="00045534" w:rsidRDefault="00045534" w:rsidP="00045534">
            <w:pPr>
              <w:jc w:val="center"/>
              <w:rPr>
                <w:rFonts w:ascii="Times New Roman" w:hAnsi="Times New Roman"/>
                <w:sz w:val="22"/>
                <w:szCs w:val="22"/>
                <w:lang w:val="bg-BG"/>
              </w:rPr>
            </w:pPr>
            <w:r w:rsidRPr="00045534">
              <w:rPr>
                <w:rFonts w:ascii="Times New Roman" w:hAnsi="Times New Roman"/>
                <w:color w:val="000000"/>
                <w:sz w:val="22"/>
                <w:szCs w:val="22"/>
              </w:rPr>
              <w:t>3 419 600</w:t>
            </w:r>
          </w:p>
        </w:tc>
      </w:tr>
      <w:tr w:rsidR="00902597" w:rsidTr="007974F6">
        <w:tc>
          <w:tcPr>
            <w:tcW w:w="3085" w:type="dxa"/>
          </w:tcPr>
          <w:p w:rsidR="00902597" w:rsidRDefault="00902597" w:rsidP="00045534">
            <w:pPr>
              <w:pStyle w:val="Header"/>
              <w:tabs>
                <w:tab w:val="left" w:pos="708"/>
              </w:tabs>
              <w:spacing w:after="0" w:line="240" w:lineRule="auto"/>
              <w:ind w:right="-164" w:firstLine="0"/>
              <w:jc w:val="center"/>
              <w:rPr>
                <w:rFonts w:ascii="Times New Roman" w:hAnsi="Times New Roman"/>
                <w:szCs w:val="24"/>
                <w:lang w:val="bg-BG"/>
              </w:rPr>
            </w:pPr>
            <w:r w:rsidRPr="00902597">
              <w:rPr>
                <w:rFonts w:ascii="Times New Roman" w:hAnsi="Times New Roman"/>
                <w:color w:val="000000"/>
                <w:sz w:val="22"/>
                <w:szCs w:val="22"/>
                <w:lang w:val="bg-BG" w:eastAsia="bg-BG"/>
              </w:rPr>
              <w:t>Министерство на регионалното развитие и благоустройството</w:t>
            </w:r>
          </w:p>
        </w:tc>
        <w:tc>
          <w:tcPr>
            <w:tcW w:w="2127" w:type="dxa"/>
          </w:tcPr>
          <w:p w:rsidR="00902597" w:rsidRPr="00045534" w:rsidRDefault="00902597" w:rsidP="00045534">
            <w:pPr>
              <w:pStyle w:val="Header"/>
              <w:tabs>
                <w:tab w:val="left" w:pos="708"/>
              </w:tabs>
              <w:spacing w:after="0" w:line="240" w:lineRule="auto"/>
              <w:ind w:right="-164" w:firstLine="0"/>
              <w:jc w:val="center"/>
              <w:rPr>
                <w:rFonts w:ascii="Times New Roman" w:hAnsi="Times New Roman"/>
                <w:sz w:val="22"/>
                <w:szCs w:val="22"/>
                <w:lang w:val="bg-BG"/>
              </w:rPr>
            </w:pPr>
            <w:r w:rsidRPr="00902597">
              <w:rPr>
                <w:rFonts w:ascii="Times New Roman" w:hAnsi="Times New Roman"/>
                <w:color w:val="000000"/>
                <w:sz w:val="22"/>
                <w:szCs w:val="22"/>
                <w:lang w:val="bg-BG" w:eastAsia="bg-BG"/>
              </w:rPr>
              <w:t>11 281 513</w:t>
            </w:r>
          </w:p>
        </w:tc>
        <w:tc>
          <w:tcPr>
            <w:tcW w:w="2409" w:type="dxa"/>
          </w:tcPr>
          <w:p w:rsidR="00902597" w:rsidRPr="00045534" w:rsidRDefault="00045534" w:rsidP="00045534">
            <w:pPr>
              <w:ind w:firstLine="0"/>
              <w:jc w:val="center"/>
              <w:rPr>
                <w:rFonts w:ascii="Times New Roman" w:hAnsi="Times New Roman"/>
                <w:sz w:val="22"/>
                <w:szCs w:val="22"/>
                <w:lang w:val="bg-BG"/>
              </w:rPr>
            </w:pPr>
            <w:r w:rsidRPr="00045534">
              <w:rPr>
                <w:rFonts w:ascii="Times New Roman" w:hAnsi="Times New Roman"/>
                <w:color w:val="000000"/>
                <w:sz w:val="22"/>
                <w:szCs w:val="22"/>
              </w:rPr>
              <w:t>10 771 806</w:t>
            </w:r>
          </w:p>
        </w:tc>
        <w:tc>
          <w:tcPr>
            <w:tcW w:w="1985" w:type="dxa"/>
          </w:tcPr>
          <w:p w:rsidR="00902597" w:rsidRPr="00045534" w:rsidRDefault="00045534" w:rsidP="00045534">
            <w:pPr>
              <w:jc w:val="center"/>
              <w:rPr>
                <w:rFonts w:ascii="Times New Roman" w:hAnsi="Times New Roman"/>
                <w:sz w:val="22"/>
                <w:szCs w:val="22"/>
                <w:lang w:val="bg-BG"/>
              </w:rPr>
            </w:pPr>
            <w:r w:rsidRPr="00045534">
              <w:rPr>
                <w:rFonts w:ascii="Times New Roman" w:hAnsi="Times New Roman"/>
                <w:color w:val="000000"/>
                <w:sz w:val="22"/>
                <w:szCs w:val="22"/>
              </w:rPr>
              <w:t>509 707</w:t>
            </w:r>
          </w:p>
        </w:tc>
      </w:tr>
      <w:tr w:rsidR="00902597" w:rsidTr="007974F6">
        <w:tc>
          <w:tcPr>
            <w:tcW w:w="3085" w:type="dxa"/>
          </w:tcPr>
          <w:p w:rsidR="00902597" w:rsidRDefault="00902597" w:rsidP="00045534">
            <w:pPr>
              <w:pStyle w:val="Header"/>
              <w:tabs>
                <w:tab w:val="left" w:pos="708"/>
              </w:tabs>
              <w:spacing w:after="0" w:line="240" w:lineRule="auto"/>
              <w:ind w:right="-164" w:firstLine="0"/>
              <w:jc w:val="center"/>
              <w:rPr>
                <w:rFonts w:ascii="Times New Roman" w:hAnsi="Times New Roman"/>
                <w:szCs w:val="24"/>
                <w:lang w:val="bg-BG"/>
              </w:rPr>
            </w:pPr>
            <w:r w:rsidRPr="00902597">
              <w:rPr>
                <w:rFonts w:ascii="Times New Roman" w:hAnsi="Times New Roman"/>
                <w:color w:val="000000"/>
                <w:sz w:val="22"/>
                <w:szCs w:val="22"/>
                <w:lang w:val="bg-BG" w:eastAsia="bg-BG"/>
              </w:rPr>
              <w:t>Министерство на регионалното развитие и благоустройството АПИ</w:t>
            </w:r>
          </w:p>
        </w:tc>
        <w:tc>
          <w:tcPr>
            <w:tcW w:w="2127" w:type="dxa"/>
          </w:tcPr>
          <w:p w:rsidR="00902597" w:rsidRPr="00045534" w:rsidRDefault="00593D9C" w:rsidP="00045534">
            <w:pPr>
              <w:pStyle w:val="Header"/>
              <w:tabs>
                <w:tab w:val="left" w:pos="708"/>
              </w:tabs>
              <w:spacing w:after="0" w:line="240" w:lineRule="auto"/>
              <w:ind w:right="-164" w:firstLine="0"/>
              <w:jc w:val="center"/>
              <w:rPr>
                <w:rFonts w:ascii="Times New Roman" w:hAnsi="Times New Roman"/>
                <w:sz w:val="22"/>
                <w:szCs w:val="22"/>
                <w:lang w:val="bg-BG"/>
              </w:rPr>
            </w:pPr>
            <w:r w:rsidRPr="00902597">
              <w:rPr>
                <w:rFonts w:ascii="Times New Roman" w:hAnsi="Times New Roman"/>
                <w:color w:val="000000"/>
                <w:sz w:val="22"/>
                <w:szCs w:val="22"/>
                <w:lang w:val="bg-BG" w:eastAsia="bg-BG"/>
              </w:rPr>
              <w:t>46 880 214</w:t>
            </w:r>
          </w:p>
        </w:tc>
        <w:tc>
          <w:tcPr>
            <w:tcW w:w="2409" w:type="dxa"/>
          </w:tcPr>
          <w:p w:rsidR="00902597" w:rsidRPr="00045534" w:rsidRDefault="00045534" w:rsidP="00045534">
            <w:pPr>
              <w:pStyle w:val="Header"/>
              <w:tabs>
                <w:tab w:val="left" w:pos="708"/>
              </w:tabs>
              <w:spacing w:after="0" w:line="240" w:lineRule="auto"/>
              <w:ind w:right="-164" w:firstLine="0"/>
              <w:jc w:val="center"/>
              <w:rPr>
                <w:rFonts w:ascii="Times New Roman" w:hAnsi="Times New Roman"/>
                <w:sz w:val="22"/>
                <w:szCs w:val="22"/>
                <w:lang w:val="bg-BG"/>
              </w:rPr>
            </w:pPr>
            <w:r w:rsidRPr="00045534">
              <w:rPr>
                <w:rFonts w:ascii="Times New Roman" w:hAnsi="Times New Roman"/>
                <w:sz w:val="22"/>
                <w:szCs w:val="22"/>
                <w:lang w:val="bg-BG"/>
              </w:rPr>
              <w:t>45</w:t>
            </w:r>
            <w:r>
              <w:rPr>
                <w:rFonts w:ascii="Times New Roman" w:hAnsi="Times New Roman"/>
                <w:sz w:val="22"/>
                <w:szCs w:val="22"/>
                <w:lang w:val="bg-BG"/>
              </w:rPr>
              <w:t> </w:t>
            </w:r>
            <w:r w:rsidRPr="00045534">
              <w:rPr>
                <w:rFonts w:ascii="Times New Roman" w:hAnsi="Times New Roman"/>
                <w:sz w:val="22"/>
                <w:szCs w:val="22"/>
                <w:lang w:val="bg-BG"/>
              </w:rPr>
              <w:t>196</w:t>
            </w:r>
            <w:r>
              <w:rPr>
                <w:rFonts w:ascii="Times New Roman" w:hAnsi="Times New Roman"/>
                <w:sz w:val="22"/>
                <w:szCs w:val="22"/>
                <w:lang w:val="bg-BG"/>
              </w:rPr>
              <w:t xml:space="preserve"> </w:t>
            </w:r>
            <w:r w:rsidRPr="00045534">
              <w:rPr>
                <w:rFonts w:ascii="Times New Roman" w:hAnsi="Times New Roman"/>
                <w:sz w:val="22"/>
                <w:szCs w:val="22"/>
                <w:lang w:val="bg-BG"/>
              </w:rPr>
              <w:t>407</w:t>
            </w:r>
          </w:p>
        </w:tc>
        <w:tc>
          <w:tcPr>
            <w:tcW w:w="1985" w:type="dxa"/>
          </w:tcPr>
          <w:p w:rsidR="00902597" w:rsidRPr="00045534" w:rsidRDefault="00045534" w:rsidP="00045534">
            <w:pPr>
              <w:jc w:val="center"/>
              <w:rPr>
                <w:rFonts w:ascii="Times New Roman" w:hAnsi="Times New Roman"/>
                <w:sz w:val="22"/>
                <w:szCs w:val="22"/>
                <w:lang w:val="bg-BG"/>
              </w:rPr>
            </w:pPr>
            <w:r w:rsidRPr="00045534">
              <w:rPr>
                <w:rFonts w:ascii="Times New Roman" w:hAnsi="Times New Roman"/>
                <w:color w:val="000000"/>
                <w:sz w:val="22"/>
                <w:szCs w:val="22"/>
              </w:rPr>
              <w:t>1 683 807</w:t>
            </w:r>
          </w:p>
        </w:tc>
      </w:tr>
      <w:tr w:rsidR="00902597" w:rsidTr="007974F6">
        <w:tc>
          <w:tcPr>
            <w:tcW w:w="3085" w:type="dxa"/>
          </w:tcPr>
          <w:p w:rsidR="00902597" w:rsidRDefault="00902597" w:rsidP="00045534">
            <w:pPr>
              <w:pStyle w:val="Header"/>
              <w:tabs>
                <w:tab w:val="left" w:pos="708"/>
              </w:tabs>
              <w:spacing w:after="0" w:line="240" w:lineRule="auto"/>
              <w:ind w:right="-164" w:firstLine="0"/>
              <w:jc w:val="center"/>
              <w:rPr>
                <w:rFonts w:ascii="Times New Roman" w:hAnsi="Times New Roman"/>
                <w:szCs w:val="24"/>
                <w:lang w:val="bg-BG"/>
              </w:rPr>
            </w:pPr>
            <w:r w:rsidRPr="00902597">
              <w:rPr>
                <w:rFonts w:ascii="Times New Roman" w:hAnsi="Times New Roman"/>
                <w:color w:val="000000"/>
                <w:sz w:val="22"/>
                <w:szCs w:val="22"/>
                <w:lang w:val="bg-BG" w:eastAsia="bg-BG"/>
              </w:rPr>
              <w:t>Министерство на инвестиционното проектиране</w:t>
            </w:r>
          </w:p>
        </w:tc>
        <w:tc>
          <w:tcPr>
            <w:tcW w:w="2127" w:type="dxa"/>
          </w:tcPr>
          <w:p w:rsidR="00902597" w:rsidRPr="00045534" w:rsidRDefault="00593D9C" w:rsidP="00045534">
            <w:pPr>
              <w:pStyle w:val="Header"/>
              <w:tabs>
                <w:tab w:val="left" w:pos="708"/>
              </w:tabs>
              <w:spacing w:after="0" w:line="240" w:lineRule="auto"/>
              <w:ind w:right="-164" w:firstLine="0"/>
              <w:jc w:val="center"/>
              <w:rPr>
                <w:rFonts w:ascii="Times New Roman" w:hAnsi="Times New Roman"/>
                <w:sz w:val="22"/>
                <w:szCs w:val="22"/>
                <w:lang w:val="bg-BG"/>
              </w:rPr>
            </w:pPr>
            <w:r w:rsidRPr="00902597">
              <w:rPr>
                <w:rFonts w:ascii="Times New Roman" w:hAnsi="Times New Roman"/>
                <w:color w:val="000000"/>
                <w:sz w:val="22"/>
                <w:szCs w:val="22"/>
                <w:lang w:val="bg-BG" w:eastAsia="bg-BG"/>
              </w:rPr>
              <w:t>1 323 281</w:t>
            </w:r>
          </w:p>
        </w:tc>
        <w:tc>
          <w:tcPr>
            <w:tcW w:w="2409" w:type="dxa"/>
          </w:tcPr>
          <w:p w:rsidR="00902597" w:rsidRPr="00045534" w:rsidRDefault="00045534" w:rsidP="00045534">
            <w:pPr>
              <w:pStyle w:val="Header"/>
              <w:tabs>
                <w:tab w:val="left" w:pos="708"/>
              </w:tabs>
              <w:spacing w:after="0" w:line="240" w:lineRule="auto"/>
              <w:ind w:right="-164" w:firstLine="0"/>
              <w:jc w:val="center"/>
              <w:rPr>
                <w:rFonts w:ascii="Times New Roman" w:hAnsi="Times New Roman"/>
                <w:sz w:val="22"/>
                <w:szCs w:val="22"/>
                <w:lang w:val="bg-BG"/>
              </w:rPr>
            </w:pPr>
            <w:r w:rsidRPr="00045534">
              <w:rPr>
                <w:rFonts w:ascii="Times New Roman" w:hAnsi="Times New Roman"/>
                <w:sz w:val="22"/>
                <w:szCs w:val="22"/>
                <w:lang w:val="bg-BG"/>
              </w:rPr>
              <w:t>1</w:t>
            </w:r>
            <w:r>
              <w:rPr>
                <w:rFonts w:ascii="Times New Roman" w:hAnsi="Times New Roman"/>
                <w:sz w:val="22"/>
                <w:szCs w:val="22"/>
                <w:lang w:val="bg-BG"/>
              </w:rPr>
              <w:t> </w:t>
            </w:r>
            <w:r w:rsidRPr="00045534">
              <w:rPr>
                <w:rFonts w:ascii="Times New Roman" w:hAnsi="Times New Roman"/>
                <w:sz w:val="22"/>
                <w:szCs w:val="22"/>
                <w:lang w:val="bg-BG"/>
              </w:rPr>
              <w:t>323</w:t>
            </w:r>
            <w:r>
              <w:rPr>
                <w:rFonts w:ascii="Times New Roman" w:hAnsi="Times New Roman"/>
                <w:sz w:val="22"/>
                <w:szCs w:val="22"/>
                <w:lang w:val="bg-BG"/>
              </w:rPr>
              <w:t xml:space="preserve"> </w:t>
            </w:r>
            <w:r w:rsidRPr="00045534">
              <w:rPr>
                <w:rFonts w:ascii="Times New Roman" w:hAnsi="Times New Roman"/>
                <w:sz w:val="22"/>
                <w:szCs w:val="22"/>
                <w:lang w:val="bg-BG"/>
              </w:rPr>
              <w:t>281</w:t>
            </w:r>
          </w:p>
        </w:tc>
        <w:tc>
          <w:tcPr>
            <w:tcW w:w="1985" w:type="dxa"/>
          </w:tcPr>
          <w:p w:rsidR="00902597" w:rsidRPr="00045534" w:rsidRDefault="00045534" w:rsidP="00045534">
            <w:pPr>
              <w:jc w:val="center"/>
              <w:rPr>
                <w:rFonts w:ascii="Times New Roman" w:hAnsi="Times New Roman"/>
                <w:sz w:val="22"/>
                <w:szCs w:val="22"/>
                <w:lang w:val="bg-BG"/>
              </w:rPr>
            </w:pPr>
            <w:r w:rsidRPr="00045534">
              <w:rPr>
                <w:rFonts w:ascii="Times New Roman" w:hAnsi="Times New Roman"/>
                <w:color w:val="000000"/>
                <w:sz w:val="22"/>
                <w:szCs w:val="22"/>
              </w:rPr>
              <w:t>0</w:t>
            </w:r>
          </w:p>
        </w:tc>
      </w:tr>
      <w:tr w:rsidR="00902597" w:rsidTr="007974F6">
        <w:tc>
          <w:tcPr>
            <w:tcW w:w="3085" w:type="dxa"/>
          </w:tcPr>
          <w:p w:rsidR="00902597" w:rsidRDefault="00902597" w:rsidP="00045534">
            <w:pPr>
              <w:pStyle w:val="Header"/>
              <w:tabs>
                <w:tab w:val="left" w:pos="708"/>
              </w:tabs>
              <w:spacing w:after="0" w:line="240" w:lineRule="auto"/>
              <w:ind w:right="-164" w:firstLine="0"/>
              <w:jc w:val="center"/>
              <w:rPr>
                <w:rFonts w:ascii="Times New Roman" w:hAnsi="Times New Roman"/>
                <w:szCs w:val="24"/>
                <w:lang w:val="bg-BG"/>
              </w:rPr>
            </w:pPr>
            <w:r w:rsidRPr="00902597">
              <w:rPr>
                <w:rFonts w:ascii="Times New Roman" w:hAnsi="Times New Roman"/>
                <w:color w:val="000000"/>
                <w:sz w:val="22"/>
                <w:szCs w:val="22"/>
                <w:lang w:val="bg-BG" w:eastAsia="bg-BG"/>
              </w:rPr>
              <w:t>Министерство на околната среда и водите</w:t>
            </w:r>
          </w:p>
        </w:tc>
        <w:tc>
          <w:tcPr>
            <w:tcW w:w="2127" w:type="dxa"/>
          </w:tcPr>
          <w:p w:rsidR="00902597" w:rsidRPr="00045534" w:rsidRDefault="00593D9C" w:rsidP="00045534">
            <w:pPr>
              <w:pStyle w:val="Header"/>
              <w:tabs>
                <w:tab w:val="left" w:pos="708"/>
              </w:tabs>
              <w:spacing w:after="0" w:line="240" w:lineRule="auto"/>
              <w:ind w:right="-164" w:firstLine="0"/>
              <w:jc w:val="center"/>
              <w:rPr>
                <w:rFonts w:ascii="Times New Roman" w:hAnsi="Times New Roman"/>
                <w:sz w:val="22"/>
                <w:szCs w:val="22"/>
                <w:lang w:val="bg-BG"/>
              </w:rPr>
            </w:pPr>
            <w:r w:rsidRPr="00902597">
              <w:rPr>
                <w:rFonts w:ascii="Times New Roman" w:hAnsi="Times New Roman"/>
                <w:color w:val="000000"/>
                <w:sz w:val="22"/>
                <w:szCs w:val="22"/>
                <w:lang w:val="bg-BG" w:eastAsia="bg-BG"/>
              </w:rPr>
              <w:t>11 059 527</w:t>
            </w:r>
          </w:p>
        </w:tc>
        <w:tc>
          <w:tcPr>
            <w:tcW w:w="2409" w:type="dxa"/>
          </w:tcPr>
          <w:p w:rsidR="00902597" w:rsidRPr="00045534" w:rsidRDefault="00045534" w:rsidP="00045534">
            <w:pPr>
              <w:pStyle w:val="Header"/>
              <w:tabs>
                <w:tab w:val="left" w:pos="708"/>
              </w:tabs>
              <w:spacing w:after="0" w:line="240" w:lineRule="auto"/>
              <w:ind w:right="-164" w:firstLine="0"/>
              <w:jc w:val="center"/>
              <w:rPr>
                <w:rFonts w:ascii="Times New Roman" w:hAnsi="Times New Roman"/>
                <w:sz w:val="22"/>
                <w:szCs w:val="22"/>
                <w:lang w:val="bg-BG"/>
              </w:rPr>
            </w:pPr>
            <w:r w:rsidRPr="00045534">
              <w:rPr>
                <w:rFonts w:ascii="Times New Roman" w:hAnsi="Times New Roman"/>
                <w:sz w:val="22"/>
                <w:szCs w:val="22"/>
                <w:lang w:val="bg-BG"/>
              </w:rPr>
              <w:t>9</w:t>
            </w:r>
            <w:r>
              <w:rPr>
                <w:rFonts w:ascii="Times New Roman" w:hAnsi="Times New Roman"/>
                <w:sz w:val="22"/>
                <w:szCs w:val="22"/>
                <w:lang w:val="bg-BG"/>
              </w:rPr>
              <w:t> </w:t>
            </w:r>
            <w:r w:rsidRPr="00045534">
              <w:rPr>
                <w:rFonts w:ascii="Times New Roman" w:hAnsi="Times New Roman"/>
                <w:sz w:val="22"/>
                <w:szCs w:val="22"/>
                <w:lang w:val="bg-BG"/>
              </w:rPr>
              <w:t>375</w:t>
            </w:r>
            <w:r>
              <w:rPr>
                <w:rFonts w:ascii="Times New Roman" w:hAnsi="Times New Roman"/>
                <w:sz w:val="22"/>
                <w:szCs w:val="22"/>
                <w:lang w:val="bg-BG"/>
              </w:rPr>
              <w:t xml:space="preserve"> </w:t>
            </w:r>
            <w:r w:rsidRPr="00045534">
              <w:rPr>
                <w:rFonts w:ascii="Times New Roman" w:hAnsi="Times New Roman"/>
                <w:sz w:val="22"/>
                <w:szCs w:val="22"/>
                <w:lang w:val="bg-BG"/>
              </w:rPr>
              <w:t>000</w:t>
            </w:r>
          </w:p>
        </w:tc>
        <w:tc>
          <w:tcPr>
            <w:tcW w:w="1985" w:type="dxa"/>
          </w:tcPr>
          <w:p w:rsidR="00902597" w:rsidRPr="00045534" w:rsidRDefault="00045534" w:rsidP="00045534">
            <w:pPr>
              <w:jc w:val="center"/>
              <w:rPr>
                <w:rFonts w:ascii="Times New Roman" w:hAnsi="Times New Roman"/>
                <w:sz w:val="22"/>
                <w:szCs w:val="22"/>
                <w:lang w:val="bg-BG"/>
              </w:rPr>
            </w:pPr>
            <w:r w:rsidRPr="00045534">
              <w:rPr>
                <w:rFonts w:ascii="Times New Roman" w:hAnsi="Times New Roman"/>
                <w:color w:val="000000"/>
                <w:sz w:val="22"/>
                <w:szCs w:val="22"/>
              </w:rPr>
              <w:t>1 684 527</w:t>
            </w:r>
          </w:p>
        </w:tc>
      </w:tr>
      <w:tr w:rsidR="00902597" w:rsidTr="007974F6">
        <w:tc>
          <w:tcPr>
            <w:tcW w:w="3085" w:type="dxa"/>
          </w:tcPr>
          <w:p w:rsidR="00902597" w:rsidRDefault="00902597" w:rsidP="00045534">
            <w:pPr>
              <w:pStyle w:val="Header"/>
              <w:tabs>
                <w:tab w:val="left" w:pos="708"/>
              </w:tabs>
              <w:spacing w:after="0" w:line="240" w:lineRule="auto"/>
              <w:ind w:right="-164" w:firstLine="0"/>
              <w:jc w:val="center"/>
              <w:rPr>
                <w:rFonts w:ascii="Times New Roman" w:hAnsi="Times New Roman"/>
                <w:szCs w:val="24"/>
                <w:lang w:val="bg-BG"/>
              </w:rPr>
            </w:pPr>
            <w:r w:rsidRPr="00902597">
              <w:rPr>
                <w:rFonts w:ascii="Times New Roman" w:hAnsi="Times New Roman"/>
                <w:color w:val="000000"/>
                <w:sz w:val="22"/>
                <w:szCs w:val="22"/>
                <w:lang w:val="bg-BG" w:eastAsia="bg-BG"/>
              </w:rPr>
              <w:t>Министерство на младежта и спорта</w:t>
            </w:r>
          </w:p>
        </w:tc>
        <w:tc>
          <w:tcPr>
            <w:tcW w:w="2127" w:type="dxa"/>
          </w:tcPr>
          <w:p w:rsidR="00902597" w:rsidRPr="00045534" w:rsidRDefault="00593D9C" w:rsidP="00045534">
            <w:pPr>
              <w:pStyle w:val="Header"/>
              <w:tabs>
                <w:tab w:val="left" w:pos="708"/>
              </w:tabs>
              <w:spacing w:after="0" w:line="240" w:lineRule="auto"/>
              <w:ind w:right="-164" w:firstLine="0"/>
              <w:jc w:val="center"/>
              <w:rPr>
                <w:rFonts w:ascii="Times New Roman" w:hAnsi="Times New Roman"/>
                <w:sz w:val="22"/>
                <w:szCs w:val="22"/>
                <w:lang w:val="bg-BG"/>
              </w:rPr>
            </w:pPr>
            <w:r w:rsidRPr="00902597">
              <w:rPr>
                <w:rFonts w:ascii="Times New Roman" w:hAnsi="Times New Roman"/>
                <w:color w:val="000000"/>
                <w:sz w:val="22"/>
                <w:szCs w:val="22"/>
                <w:lang w:val="bg-BG" w:eastAsia="bg-BG"/>
              </w:rPr>
              <w:t>17 573 783</w:t>
            </w:r>
          </w:p>
        </w:tc>
        <w:tc>
          <w:tcPr>
            <w:tcW w:w="2409" w:type="dxa"/>
          </w:tcPr>
          <w:p w:rsidR="00902597" w:rsidRPr="00045534" w:rsidRDefault="00045534" w:rsidP="007974F6">
            <w:pPr>
              <w:pStyle w:val="Header"/>
              <w:tabs>
                <w:tab w:val="left" w:pos="708"/>
              </w:tabs>
              <w:spacing w:after="0" w:line="240" w:lineRule="auto"/>
              <w:ind w:right="-164" w:firstLine="0"/>
              <w:jc w:val="center"/>
              <w:rPr>
                <w:rFonts w:ascii="Times New Roman" w:hAnsi="Times New Roman"/>
                <w:sz w:val="22"/>
                <w:szCs w:val="22"/>
                <w:lang w:val="bg-BG"/>
              </w:rPr>
            </w:pPr>
            <w:r w:rsidRPr="00045534">
              <w:rPr>
                <w:rFonts w:ascii="Times New Roman" w:hAnsi="Times New Roman"/>
                <w:sz w:val="22"/>
                <w:szCs w:val="22"/>
                <w:lang w:val="bg-BG"/>
              </w:rPr>
              <w:t>13</w:t>
            </w:r>
            <w:r>
              <w:rPr>
                <w:rFonts w:ascii="Times New Roman" w:hAnsi="Times New Roman"/>
                <w:sz w:val="22"/>
                <w:szCs w:val="22"/>
                <w:lang w:val="bg-BG"/>
              </w:rPr>
              <w:t> </w:t>
            </w:r>
            <w:r w:rsidRPr="00045534">
              <w:rPr>
                <w:rFonts w:ascii="Times New Roman" w:hAnsi="Times New Roman"/>
                <w:sz w:val="22"/>
                <w:szCs w:val="22"/>
                <w:lang w:val="bg-BG"/>
              </w:rPr>
              <w:t>028</w:t>
            </w:r>
            <w:r>
              <w:rPr>
                <w:rFonts w:ascii="Times New Roman" w:hAnsi="Times New Roman"/>
                <w:sz w:val="22"/>
                <w:szCs w:val="22"/>
                <w:lang w:val="bg-BG"/>
              </w:rPr>
              <w:t xml:space="preserve"> </w:t>
            </w:r>
            <w:r w:rsidRPr="00045534">
              <w:rPr>
                <w:rFonts w:ascii="Times New Roman" w:hAnsi="Times New Roman"/>
                <w:sz w:val="22"/>
                <w:szCs w:val="22"/>
                <w:lang w:val="bg-BG"/>
              </w:rPr>
              <w:t>0</w:t>
            </w:r>
            <w:r w:rsidR="007974F6">
              <w:rPr>
                <w:rFonts w:ascii="Times New Roman" w:hAnsi="Times New Roman"/>
                <w:sz w:val="22"/>
                <w:szCs w:val="22"/>
                <w:lang w:val="bg-BG"/>
              </w:rPr>
              <w:t>86</w:t>
            </w:r>
          </w:p>
        </w:tc>
        <w:tc>
          <w:tcPr>
            <w:tcW w:w="1985" w:type="dxa"/>
          </w:tcPr>
          <w:p w:rsidR="00902597" w:rsidRPr="00045534" w:rsidRDefault="00045534" w:rsidP="007974F6">
            <w:pPr>
              <w:jc w:val="center"/>
              <w:rPr>
                <w:rFonts w:ascii="Times New Roman" w:hAnsi="Times New Roman"/>
                <w:sz w:val="22"/>
                <w:szCs w:val="22"/>
                <w:lang w:val="bg-BG"/>
              </w:rPr>
            </w:pPr>
            <w:r w:rsidRPr="00045534">
              <w:rPr>
                <w:rFonts w:ascii="Times New Roman" w:hAnsi="Times New Roman"/>
                <w:color w:val="000000"/>
                <w:sz w:val="22"/>
                <w:szCs w:val="22"/>
              </w:rPr>
              <w:t>4 545 </w:t>
            </w:r>
            <w:r w:rsidR="007974F6">
              <w:rPr>
                <w:rFonts w:ascii="Times New Roman" w:hAnsi="Times New Roman"/>
                <w:color w:val="000000"/>
                <w:sz w:val="22"/>
                <w:szCs w:val="22"/>
                <w:lang w:val="bg-BG"/>
              </w:rPr>
              <w:t>697</w:t>
            </w:r>
          </w:p>
        </w:tc>
      </w:tr>
      <w:tr w:rsidR="00902597" w:rsidTr="007974F6">
        <w:tc>
          <w:tcPr>
            <w:tcW w:w="3085" w:type="dxa"/>
          </w:tcPr>
          <w:p w:rsidR="00902597" w:rsidRDefault="00902597" w:rsidP="00045534">
            <w:pPr>
              <w:pStyle w:val="Header"/>
              <w:tabs>
                <w:tab w:val="left" w:pos="708"/>
              </w:tabs>
              <w:spacing w:after="0" w:line="240" w:lineRule="auto"/>
              <w:ind w:right="-164" w:firstLine="0"/>
              <w:jc w:val="center"/>
              <w:rPr>
                <w:rFonts w:ascii="Times New Roman" w:hAnsi="Times New Roman"/>
                <w:szCs w:val="24"/>
                <w:lang w:val="bg-BG"/>
              </w:rPr>
            </w:pPr>
            <w:r w:rsidRPr="00902597">
              <w:rPr>
                <w:rFonts w:ascii="Times New Roman" w:hAnsi="Times New Roman"/>
                <w:color w:val="000000"/>
                <w:sz w:val="22"/>
                <w:szCs w:val="22"/>
                <w:lang w:val="bg-BG" w:eastAsia="bg-BG"/>
              </w:rPr>
              <w:t xml:space="preserve">Министерство на образованието и науката </w:t>
            </w:r>
            <w:r>
              <w:rPr>
                <w:rFonts w:ascii="Times New Roman" w:hAnsi="Times New Roman"/>
                <w:color w:val="000000"/>
                <w:sz w:val="22"/>
                <w:szCs w:val="22"/>
                <w:lang w:val="bg-BG" w:eastAsia="bg-BG"/>
              </w:rPr>
              <w:t>–</w:t>
            </w:r>
            <w:r w:rsidRPr="00902597">
              <w:rPr>
                <w:rFonts w:ascii="Times New Roman" w:hAnsi="Times New Roman"/>
                <w:color w:val="000000"/>
                <w:sz w:val="22"/>
                <w:szCs w:val="22"/>
                <w:lang w:val="bg-BG" w:eastAsia="bg-BG"/>
              </w:rPr>
              <w:t xml:space="preserve"> </w:t>
            </w:r>
            <w:r>
              <w:rPr>
                <w:rFonts w:ascii="Times New Roman" w:hAnsi="Times New Roman"/>
                <w:color w:val="000000"/>
                <w:sz w:val="22"/>
                <w:szCs w:val="22"/>
                <w:lang w:val="bg-BG" w:eastAsia="bg-BG"/>
              </w:rPr>
              <w:t>за държавни висши училища</w:t>
            </w:r>
          </w:p>
        </w:tc>
        <w:tc>
          <w:tcPr>
            <w:tcW w:w="2127" w:type="dxa"/>
          </w:tcPr>
          <w:p w:rsidR="00902597" w:rsidRPr="00045534" w:rsidRDefault="00593D9C" w:rsidP="00045534">
            <w:pPr>
              <w:pStyle w:val="Header"/>
              <w:tabs>
                <w:tab w:val="left" w:pos="708"/>
              </w:tabs>
              <w:spacing w:after="0" w:line="240" w:lineRule="auto"/>
              <w:ind w:right="-164" w:firstLine="0"/>
              <w:jc w:val="center"/>
              <w:rPr>
                <w:rFonts w:ascii="Times New Roman" w:hAnsi="Times New Roman"/>
                <w:sz w:val="22"/>
                <w:szCs w:val="22"/>
                <w:lang w:val="bg-BG"/>
              </w:rPr>
            </w:pPr>
            <w:r w:rsidRPr="00902597">
              <w:rPr>
                <w:rFonts w:ascii="Times New Roman" w:hAnsi="Times New Roman"/>
                <w:color w:val="000000"/>
                <w:sz w:val="22"/>
                <w:szCs w:val="22"/>
                <w:lang w:val="bg-BG" w:eastAsia="bg-BG"/>
              </w:rPr>
              <w:t>15 242 441</w:t>
            </w:r>
          </w:p>
        </w:tc>
        <w:tc>
          <w:tcPr>
            <w:tcW w:w="2409" w:type="dxa"/>
          </w:tcPr>
          <w:p w:rsidR="00902597" w:rsidRPr="00045534" w:rsidRDefault="00045534" w:rsidP="00374430">
            <w:pPr>
              <w:pStyle w:val="Header"/>
              <w:tabs>
                <w:tab w:val="left" w:pos="708"/>
              </w:tabs>
              <w:spacing w:after="0" w:line="240" w:lineRule="auto"/>
              <w:ind w:right="-164" w:firstLine="0"/>
              <w:jc w:val="center"/>
              <w:rPr>
                <w:rFonts w:ascii="Times New Roman" w:hAnsi="Times New Roman"/>
                <w:sz w:val="22"/>
                <w:szCs w:val="22"/>
                <w:lang w:val="bg-BG"/>
              </w:rPr>
            </w:pPr>
            <w:r w:rsidRPr="00045534">
              <w:rPr>
                <w:rFonts w:ascii="Times New Roman" w:hAnsi="Times New Roman"/>
                <w:sz w:val="22"/>
                <w:szCs w:val="22"/>
                <w:lang w:val="bg-BG"/>
              </w:rPr>
              <w:t>1</w:t>
            </w:r>
            <w:r w:rsidR="00374430">
              <w:rPr>
                <w:rFonts w:ascii="Times New Roman" w:hAnsi="Times New Roman"/>
                <w:sz w:val="22"/>
                <w:szCs w:val="22"/>
                <w:lang w:val="en-US"/>
              </w:rPr>
              <w:t>1</w:t>
            </w:r>
            <w:r>
              <w:rPr>
                <w:rFonts w:ascii="Times New Roman" w:hAnsi="Times New Roman"/>
                <w:sz w:val="22"/>
                <w:szCs w:val="22"/>
                <w:lang w:val="bg-BG"/>
              </w:rPr>
              <w:t> </w:t>
            </w:r>
            <w:r w:rsidR="00374430">
              <w:rPr>
                <w:rFonts w:ascii="Times New Roman" w:hAnsi="Times New Roman"/>
                <w:sz w:val="22"/>
                <w:szCs w:val="22"/>
                <w:lang w:val="en-US"/>
              </w:rPr>
              <w:t>809</w:t>
            </w:r>
            <w:r>
              <w:rPr>
                <w:rFonts w:ascii="Times New Roman" w:hAnsi="Times New Roman"/>
                <w:sz w:val="22"/>
                <w:szCs w:val="22"/>
                <w:lang w:val="bg-BG"/>
              </w:rPr>
              <w:t xml:space="preserve"> </w:t>
            </w:r>
            <w:r w:rsidRPr="00045534">
              <w:rPr>
                <w:rFonts w:ascii="Times New Roman" w:hAnsi="Times New Roman"/>
                <w:sz w:val="22"/>
                <w:szCs w:val="22"/>
                <w:lang w:val="bg-BG"/>
              </w:rPr>
              <w:t>000</w:t>
            </w:r>
          </w:p>
        </w:tc>
        <w:tc>
          <w:tcPr>
            <w:tcW w:w="1985" w:type="dxa"/>
          </w:tcPr>
          <w:p w:rsidR="00902597" w:rsidRPr="00045534" w:rsidRDefault="00374430" w:rsidP="00374430">
            <w:pPr>
              <w:jc w:val="center"/>
              <w:rPr>
                <w:rFonts w:ascii="Times New Roman" w:hAnsi="Times New Roman"/>
                <w:sz w:val="22"/>
                <w:szCs w:val="22"/>
                <w:lang w:val="bg-BG"/>
              </w:rPr>
            </w:pPr>
            <w:r>
              <w:rPr>
                <w:rFonts w:ascii="Times New Roman" w:hAnsi="Times New Roman"/>
                <w:color w:val="000000"/>
                <w:sz w:val="22"/>
                <w:szCs w:val="22"/>
              </w:rPr>
              <w:t>3</w:t>
            </w:r>
            <w:r w:rsidR="00045534" w:rsidRPr="00045534">
              <w:rPr>
                <w:rFonts w:ascii="Times New Roman" w:hAnsi="Times New Roman"/>
                <w:color w:val="000000"/>
                <w:sz w:val="22"/>
                <w:szCs w:val="22"/>
              </w:rPr>
              <w:t xml:space="preserve"> </w:t>
            </w:r>
            <w:r>
              <w:rPr>
                <w:rFonts w:ascii="Times New Roman" w:hAnsi="Times New Roman"/>
                <w:color w:val="000000"/>
                <w:sz w:val="22"/>
                <w:szCs w:val="22"/>
              </w:rPr>
              <w:t>433</w:t>
            </w:r>
            <w:r w:rsidR="00045534" w:rsidRPr="00045534">
              <w:rPr>
                <w:rFonts w:ascii="Times New Roman" w:hAnsi="Times New Roman"/>
                <w:color w:val="000000"/>
                <w:sz w:val="22"/>
                <w:szCs w:val="22"/>
              </w:rPr>
              <w:t> 441</w:t>
            </w:r>
          </w:p>
        </w:tc>
      </w:tr>
      <w:tr w:rsidR="00593D9C" w:rsidTr="007974F6">
        <w:tc>
          <w:tcPr>
            <w:tcW w:w="3085" w:type="dxa"/>
          </w:tcPr>
          <w:p w:rsidR="00593D9C" w:rsidRDefault="00045534" w:rsidP="00902597">
            <w:pPr>
              <w:pStyle w:val="Header"/>
              <w:tabs>
                <w:tab w:val="left" w:pos="708"/>
              </w:tabs>
              <w:spacing w:after="0" w:line="240" w:lineRule="auto"/>
              <w:ind w:right="-164" w:firstLine="0"/>
              <w:rPr>
                <w:rFonts w:ascii="Times New Roman" w:hAnsi="Times New Roman"/>
                <w:color w:val="000000"/>
                <w:sz w:val="22"/>
                <w:szCs w:val="22"/>
                <w:lang w:val="bg-BG" w:eastAsia="bg-BG"/>
              </w:rPr>
            </w:pPr>
            <w:r>
              <w:rPr>
                <w:rFonts w:ascii="Times New Roman" w:hAnsi="Times New Roman"/>
                <w:color w:val="000000"/>
                <w:sz w:val="22"/>
                <w:szCs w:val="22"/>
                <w:lang w:val="bg-BG" w:eastAsia="bg-BG"/>
              </w:rPr>
              <w:t>ОБЩО:</w:t>
            </w:r>
          </w:p>
          <w:p w:rsidR="00045534" w:rsidRPr="00902597" w:rsidRDefault="00045534" w:rsidP="00902597">
            <w:pPr>
              <w:pStyle w:val="Header"/>
              <w:tabs>
                <w:tab w:val="left" w:pos="708"/>
              </w:tabs>
              <w:spacing w:after="0" w:line="240" w:lineRule="auto"/>
              <w:ind w:right="-164" w:firstLine="0"/>
              <w:rPr>
                <w:rFonts w:ascii="Times New Roman" w:hAnsi="Times New Roman"/>
                <w:color w:val="000000"/>
                <w:sz w:val="22"/>
                <w:szCs w:val="22"/>
                <w:lang w:val="bg-BG" w:eastAsia="bg-BG"/>
              </w:rPr>
            </w:pPr>
          </w:p>
        </w:tc>
        <w:tc>
          <w:tcPr>
            <w:tcW w:w="2127" w:type="dxa"/>
          </w:tcPr>
          <w:p w:rsidR="00593D9C" w:rsidRPr="00045534" w:rsidRDefault="00593D9C" w:rsidP="00045534">
            <w:pPr>
              <w:pStyle w:val="Header"/>
              <w:tabs>
                <w:tab w:val="left" w:pos="708"/>
              </w:tabs>
              <w:spacing w:after="0" w:line="240" w:lineRule="auto"/>
              <w:ind w:right="-164" w:firstLine="0"/>
              <w:jc w:val="center"/>
              <w:rPr>
                <w:rFonts w:ascii="Times New Roman" w:hAnsi="Times New Roman"/>
                <w:color w:val="000000"/>
                <w:sz w:val="22"/>
                <w:szCs w:val="22"/>
                <w:lang w:val="bg-BG" w:eastAsia="bg-BG"/>
              </w:rPr>
            </w:pPr>
            <w:r w:rsidRPr="00902597">
              <w:rPr>
                <w:rFonts w:ascii="Times New Roman" w:hAnsi="Times New Roman"/>
                <w:color w:val="000000"/>
                <w:sz w:val="22"/>
                <w:szCs w:val="22"/>
                <w:lang w:val="bg-BG" w:eastAsia="bg-BG"/>
              </w:rPr>
              <w:t>106 780 359</w:t>
            </w:r>
          </w:p>
        </w:tc>
        <w:tc>
          <w:tcPr>
            <w:tcW w:w="2409" w:type="dxa"/>
          </w:tcPr>
          <w:p w:rsidR="00593D9C" w:rsidRPr="00045534" w:rsidRDefault="00374430" w:rsidP="00374430">
            <w:pPr>
              <w:pStyle w:val="Header"/>
              <w:tabs>
                <w:tab w:val="left" w:pos="708"/>
              </w:tabs>
              <w:spacing w:after="0" w:line="240" w:lineRule="auto"/>
              <w:ind w:right="-164" w:firstLine="0"/>
              <w:jc w:val="center"/>
              <w:rPr>
                <w:rFonts w:ascii="Times New Roman" w:hAnsi="Times New Roman"/>
                <w:sz w:val="22"/>
                <w:szCs w:val="22"/>
                <w:lang w:val="bg-BG"/>
              </w:rPr>
            </w:pPr>
            <w:r>
              <w:rPr>
                <w:rFonts w:ascii="Times New Roman" w:hAnsi="Times New Roman"/>
                <w:sz w:val="22"/>
                <w:szCs w:val="22"/>
                <w:lang w:val="en-US"/>
              </w:rPr>
              <w:t>91</w:t>
            </w:r>
            <w:r w:rsidR="00045534" w:rsidRPr="00045534">
              <w:rPr>
                <w:rFonts w:ascii="Times New Roman" w:hAnsi="Times New Roman"/>
                <w:sz w:val="22"/>
                <w:szCs w:val="22"/>
                <w:lang w:val="bg-BG"/>
              </w:rPr>
              <w:t> </w:t>
            </w:r>
            <w:r>
              <w:rPr>
                <w:rFonts w:ascii="Times New Roman" w:hAnsi="Times New Roman"/>
                <w:sz w:val="22"/>
                <w:szCs w:val="22"/>
                <w:lang w:val="en-US"/>
              </w:rPr>
              <w:t>503</w:t>
            </w:r>
            <w:r w:rsidR="00045534" w:rsidRPr="00045534">
              <w:rPr>
                <w:rFonts w:ascii="Times New Roman" w:hAnsi="Times New Roman"/>
                <w:sz w:val="22"/>
                <w:szCs w:val="22"/>
                <w:lang w:val="bg-BG"/>
              </w:rPr>
              <w:t> </w:t>
            </w:r>
            <w:r>
              <w:rPr>
                <w:rFonts w:ascii="Times New Roman" w:hAnsi="Times New Roman"/>
                <w:sz w:val="22"/>
                <w:szCs w:val="22"/>
                <w:lang w:val="en-US"/>
              </w:rPr>
              <w:t>580</w:t>
            </w:r>
          </w:p>
        </w:tc>
        <w:tc>
          <w:tcPr>
            <w:tcW w:w="1985" w:type="dxa"/>
          </w:tcPr>
          <w:p w:rsidR="00593D9C" w:rsidRPr="00045534" w:rsidRDefault="00045534" w:rsidP="00374430">
            <w:pPr>
              <w:jc w:val="center"/>
              <w:rPr>
                <w:rFonts w:ascii="Times New Roman" w:hAnsi="Times New Roman"/>
                <w:sz w:val="22"/>
                <w:szCs w:val="22"/>
                <w:lang w:val="bg-BG"/>
              </w:rPr>
            </w:pPr>
            <w:r w:rsidRPr="00045534">
              <w:rPr>
                <w:rFonts w:ascii="Times New Roman" w:hAnsi="Times New Roman"/>
                <w:color w:val="000000"/>
                <w:sz w:val="22"/>
                <w:szCs w:val="22"/>
              </w:rPr>
              <w:t>1</w:t>
            </w:r>
            <w:r w:rsidR="00374430">
              <w:rPr>
                <w:rFonts w:ascii="Times New Roman" w:hAnsi="Times New Roman"/>
                <w:color w:val="000000"/>
                <w:sz w:val="22"/>
                <w:szCs w:val="22"/>
              </w:rPr>
              <w:t>5</w:t>
            </w:r>
            <w:r w:rsidRPr="00045534">
              <w:rPr>
                <w:rFonts w:ascii="Times New Roman" w:hAnsi="Times New Roman"/>
                <w:color w:val="000000"/>
                <w:sz w:val="22"/>
                <w:szCs w:val="22"/>
              </w:rPr>
              <w:t xml:space="preserve"> </w:t>
            </w:r>
            <w:r w:rsidR="00374430">
              <w:rPr>
                <w:rFonts w:ascii="Times New Roman" w:hAnsi="Times New Roman"/>
                <w:color w:val="000000"/>
                <w:sz w:val="22"/>
                <w:szCs w:val="22"/>
              </w:rPr>
              <w:t>276</w:t>
            </w:r>
            <w:r w:rsidRPr="00045534">
              <w:rPr>
                <w:rFonts w:ascii="Times New Roman" w:hAnsi="Times New Roman"/>
                <w:color w:val="000000"/>
                <w:sz w:val="22"/>
                <w:szCs w:val="22"/>
              </w:rPr>
              <w:t> </w:t>
            </w:r>
            <w:r w:rsidR="00374430">
              <w:rPr>
                <w:rFonts w:ascii="Times New Roman" w:hAnsi="Times New Roman"/>
                <w:color w:val="000000"/>
                <w:sz w:val="22"/>
                <w:szCs w:val="22"/>
              </w:rPr>
              <w:t>779</w:t>
            </w:r>
          </w:p>
        </w:tc>
      </w:tr>
    </w:tbl>
    <w:p w:rsidR="002C63CA" w:rsidRDefault="002C63CA" w:rsidP="00330BD1">
      <w:pPr>
        <w:pStyle w:val="Header"/>
        <w:tabs>
          <w:tab w:val="left" w:pos="708"/>
        </w:tabs>
        <w:spacing w:after="0" w:line="240" w:lineRule="auto"/>
        <w:ind w:right="-164"/>
        <w:rPr>
          <w:rFonts w:ascii="Times New Roman" w:hAnsi="Times New Roman"/>
          <w:lang w:val="bg-BG"/>
        </w:rPr>
      </w:pPr>
    </w:p>
    <w:p w:rsidR="00902597" w:rsidRPr="002C63CA" w:rsidRDefault="00E4430F" w:rsidP="00330BD1">
      <w:pPr>
        <w:pStyle w:val="Header"/>
        <w:tabs>
          <w:tab w:val="left" w:pos="708"/>
        </w:tabs>
        <w:spacing w:after="0" w:line="240" w:lineRule="auto"/>
        <w:ind w:right="-164"/>
        <w:rPr>
          <w:rFonts w:ascii="Times New Roman" w:hAnsi="Times New Roman"/>
          <w:szCs w:val="24"/>
          <w:lang w:val="bg-BG"/>
        </w:rPr>
      </w:pPr>
      <w:r>
        <w:rPr>
          <w:rFonts w:ascii="Times New Roman" w:hAnsi="Times New Roman"/>
          <w:lang w:val="bg-BG"/>
        </w:rPr>
        <w:t>Сумите на р</w:t>
      </w:r>
      <w:r w:rsidR="002C63CA" w:rsidRPr="002C63CA">
        <w:rPr>
          <w:rFonts w:ascii="Times New Roman" w:hAnsi="Times New Roman"/>
          <w:lang w:val="bg-BG"/>
        </w:rPr>
        <w:t>еализиран</w:t>
      </w:r>
      <w:r w:rsidR="00EF75F9">
        <w:rPr>
          <w:rFonts w:ascii="Times New Roman" w:hAnsi="Times New Roman"/>
          <w:lang w:val="bg-BG"/>
        </w:rPr>
        <w:t>ите</w:t>
      </w:r>
      <w:r w:rsidR="002C63CA" w:rsidRPr="002C63CA">
        <w:rPr>
          <w:rFonts w:ascii="Times New Roman" w:hAnsi="Times New Roman"/>
          <w:lang w:val="bg-BG"/>
        </w:rPr>
        <w:t xml:space="preserve"> икономи</w:t>
      </w:r>
      <w:r w:rsidR="00EF75F9">
        <w:rPr>
          <w:rFonts w:ascii="Times New Roman" w:hAnsi="Times New Roman"/>
          <w:lang w:val="bg-BG"/>
        </w:rPr>
        <w:t>и</w:t>
      </w:r>
      <w:r w:rsidR="002C63CA" w:rsidRPr="002C63CA">
        <w:rPr>
          <w:rFonts w:ascii="Times New Roman" w:hAnsi="Times New Roman"/>
          <w:lang w:val="bg-BG"/>
        </w:rPr>
        <w:t xml:space="preserve"> не </w:t>
      </w:r>
      <w:r w:rsidR="00EF75F9">
        <w:rPr>
          <w:rFonts w:ascii="Times New Roman" w:hAnsi="Times New Roman"/>
          <w:lang w:val="bg-BG"/>
        </w:rPr>
        <w:t>са</w:t>
      </w:r>
      <w:r w:rsidR="002C63CA" w:rsidRPr="002C63CA">
        <w:rPr>
          <w:rFonts w:ascii="Times New Roman" w:hAnsi="Times New Roman"/>
          <w:lang w:val="bg-BG"/>
        </w:rPr>
        <w:t xml:space="preserve"> предостав</w:t>
      </w:r>
      <w:r w:rsidR="00EF75F9">
        <w:rPr>
          <w:rFonts w:ascii="Times New Roman" w:hAnsi="Times New Roman"/>
          <w:lang w:val="bg-BG"/>
        </w:rPr>
        <w:t>яни</w:t>
      </w:r>
      <w:r w:rsidR="002C63CA" w:rsidRPr="002C63CA">
        <w:rPr>
          <w:rFonts w:ascii="Times New Roman" w:hAnsi="Times New Roman"/>
          <w:lang w:val="bg-BG"/>
        </w:rPr>
        <w:t xml:space="preserve"> като промяна по бюджет</w:t>
      </w:r>
      <w:r w:rsidR="002C63CA">
        <w:rPr>
          <w:rFonts w:ascii="Times New Roman" w:hAnsi="Times New Roman"/>
          <w:lang w:val="bg-BG"/>
        </w:rPr>
        <w:t>ите на съответните министерства</w:t>
      </w:r>
      <w:r w:rsidR="002C63CA" w:rsidRPr="002C63CA">
        <w:rPr>
          <w:rFonts w:ascii="Times New Roman" w:hAnsi="Times New Roman"/>
          <w:lang w:val="bg-BG"/>
        </w:rPr>
        <w:t xml:space="preserve">, а </w:t>
      </w:r>
      <w:r w:rsidR="002C63CA">
        <w:rPr>
          <w:rFonts w:ascii="Times New Roman" w:hAnsi="Times New Roman"/>
          <w:lang w:val="bg-BG"/>
        </w:rPr>
        <w:t>в случаите,</w:t>
      </w:r>
      <w:r w:rsidR="002C63CA" w:rsidRPr="002C63CA">
        <w:rPr>
          <w:rFonts w:ascii="Times New Roman" w:hAnsi="Times New Roman"/>
          <w:lang w:val="bg-BG"/>
        </w:rPr>
        <w:t xml:space="preserve"> където </w:t>
      </w:r>
      <w:r>
        <w:rPr>
          <w:rFonts w:ascii="Times New Roman" w:hAnsi="Times New Roman"/>
          <w:lang w:val="bg-BG"/>
        </w:rPr>
        <w:t>са били</w:t>
      </w:r>
      <w:r w:rsidR="002C63CA" w:rsidRPr="002C63CA">
        <w:rPr>
          <w:rFonts w:ascii="Times New Roman" w:hAnsi="Times New Roman"/>
          <w:lang w:val="bg-BG"/>
        </w:rPr>
        <w:t xml:space="preserve"> предоставен</w:t>
      </w:r>
      <w:r>
        <w:rPr>
          <w:rFonts w:ascii="Times New Roman" w:hAnsi="Times New Roman"/>
          <w:lang w:val="bg-BG"/>
        </w:rPr>
        <w:t>и аванси</w:t>
      </w:r>
      <w:r w:rsidR="002C63CA">
        <w:rPr>
          <w:rFonts w:ascii="Times New Roman" w:hAnsi="Times New Roman"/>
          <w:lang w:val="bg-BG"/>
        </w:rPr>
        <w:t>,</w:t>
      </w:r>
      <w:r w:rsidR="002C63CA" w:rsidRPr="002C63CA">
        <w:rPr>
          <w:rFonts w:ascii="Times New Roman" w:hAnsi="Times New Roman"/>
          <w:lang w:val="bg-BG"/>
        </w:rPr>
        <w:t xml:space="preserve"> с годишното приключване на банковите сметки</w:t>
      </w:r>
      <w:r w:rsidR="00725A27">
        <w:rPr>
          <w:rFonts w:ascii="Times New Roman" w:hAnsi="Times New Roman"/>
          <w:lang w:val="bg-BG"/>
        </w:rPr>
        <w:t>, сумите са</w:t>
      </w:r>
      <w:r w:rsidR="002C63CA" w:rsidRPr="002C63CA">
        <w:rPr>
          <w:rFonts w:ascii="Times New Roman" w:hAnsi="Times New Roman"/>
          <w:lang w:val="bg-BG"/>
        </w:rPr>
        <w:t xml:space="preserve"> възстановен</w:t>
      </w:r>
      <w:r w:rsidR="00725A27">
        <w:rPr>
          <w:rFonts w:ascii="Times New Roman" w:hAnsi="Times New Roman"/>
          <w:lang w:val="bg-BG"/>
        </w:rPr>
        <w:t>и в централния бюджет.</w:t>
      </w:r>
    </w:p>
    <w:p w:rsidR="00E4430F" w:rsidRDefault="0023036D" w:rsidP="00E4430F">
      <w:pPr>
        <w:pStyle w:val="Header"/>
        <w:tabs>
          <w:tab w:val="left" w:pos="708"/>
        </w:tabs>
        <w:spacing w:after="0" w:line="240" w:lineRule="auto"/>
        <w:ind w:right="-164"/>
        <w:rPr>
          <w:rFonts w:ascii="Times New Roman" w:hAnsi="Times New Roman"/>
          <w:szCs w:val="24"/>
          <w:lang w:val="bg-BG"/>
        </w:rPr>
      </w:pPr>
      <w:r>
        <w:rPr>
          <w:rFonts w:ascii="Times New Roman" w:hAnsi="Times New Roman"/>
          <w:szCs w:val="24"/>
          <w:lang w:val="bg-BG"/>
        </w:rPr>
        <w:t>В заключение може да се обобщи</w:t>
      </w:r>
      <w:r w:rsidR="00725A27">
        <w:rPr>
          <w:rFonts w:ascii="Times New Roman" w:hAnsi="Times New Roman"/>
          <w:szCs w:val="24"/>
          <w:lang w:val="bg-BG"/>
        </w:rPr>
        <w:t xml:space="preserve"> следното: Одобрените с ПМС 19/2014 г. средства за </w:t>
      </w:r>
      <w:r w:rsidR="00DF34F7">
        <w:rPr>
          <w:rFonts w:ascii="Times New Roman" w:hAnsi="Times New Roman"/>
          <w:szCs w:val="24"/>
          <w:lang w:val="bg-BG"/>
        </w:rPr>
        <w:t xml:space="preserve">изпълнение на </w:t>
      </w:r>
      <w:r w:rsidR="00725A27">
        <w:rPr>
          <w:rFonts w:ascii="Times New Roman" w:hAnsi="Times New Roman"/>
          <w:szCs w:val="24"/>
          <w:lang w:val="bg-BG"/>
        </w:rPr>
        <w:t>проекти</w:t>
      </w:r>
      <w:r w:rsidR="00DF34F7">
        <w:rPr>
          <w:rFonts w:ascii="Times New Roman" w:hAnsi="Times New Roman"/>
          <w:szCs w:val="24"/>
          <w:lang w:val="bg-BG"/>
        </w:rPr>
        <w:t xml:space="preserve"> и </w:t>
      </w:r>
      <w:r w:rsidR="00725A27">
        <w:rPr>
          <w:rFonts w:ascii="Times New Roman" w:hAnsi="Times New Roman"/>
          <w:szCs w:val="24"/>
          <w:lang w:val="bg-BG"/>
        </w:rPr>
        <w:t xml:space="preserve">програми </w:t>
      </w:r>
      <w:r w:rsidR="00DF34F7">
        <w:rPr>
          <w:rFonts w:ascii="Times New Roman" w:hAnsi="Times New Roman"/>
          <w:szCs w:val="24"/>
          <w:lang w:val="bg-BG"/>
        </w:rPr>
        <w:t xml:space="preserve">за целите на ПИП „Растеж и устойчиво развитие на регионите“ </w:t>
      </w:r>
      <w:r w:rsidR="00725A27">
        <w:rPr>
          <w:rFonts w:ascii="Times New Roman" w:hAnsi="Times New Roman"/>
          <w:szCs w:val="24"/>
          <w:lang w:val="bg-BG"/>
        </w:rPr>
        <w:t xml:space="preserve">на общини, министерства и ведомства в размер на </w:t>
      </w:r>
      <w:r w:rsidR="00E4430F" w:rsidRPr="00942C49">
        <w:rPr>
          <w:rFonts w:ascii="Times New Roman" w:hAnsi="Times New Roman"/>
          <w:szCs w:val="24"/>
          <w:lang w:val="bg-BG"/>
        </w:rPr>
        <w:t xml:space="preserve">499 344 577 </w:t>
      </w:r>
      <w:r w:rsidR="00E4430F">
        <w:rPr>
          <w:rFonts w:ascii="Times New Roman" w:hAnsi="Times New Roman"/>
          <w:szCs w:val="24"/>
          <w:lang w:val="bg-BG"/>
        </w:rPr>
        <w:t>л</w:t>
      </w:r>
      <w:r w:rsidR="00725A27">
        <w:rPr>
          <w:rFonts w:ascii="Times New Roman" w:hAnsi="Times New Roman"/>
          <w:szCs w:val="24"/>
          <w:lang w:val="bg-BG"/>
        </w:rPr>
        <w:t>в.,</w:t>
      </w:r>
      <w:r w:rsidR="00E4430F">
        <w:rPr>
          <w:rFonts w:ascii="Times New Roman" w:hAnsi="Times New Roman"/>
          <w:szCs w:val="24"/>
          <w:lang w:val="bg-BG"/>
        </w:rPr>
        <w:t xml:space="preserve"> </w:t>
      </w:r>
      <w:r w:rsidR="00DF34F7">
        <w:rPr>
          <w:rFonts w:ascii="Times New Roman" w:hAnsi="Times New Roman"/>
          <w:szCs w:val="24"/>
          <w:lang w:val="bg-BG"/>
        </w:rPr>
        <w:t>с</w:t>
      </w:r>
      <w:r w:rsidR="00725A27">
        <w:rPr>
          <w:rFonts w:ascii="Times New Roman" w:hAnsi="Times New Roman"/>
          <w:szCs w:val="24"/>
          <w:lang w:val="bg-BG"/>
        </w:rPr>
        <w:t xml:space="preserve"> ПМС 333</w:t>
      </w:r>
      <w:r w:rsidR="00E356C4">
        <w:rPr>
          <w:rFonts w:ascii="Times New Roman" w:hAnsi="Times New Roman"/>
          <w:szCs w:val="24"/>
          <w:lang w:val="bg-BG"/>
        </w:rPr>
        <w:t>/</w:t>
      </w:r>
      <w:r w:rsidR="00725A27">
        <w:rPr>
          <w:rFonts w:ascii="Times New Roman" w:hAnsi="Times New Roman"/>
          <w:szCs w:val="24"/>
          <w:lang w:val="bg-BG"/>
        </w:rPr>
        <w:t xml:space="preserve">2014 г. </w:t>
      </w:r>
      <w:r w:rsidR="00DF34F7">
        <w:rPr>
          <w:rFonts w:ascii="Times New Roman" w:hAnsi="Times New Roman"/>
          <w:szCs w:val="24"/>
          <w:lang w:val="bg-BG"/>
        </w:rPr>
        <w:t xml:space="preserve">са редуцирани на 380 562 546 лв. Към 31.12.2014 г. </w:t>
      </w:r>
      <w:r w:rsidR="00374430">
        <w:rPr>
          <w:rFonts w:ascii="Times New Roman" w:hAnsi="Times New Roman"/>
          <w:szCs w:val="24"/>
          <w:lang w:val="bg-BG"/>
        </w:rPr>
        <w:t>усвоените средства от министерствата и ведомствата са в размер на 91 503 580 лв.</w:t>
      </w:r>
      <w:r w:rsidR="00B81568">
        <w:rPr>
          <w:rFonts w:ascii="Times New Roman" w:hAnsi="Times New Roman"/>
          <w:szCs w:val="24"/>
          <w:lang w:val="bg-BG"/>
        </w:rPr>
        <w:t xml:space="preserve"> </w:t>
      </w:r>
      <w:r w:rsidR="00E4430F">
        <w:rPr>
          <w:rFonts w:ascii="Times New Roman" w:hAnsi="Times New Roman"/>
          <w:szCs w:val="24"/>
          <w:lang w:val="bg-BG"/>
        </w:rPr>
        <w:t>По бюджетите на общините са предоставени 266 233 860 лв., с които са финансирани 360 броя проекти</w:t>
      </w:r>
      <w:r w:rsidR="00374430">
        <w:rPr>
          <w:rFonts w:ascii="Times New Roman" w:hAnsi="Times New Roman"/>
          <w:szCs w:val="24"/>
          <w:lang w:val="bg-BG"/>
        </w:rPr>
        <w:t>, от които за</w:t>
      </w:r>
      <w:r w:rsidR="00E4430F">
        <w:rPr>
          <w:rFonts w:ascii="Times New Roman" w:hAnsi="Times New Roman"/>
          <w:szCs w:val="24"/>
          <w:lang w:val="bg-BG"/>
        </w:rPr>
        <w:t xml:space="preserve"> 40 проекта са предоставени средства за окончателно разплащане през 2015 г. по реда на </w:t>
      </w:r>
      <w:r w:rsidR="00E4430F" w:rsidRPr="00C73D33">
        <w:rPr>
          <w:rFonts w:ascii="Times New Roman" w:hAnsi="Times New Roman"/>
          <w:szCs w:val="24"/>
          <w:lang w:val="bg-BG"/>
        </w:rPr>
        <w:t xml:space="preserve">ПМС </w:t>
      </w:r>
      <w:r w:rsidR="00E4430F">
        <w:rPr>
          <w:rFonts w:ascii="Times New Roman" w:hAnsi="Times New Roman"/>
          <w:szCs w:val="24"/>
          <w:lang w:val="bg-BG"/>
        </w:rPr>
        <w:t xml:space="preserve">№ </w:t>
      </w:r>
      <w:r w:rsidR="00E4430F" w:rsidRPr="00C73D33">
        <w:rPr>
          <w:rFonts w:ascii="Times New Roman" w:hAnsi="Times New Roman"/>
          <w:szCs w:val="24"/>
          <w:lang w:val="bg-BG"/>
        </w:rPr>
        <w:t>435/19.12.14 г.</w:t>
      </w:r>
      <w:r w:rsidR="00E4430F" w:rsidRPr="004503AB">
        <w:rPr>
          <w:rFonts w:ascii="Times New Roman" w:hAnsi="Times New Roman"/>
          <w:szCs w:val="24"/>
          <w:lang w:val="bg-BG"/>
        </w:rPr>
        <w:t xml:space="preserve"> </w:t>
      </w:r>
      <w:r w:rsidR="00E4430F" w:rsidRPr="00DE1681">
        <w:rPr>
          <w:rFonts w:ascii="Times New Roman" w:hAnsi="Times New Roman"/>
          <w:szCs w:val="24"/>
          <w:lang w:val="bg-BG"/>
        </w:rPr>
        <w:t>в размер на 13 482 762 лв.</w:t>
      </w:r>
    </w:p>
    <w:p w:rsidR="00D64A34" w:rsidRDefault="00D64A34" w:rsidP="005D75D1">
      <w:pPr>
        <w:spacing w:after="0" w:line="240" w:lineRule="auto"/>
        <w:rPr>
          <w:rFonts w:ascii="Times New Roman" w:hAnsi="Times New Roman"/>
          <w:szCs w:val="24"/>
          <w:lang w:val="bg-BG"/>
        </w:rPr>
      </w:pPr>
      <w:r>
        <w:rPr>
          <w:rFonts w:ascii="Times New Roman" w:hAnsi="Times New Roman"/>
          <w:szCs w:val="24"/>
          <w:lang w:val="bg-BG"/>
        </w:rPr>
        <w:t>За извърш</w:t>
      </w:r>
      <w:r w:rsidR="00542955">
        <w:rPr>
          <w:rFonts w:ascii="Times New Roman" w:hAnsi="Times New Roman"/>
          <w:szCs w:val="24"/>
          <w:lang w:val="bg-BG"/>
        </w:rPr>
        <w:t>ения</w:t>
      </w:r>
      <w:r>
        <w:rPr>
          <w:rFonts w:ascii="Times New Roman" w:hAnsi="Times New Roman"/>
          <w:szCs w:val="24"/>
          <w:lang w:val="bg-BG"/>
        </w:rPr>
        <w:t xml:space="preserve"> от Сметната палата „Одит на процедурата за избор на проекти и програми за целите на ПИП „Растеж и устойчиво развитие на регионите“, и резултатите от него, към настоящия момент в Министерство на финансите не е постъп</w:t>
      </w:r>
      <w:r w:rsidR="00AD2FA3">
        <w:rPr>
          <w:rFonts w:ascii="Times New Roman" w:hAnsi="Times New Roman"/>
          <w:szCs w:val="24"/>
          <w:lang w:val="bg-BG"/>
        </w:rPr>
        <w:t>и</w:t>
      </w:r>
      <w:r>
        <w:rPr>
          <w:rFonts w:ascii="Times New Roman" w:hAnsi="Times New Roman"/>
          <w:szCs w:val="24"/>
          <w:lang w:val="bg-BG"/>
        </w:rPr>
        <w:t>л одит</w:t>
      </w:r>
      <w:r w:rsidR="00AD2FA3">
        <w:rPr>
          <w:rFonts w:ascii="Times New Roman" w:hAnsi="Times New Roman"/>
          <w:szCs w:val="24"/>
          <w:lang w:val="bg-BG"/>
        </w:rPr>
        <w:t>ният</w:t>
      </w:r>
      <w:r>
        <w:rPr>
          <w:rFonts w:ascii="Times New Roman" w:hAnsi="Times New Roman"/>
          <w:szCs w:val="24"/>
          <w:lang w:val="bg-BG"/>
        </w:rPr>
        <w:t xml:space="preserve"> доклад.</w:t>
      </w:r>
    </w:p>
    <w:p w:rsidR="005D75D1" w:rsidRDefault="005D75D1" w:rsidP="00A51A62">
      <w:pPr>
        <w:spacing w:after="0"/>
        <w:rPr>
          <w:rFonts w:ascii="Times New Roman" w:hAnsi="Times New Roman"/>
          <w:b/>
          <w:szCs w:val="24"/>
          <w:u w:val="single"/>
          <w:lang w:val="bg-BG"/>
        </w:rPr>
      </w:pPr>
    </w:p>
    <w:p w:rsidR="007A5040" w:rsidRPr="005D75D1" w:rsidRDefault="007A5040" w:rsidP="00A51A62">
      <w:pPr>
        <w:spacing w:after="0"/>
        <w:rPr>
          <w:rFonts w:ascii="Times New Roman" w:hAnsi="Times New Roman"/>
          <w:b/>
          <w:szCs w:val="24"/>
          <w:u w:val="single"/>
          <w:lang w:val="bg-BG"/>
        </w:rPr>
      </w:pPr>
    </w:p>
    <w:p w:rsidR="00A51A62" w:rsidRDefault="00A51A62" w:rsidP="00A268FC">
      <w:pPr>
        <w:pStyle w:val="BodyTextIndent"/>
        <w:ind w:left="3600"/>
        <w:rPr>
          <w:rFonts w:ascii="Times New Roman" w:hAnsi="Times New Roman"/>
          <w:b/>
          <w:szCs w:val="24"/>
          <w:lang w:val="en-US"/>
        </w:rPr>
      </w:pPr>
      <w:r>
        <w:rPr>
          <w:rFonts w:ascii="Times New Roman" w:hAnsi="Times New Roman"/>
          <w:b/>
          <w:szCs w:val="24"/>
        </w:rPr>
        <w:t>МИНИСТЪР:</w:t>
      </w:r>
    </w:p>
    <w:p w:rsidR="00A51A62" w:rsidRDefault="00A51A62" w:rsidP="00A268FC">
      <w:pPr>
        <w:pStyle w:val="BodyTextIndent"/>
        <w:ind w:left="5760" w:firstLine="0"/>
        <w:rPr>
          <w:rFonts w:ascii="Times New Roman" w:hAnsi="Times New Roman"/>
          <w:b/>
          <w:szCs w:val="24"/>
        </w:rPr>
      </w:pPr>
      <w:r>
        <w:rPr>
          <w:rFonts w:ascii="Times New Roman" w:hAnsi="Times New Roman"/>
          <w:b/>
          <w:szCs w:val="24"/>
        </w:rPr>
        <w:t xml:space="preserve">ВЛАДИСЛАВ ГОРАНОВ </w:t>
      </w:r>
    </w:p>
    <w:sectPr w:rsidR="00A51A62" w:rsidSect="001B4CA0">
      <w:headerReference w:type="even" r:id="rId9"/>
      <w:headerReference w:type="default" r:id="rId10"/>
      <w:footerReference w:type="even" r:id="rId11"/>
      <w:footerReference w:type="default" r:id="rId12"/>
      <w:headerReference w:type="first" r:id="rId13"/>
      <w:footerReference w:type="first" r:id="rId14"/>
      <w:pgSz w:w="11906" w:h="16838" w:code="9"/>
      <w:pgMar w:top="1440" w:right="1304" w:bottom="1134" w:left="1423" w:header="505" w:footer="238" w:gutter="0"/>
      <w:cols w:space="708"/>
      <w:titlePg/>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7CA4" w:rsidRDefault="003D7CA4">
      <w:r>
        <w:separator/>
      </w:r>
    </w:p>
  </w:endnote>
  <w:endnote w:type="continuationSeparator" w:id="0">
    <w:p w:rsidR="003D7CA4" w:rsidRDefault="003D7C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1E85" w:rsidRDefault="00BF1E8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1E85" w:rsidRDefault="00BF1E8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140D" w:rsidRDefault="00B14BF1">
    <w:pPr>
      <w:pStyle w:val="Footer"/>
      <w:tabs>
        <w:tab w:val="clear" w:pos="4153"/>
        <w:tab w:val="clear" w:pos="8306"/>
        <w:tab w:val="center" w:pos="5358"/>
        <w:tab w:val="right" w:pos="9923"/>
      </w:tabs>
      <w:spacing w:after="0" w:line="240" w:lineRule="auto"/>
      <w:ind w:left="-855" w:firstLine="0"/>
      <w:jc w:val="left"/>
      <w:rPr>
        <w:rFonts w:ascii="Times New Roman CYR" w:hAnsi="Times New Roman CYR"/>
        <w:b/>
        <w:color w:val="000000"/>
        <w:sz w:val="16"/>
        <w:lang w:val="bg-BG"/>
      </w:rPr>
    </w:pPr>
    <w:r>
      <w:rPr>
        <w:rFonts w:ascii="Times New Roman CYR" w:hAnsi="Times New Roman CYR"/>
        <w:b/>
        <w:noProof/>
        <w:color w:val="000000"/>
        <w:sz w:val="20"/>
        <w:lang w:val="bg-BG" w:eastAsia="bg-BG"/>
      </w:rPr>
      <mc:AlternateContent>
        <mc:Choice Requires="wps">
          <w:drawing>
            <wp:anchor distT="0" distB="0" distL="114300" distR="114300" simplePos="0" relativeHeight="251657216" behindDoc="0" locked="0" layoutInCell="0" allowOverlap="1" wp14:anchorId="38C60157" wp14:editId="1F2E2F4A">
              <wp:simplePos x="0" y="0"/>
              <wp:positionH relativeFrom="column">
                <wp:posOffset>-542925</wp:posOffset>
              </wp:positionH>
              <wp:positionV relativeFrom="paragraph">
                <wp:posOffset>81915</wp:posOffset>
              </wp:positionV>
              <wp:extent cx="6877050"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77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75pt,6.45pt" to="498.7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fe8EgIAACg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" o:allowincell="f"/>
          </w:pict>
        </mc:Fallback>
      </mc:AlternateContent>
    </w:r>
  </w:p>
  <w:p w:rsidR="00DA140D" w:rsidRDefault="00DA140D">
    <w:pPr>
      <w:pStyle w:val="Footer"/>
      <w:tabs>
        <w:tab w:val="clear" w:pos="4153"/>
        <w:tab w:val="clear" w:pos="8306"/>
        <w:tab w:val="center" w:pos="4617"/>
        <w:tab w:val="right" w:pos="9923"/>
      </w:tabs>
      <w:spacing w:after="0" w:line="240" w:lineRule="auto"/>
      <w:ind w:left="-855" w:firstLine="0"/>
      <w:jc w:val="left"/>
      <w:rPr>
        <w:rFonts w:ascii="Times New Roman CYR" w:hAnsi="Times New Roman CYR"/>
        <w:b/>
        <w:color w:val="000000"/>
        <w:sz w:val="16"/>
        <w:lang w:val="bg-BG"/>
      </w:rPr>
    </w:pPr>
    <w:r>
      <w:rPr>
        <w:rFonts w:ascii="Times New Roman CYR" w:hAnsi="Times New Roman CYR"/>
        <w:b/>
        <w:color w:val="000000"/>
        <w:sz w:val="16"/>
        <w:lang w:val="en-US"/>
      </w:rPr>
      <w:t>София</w:t>
    </w:r>
    <w:r>
      <w:rPr>
        <w:rFonts w:ascii="Times New Roman CYR" w:hAnsi="Times New Roman CYR"/>
        <w:b/>
        <w:color w:val="000000"/>
        <w:sz w:val="16"/>
        <w:lang w:val="bg-BG"/>
      </w:rPr>
      <w:t xml:space="preserve"> -</w:t>
    </w:r>
    <w:r>
      <w:rPr>
        <w:rFonts w:ascii="Times New Roman CYR" w:hAnsi="Times New Roman CYR"/>
        <w:b/>
        <w:color w:val="000000"/>
        <w:sz w:val="16"/>
        <w:lang w:val="en-US"/>
      </w:rPr>
      <w:t xml:space="preserve"> 1040</w:t>
    </w:r>
    <w:r>
      <w:rPr>
        <w:rFonts w:ascii="Times New Roman CYR" w:hAnsi="Times New Roman CYR"/>
        <w:b/>
        <w:color w:val="000000"/>
        <w:sz w:val="16"/>
        <w:lang w:val="en-US"/>
      </w:rPr>
      <w:tab/>
      <w:t xml:space="preserve"> </w:t>
    </w:r>
    <w:r w:rsidR="0010445F">
      <w:rPr>
        <w:rFonts w:ascii="Times New Roman CYR" w:hAnsi="Times New Roman CYR"/>
        <w:b/>
        <w:color w:val="000000"/>
        <w:sz w:val="16"/>
        <w:lang w:val="bg-BG"/>
      </w:rPr>
      <w:t xml:space="preserve">тел.: </w:t>
    </w:r>
    <w:r w:rsidR="00DD0B63">
      <w:rPr>
        <w:rFonts w:ascii="Times New Roman CYR" w:hAnsi="Times New Roman CYR"/>
        <w:b/>
        <w:color w:val="000000"/>
        <w:sz w:val="16"/>
        <w:lang w:val="bg-BG"/>
      </w:rPr>
      <w:t xml:space="preserve">(02) </w:t>
    </w:r>
    <w:r w:rsidR="002D249D">
      <w:rPr>
        <w:rFonts w:ascii="Times New Roman CYR" w:hAnsi="Times New Roman CYR"/>
        <w:b/>
        <w:color w:val="000000"/>
        <w:sz w:val="16"/>
        <w:lang w:val="bg-BG"/>
      </w:rPr>
      <w:t>9859 201</w:t>
    </w:r>
    <w:r w:rsidR="00E36D30">
      <w:rPr>
        <w:rFonts w:ascii="Times New Roman CYR" w:hAnsi="Times New Roman CYR"/>
        <w:b/>
        <w:color w:val="000000"/>
        <w:sz w:val="16"/>
        <w:lang w:val="en-US"/>
      </w:rPr>
      <w:t>1</w:t>
    </w:r>
    <w:r>
      <w:rPr>
        <w:rFonts w:ascii="Times New Roman CYR" w:hAnsi="Times New Roman CYR"/>
        <w:b/>
        <w:color w:val="000000"/>
        <w:sz w:val="16"/>
        <w:lang w:val="bg-BG"/>
      </w:rPr>
      <w:tab/>
    </w:r>
    <w:r>
      <w:rPr>
        <w:rFonts w:ascii="Times New Roman CYR" w:hAnsi="Times New Roman CYR"/>
        <w:b/>
        <w:color w:val="000000"/>
        <w:sz w:val="16"/>
        <w:lang w:val="en-US"/>
      </w:rPr>
      <w:t xml:space="preserve">minfin@minfin.bg </w:t>
    </w:r>
  </w:p>
  <w:p w:rsidR="00DA140D" w:rsidRDefault="00DA140D">
    <w:pPr>
      <w:pStyle w:val="Footer"/>
      <w:tabs>
        <w:tab w:val="clear" w:pos="4153"/>
        <w:tab w:val="clear" w:pos="8306"/>
        <w:tab w:val="center" w:pos="4617"/>
        <w:tab w:val="right" w:pos="9923"/>
      </w:tabs>
      <w:spacing w:after="0" w:line="240" w:lineRule="auto"/>
      <w:ind w:left="-855" w:firstLine="0"/>
      <w:jc w:val="left"/>
      <w:rPr>
        <w:rFonts w:ascii="Times New Roman CYR" w:hAnsi="Times New Roman CYR"/>
        <w:b/>
        <w:color w:val="000000"/>
        <w:sz w:val="16"/>
        <w:lang w:val="en-US"/>
      </w:rPr>
    </w:pPr>
    <w:r>
      <w:rPr>
        <w:rFonts w:ascii="Times New Roman CYR" w:hAnsi="Times New Roman CYR"/>
        <w:b/>
        <w:color w:val="000000"/>
        <w:sz w:val="16"/>
        <w:lang w:val="en-US"/>
      </w:rPr>
      <w:t>ул.</w:t>
    </w:r>
    <w:r>
      <w:rPr>
        <w:rFonts w:ascii="Times New Roman CYR" w:hAnsi="Times New Roman CYR"/>
        <w:b/>
        <w:color w:val="000000"/>
        <w:sz w:val="16"/>
        <w:lang w:val="bg-BG"/>
      </w:rPr>
      <w:t xml:space="preserve"> </w:t>
    </w:r>
    <w:r>
      <w:rPr>
        <w:rFonts w:ascii="Times New Roman CYR" w:hAnsi="Times New Roman CYR"/>
        <w:b/>
        <w:color w:val="000000"/>
        <w:sz w:val="16"/>
        <w:lang w:val="en-US"/>
      </w:rPr>
      <w:t>”Г.С.Раковски” № 102</w:t>
    </w:r>
    <w:r>
      <w:rPr>
        <w:rFonts w:ascii="Times New Roman CYR" w:hAnsi="Times New Roman CYR"/>
        <w:b/>
        <w:color w:val="000000"/>
        <w:sz w:val="16"/>
        <w:lang w:val="bg-BG"/>
      </w:rPr>
      <w:tab/>
    </w:r>
    <w:r w:rsidR="002D249D">
      <w:rPr>
        <w:rFonts w:ascii="Times New Roman CYR" w:hAnsi="Times New Roman CYR"/>
        <w:b/>
        <w:color w:val="000000"/>
        <w:sz w:val="16"/>
        <w:lang w:val="en-US"/>
      </w:rPr>
      <w:t xml:space="preserve">факс: </w:t>
    </w:r>
    <w:r w:rsidR="002D249D">
      <w:rPr>
        <w:rFonts w:ascii="Times New Roman CYR" w:hAnsi="Times New Roman CYR"/>
        <w:b/>
        <w:color w:val="000000"/>
        <w:sz w:val="16"/>
        <w:lang w:val="bg-BG"/>
      </w:rPr>
      <w:t>981 78 71</w:t>
    </w:r>
    <w:r>
      <w:rPr>
        <w:rFonts w:ascii="Times New Roman CYR" w:hAnsi="Times New Roman CYR"/>
        <w:b/>
        <w:color w:val="000000"/>
        <w:sz w:val="16"/>
        <w:lang w:val="bg-BG"/>
      </w:rPr>
      <w:tab/>
    </w:r>
    <w:r>
      <w:rPr>
        <w:rFonts w:ascii="Times New Roman" w:hAnsi="Times New Roman"/>
        <w:b/>
        <w:color w:val="000000"/>
        <w:sz w:val="16"/>
        <w:lang w:val="en-US"/>
      </w:rPr>
      <w:t>www.</w:t>
    </w:r>
    <w:r>
      <w:rPr>
        <w:rFonts w:ascii="Times New Roman CYR" w:hAnsi="Times New Roman CYR"/>
        <w:b/>
        <w:color w:val="000000"/>
        <w:sz w:val="16"/>
        <w:lang w:val="en-US"/>
      </w:rPr>
      <w:t xml:space="preserve">minfin.bg </w:t>
    </w:r>
  </w:p>
  <w:p w:rsidR="00DA140D" w:rsidRDefault="00DA140D">
    <w:pPr>
      <w:pStyle w:val="Footer"/>
      <w:tabs>
        <w:tab w:val="clear" w:pos="4153"/>
        <w:tab w:val="clear" w:pos="8306"/>
        <w:tab w:val="center" w:pos="4617"/>
        <w:tab w:val="right" w:pos="10773"/>
      </w:tabs>
      <w:spacing w:after="0" w:line="240" w:lineRule="auto"/>
      <w:ind w:firstLine="0"/>
      <w:jc w:val="left"/>
      <w:rPr>
        <w:lang w:val="bg-BG"/>
      </w:rPr>
    </w:pPr>
    <w:r>
      <w:rPr>
        <w:rFonts w:ascii="Times New Roman CYR" w:hAnsi="Times New Roman CYR"/>
        <w:b/>
        <w:color w:val="000000"/>
        <w:sz w:val="16"/>
        <w:lang w:val="en-US"/>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7CA4" w:rsidRDefault="003D7CA4">
      <w:r>
        <w:separator/>
      </w:r>
    </w:p>
  </w:footnote>
  <w:footnote w:type="continuationSeparator" w:id="0">
    <w:p w:rsidR="003D7CA4" w:rsidRDefault="003D7C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1E85" w:rsidRDefault="00BF1E8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1E85" w:rsidRDefault="00BF1E8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140D" w:rsidRDefault="00B14BF1">
    <w:pPr>
      <w:pStyle w:val="Header"/>
      <w:ind w:left="-456" w:firstLine="0"/>
      <w:rPr>
        <w:rFonts w:ascii="Times New Roman CYR" w:hAnsi="Times New Roman CYR"/>
        <w:color w:val="000000"/>
        <w:sz w:val="28"/>
        <w:lang w:val="bg-BG"/>
      </w:rPr>
    </w:pPr>
    <w:r>
      <w:rPr>
        <w:rFonts w:ascii="Times New Roman CYR" w:hAnsi="Times New Roman CYR"/>
        <w:noProof/>
        <w:color w:val="000000"/>
        <w:sz w:val="20"/>
        <w:lang w:val="bg-BG" w:eastAsia="bg-BG"/>
      </w:rPr>
      <mc:AlternateContent>
        <mc:Choice Requires="wps">
          <w:drawing>
            <wp:anchor distT="0" distB="0" distL="114300" distR="114300" simplePos="0" relativeHeight="251658240" behindDoc="0" locked="0" layoutInCell="0" allowOverlap="1" wp14:anchorId="349DC1F4" wp14:editId="23267CEB">
              <wp:simplePos x="0" y="0"/>
              <wp:positionH relativeFrom="column">
                <wp:posOffset>-321945</wp:posOffset>
              </wp:positionH>
              <wp:positionV relativeFrom="paragraph">
                <wp:posOffset>934720</wp:posOffset>
              </wp:positionV>
              <wp:extent cx="6448425" cy="1905"/>
              <wp:effectExtent l="0" t="0" r="0" b="0"/>
              <wp:wrapNone/>
              <wp:docPr id="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48425" cy="1905"/>
                      </a:xfrm>
                      <a:prstGeom prst="line">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5pt,73.6pt" to="482.4pt,7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" o:allowincell="f" strokeweight=".15pt"/>
          </w:pict>
        </mc:Fallback>
      </mc:AlternateContent>
    </w:r>
    <w:r>
      <w:rPr>
        <w:rFonts w:ascii="Times New Roman CYR" w:hAnsi="Times New Roman CYR"/>
        <w:noProof/>
        <w:color w:val="000000"/>
        <w:sz w:val="20"/>
        <w:lang w:val="bg-BG" w:eastAsia="bg-BG"/>
      </w:rPr>
      <mc:AlternateContent>
        <mc:Choice Requires="wps">
          <w:drawing>
            <wp:anchor distT="0" distB="0" distL="114300" distR="114300" simplePos="0" relativeHeight="251659264" behindDoc="0" locked="0" layoutInCell="0" allowOverlap="1" wp14:anchorId="1692FD98" wp14:editId="201768DE">
              <wp:simplePos x="0" y="0"/>
              <wp:positionH relativeFrom="column">
                <wp:posOffset>-325755</wp:posOffset>
              </wp:positionH>
              <wp:positionV relativeFrom="paragraph">
                <wp:posOffset>964565</wp:posOffset>
              </wp:positionV>
              <wp:extent cx="6446520" cy="0"/>
              <wp:effectExtent l="0" t="0" r="0" b="0"/>
              <wp:wrapNone/>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46520" cy="0"/>
                      </a:xfrm>
                      <a:prstGeom prst="line">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5pt,75.95pt" to="481.95pt,7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ahr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" o:allowincell="f" strokeweight=".15pt"/>
          </w:pict>
        </mc:Fallback>
      </mc:AlternateContent>
    </w:r>
    <w:r>
      <w:rPr>
        <w:rFonts w:ascii="Times New Roman CYR" w:hAnsi="Times New Roman CYR"/>
        <w:noProof/>
        <w:color w:val="000000"/>
        <w:sz w:val="20"/>
        <w:lang w:val="bg-BG" w:eastAsia="bg-BG"/>
      </w:rPr>
      <mc:AlternateContent>
        <mc:Choice Requires="wps">
          <w:drawing>
            <wp:anchor distT="0" distB="0" distL="114300" distR="114300" simplePos="0" relativeHeight="251656192" behindDoc="0" locked="0" layoutInCell="0" allowOverlap="1" wp14:anchorId="3D1ECC6A" wp14:editId="6194C816">
              <wp:simplePos x="0" y="0"/>
              <wp:positionH relativeFrom="column">
                <wp:posOffset>977265</wp:posOffset>
              </wp:positionH>
              <wp:positionV relativeFrom="paragraph">
                <wp:posOffset>173355</wp:posOffset>
              </wp:positionV>
              <wp:extent cx="5284470" cy="767715"/>
              <wp:effectExtent l="0"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4470" cy="767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140D" w:rsidRDefault="00DA140D">
                          <w:pPr>
                            <w:pStyle w:val="Heading1"/>
                            <w:tabs>
                              <w:tab w:val="center" w:pos="3705"/>
                            </w:tabs>
                            <w:jc w:val="left"/>
                            <w:rPr>
                              <w:rFonts w:ascii="Times New Roman" w:hAnsi="Times New Roman"/>
                              <w:sz w:val="28"/>
                              <w:lang w:val="bg-BG"/>
                            </w:rPr>
                          </w:pPr>
                          <w:r>
                            <w:rPr>
                              <w:lang w:val="bg-BG"/>
                            </w:rPr>
                            <w:tab/>
                          </w:r>
                          <w:r>
                            <w:rPr>
                              <w:rFonts w:ascii="Times New Roman" w:hAnsi="Times New Roman"/>
                              <w:sz w:val="28"/>
                            </w:rPr>
                            <w:t>РЕПУБЛИКА  БЪЛГАРИЯ</w:t>
                          </w:r>
                        </w:p>
                        <w:p w:rsidR="00DA140D" w:rsidRDefault="00DA140D">
                          <w:pPr>
                            <w:pStyle w:val="Heading1"/>
                            <w:tabs>
                              <w:tab w:val="center" w:pos="3705"/>
                            </w:tabs>
                            <w:spacing w:before="240"/>
                            <w:jc w:val="left"/>
                            <w:rPr>
                              <w:spacing w:val="32"/>
                              <w:sz w:val="28"/>
                            </w:rPr>
                          </w:pPr>
                          <w:r>
                            <w:rPr>
                              <w:rFonts w:ascii="Times New Roman" w:hAnsi="Times New Roman"/>
                              <w:spacing w:val="32"/>
                              <w:sz w:val="32"/>
                              <w:lang w:val="bg-BG"/>
                            </w:rPr>
                            <w:tab/>
                          </w:r>
                          <w:r>
                            <w:rPr>
                              <w:rFonts w:ascii="Times New Roman" w:hAnsi="Times New Roman"/>
                              <w:spacing w:val="32"/>
                              <w:sz w:val="28"/>
                            </w:rPr>
                            <w:t>МИНИСТЕРСТВО</w:t>
                          </w:r>
                          <w:r>
                            <w:rPr>
                              <w:rFonts w:ascii="Times New Roman" w:hAnsi="Times New Roman"/>
                              <w:spacing w:val="40"/>
                              <w:sz w:val="28"/>
                            </w:rPr>
                            <w:t xml:space="preserve"> </w:t>
                          </w:r>
                          <w:r>
                            <w:rPr>
                              <w:rFonts w:ascii="Times New Roman" w:hAnsi="Times New Roman"/>
                              <w:spacing w:val="32"/>
                              <w:sz w:val="28"/>
                            </w:rPr>
                            <w:t>НА</w:t>
                          </w:r>
                          <w:r>
                            <w:rPr>
                              <w:rFonts w:ascii="Times New Roman" w:hAnsi="Times New Roman"/>
                              <w:spacing w:val="40"/>
                              <w:sz w:val="28"/>
                            </w:rPr>
                            <w:t xml:space="preserve"> </w:t>
                          </w:r>
                          <w:r>
                            <w:rPr>
                              <w:rFonts w:ascii="Times New Roman" w:hAnsi="Times New Roman"/>
                              <w:spacing w:val="32"/>
                              <w:sz w:val="28"/>
                            </w:rPr>
                            <w:t>ФИНАНСИТЕ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76.95pt;margin-top:13.65pt;width:416.1pt;height:60.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" o:allowincell="f" filled="f" stroked="f">
              <v:textbox>
                <w:txbxContent>
                  <w:p w:rsidR="00DA140D" w:rsidRDefault="00DA140D">
                    <w:pPr>
                      <w:pStyle w:val="Heading1"/>
                      <w:tabs>
                        <w:tab w:val="center" w:pos="3705"/>
                      </w:tabs>
                      <w:jc w:val="left"/>
                      <w:rPr>
                        <w:rFonts w:ascii="Times New Roman" w:hAnsi="Times New Roman"/>
                        <w:sz w:val="28"/>
                        <w:lang w:val="bg-BG"/>
                      </w:rPr>
                    </w:pPr>
                    <w:r>
                      <w:rPr>
                        <w:lang w:val="bg-BG"/>
                      </w:rPr>
                      <w:tab/>
                    </w:r>
                    <w:r>
                      <w:rPr>
                        <w:rFonts w:ascii="Times New Roman" w:hAnsi="Times New Roman"/>
                        <w:sz w:val="28"/>
                      </w:rPr>
                      <w:t>РЕПУБЛИКА  БЪЛГАРИЯ</w:t>
                    </w:r>
                  </w:p>
                  <w:p w:rsidR="00DA140D" w:rsidRDefault="00DA140D">
                    <w:pPr>
                      <w:pStyle w:val="Heading1"/>
                      <w:tabs>
                        <w:tab w:val="center" w:pos="3705"/>
                      </w:tabs>
                      <w:spacing w:before="240"/>
                      <w:jc w:val="left"/>
                      <w:rPr>
                        <w:spacing w:val="32"/>
                        <w:sz w:val="28"/>
                      </w:rPr>
                    </w:pPr>
                    <w:r>
                      <w:rPr>
                        <w:rFonts w:ascii="Times New Roman" w:hAnsi="Times New Roman"/>
                        <w:spacing w:val="32"/>
                        <w:sz w:val="32"/>
                        <w:lang w:val="bg-BG"/>
                      </w:rPr>
                      <w:tab/>
                    </w:r>
                    <w:r>
                      <w:rPr>
                        <w:rFonts w:ascii="Times New Roman" w:hAnsi="Times New Roman"/>
                        <w:spacing w:val="32"/>
                        <w:sz w:val="28"/>
                      </w:rPr>
                      <w:t>МИНИСТЕРСТВО</w:t>
                    </w:r>
                    <w:r>
                      <w:rPr>
                        <w:rFonts w:ascii="Times New Roman" w:hAnsi="Times New Roman"/>
                        <w:spacing w:val="40"/>
                        <w:sz w:val="28"/>
                      </w:rPr>
                      <w:t xml:space="preserve"> </w:t>
                    </w:r>
                    <w:r>
                      <w:rPr>
                        <w:rFonts w:ascii="Times New Roman" w:hAnsi="Times New Roman"/>
                        <w:spacing w:val="32"/>
                        <w:sz w:val="28"/>
                      </w:rPr>
                      <w:t>НА</w:t>
                    </w:r>
                    <w:r>
                      <w:rPr>
                        <w:rFonts w:ascii="Times New Roman" w:hAnsi="Times New Roman"/>
                        <w:spacing w:val="40"/>
                        <w:sz w:val="28"/>
                      </w:rPr>
                      <w:t xml:space="preserve"> </w:t>
                    </w:r>
                    <w:r>
                      <w:rPr>
                        <w:rFonts w:ascii="Times New Roman" w:hAnsi="Times New Roman"/>
                        <w:spacing w:val="32"/>
                        <w:sz w:val="28"/>
                      </w:rPr>
                      <w:t>ФИНАНСИТЕ</w:t>
                    </w:r>
                  </w:p>
                </w:txbxContent>
              </v:textbox>
            </v:shape>
          </w:pict>
        </mc:Fallback>
      </mc:AlternateContent>
    </w:r>
    <w:r>
      <w:rPr>
        <w:rFonts w:ascii="Times New Roman CYR" w:hAnsi="Times New Roman CYR"/>
        <w:noProof/>
        <w:color w:val="000000"/>
        <w:sz w:val="28"/>
        <w:lang w:val="bg-BG" w:eastAsia="bg-BG"/>
      </w:rPr>
      <w:drawing>
        <wp:inline distT="0" distB="0" distL="0" distR="0" wp14:anchorId="23CCDC12" wp14:editId="05235D7C">
          <wp:extent cx="993140" cy="8470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3140" cy="847090"/>
                  </a:xfrm>
                  <a:prstGeom prst="rect">
                    <a:avLst/>
                  </a:prstGeom>
                  <a:noFill/>
                  <a:ln>
                    <a:noFill/>
                  </a:ln>
                </pic:spPr>
              </pic:pic>
            </a:graphicData>
          </a:graphic>
        </wp:inline>
      </w:drawing>
    </w:r>
  </w:p>
  <w:p w:rsidR="00DA140D" w:rsidRDefault="00DA140D">
    <w:pPr>
      <w:autoSpaceDE w:val="0"/>
      <w:autoSpaceDN w:val="0"/>
      <w:adjustRightInd w:val="0"/>
      <w:spacing w:line="240" w:lineRule="auto"/>
      <w:ind w:left="1026" w:firstLine="0"/>
      <w:jc w:val="center"/>
      <w:rPr>
        <w:rFonts w:ascii="Times New Roman CYR" w:hAnsi="Times New Roman CYR"/>
        <w:color w:val="000000"/>
        <w:sz w:val="22"/>
        <w:lang w:val="bg-BG"/>
      </w:rPr>
    </w:pPr>
    <w:r>
      <w:rPr>
        <w:rFonts w:ascii="Times New Roman" w:hAnsi="Times New Roman"/>
        <w:b/>
        <w:color w:val="000000"/>
        <w:spacing w:val="20"/>
        <w:lang w:val="bg-BG"/>
      </w:rPr>
      <w:t>Кабинет на министъра</w:t>
    </w:r>
  </w:p>
  <w:p w:rsidR="00DA140D" w:rsidRDefault="00DA140D">
    <w:pPr>
      <w:autoSpaceDE w:val="0"/>
      <w:autoSpaceDN w:val="0"/>
      <w:adjustRightInd w:val="0"/>
      <w:spacing w:before="360" w:after="0" w:line="240" w:lineRule="auto"/>
      <w:ind w:left="-743" w:firstLine="227"/>
      <w:jc w:val="left"/>
      <w:rPr>
        <w:rFonts w:ascii="Times New Roman CYR" w:hAnsi="Times New Roman CYR"/>
        <w:sz w:val="22"/>
        <w:lang w:val="en-US"/>
      </w:rPr>
    </w:pPr>
    <w:r>
      <w:rPr>
        <w:rFonts w:ascii="Times New Roman CYR" w:hAnsi="Times New Roman CYR"/>
        <w:color w:val="000000"/>
        <w:sz w:val="22"/>
        <w:lang w:val="en-US"/>
      </w:rPr>
      <w:t>Из</w:t>
    </w:r>
    <w:r>
      <w:rPr>
        <w:rFonts w:ascii="Times New Roman CYR" w:hAnsi="Times New Roman CYR"/>
        <w:sz w:val="22"/>
        <w:lang w:val="en-US"/>
      </w:rPr>
      <w:t>х. № ..............................</w:t>
    </w:r>
  </w:p>
  <w:p w:rsidR="00DA140D" w:rsidRDefault="00DA140D">
    <w:pPr>
      <w:autoSpaceDE w:val="0"/>
      <w:autoSpaceDN w:val="0"/>
      <w:adjustRightInd w:val="0"/>
      <w:spacing w:after="0" w:line="180" w:lineRule="atLeast"/>
      <w:ind w:left="-741" w:firstLine="228"/>
      <w:jc w:val="left"/>
      <w:rPr>
        <w:rFonts w:ascii="Times New Roman CYR" w:hAnsi="Times New Roman CYR"/>
        <w:sz w:val="22"/>
        <w:lang w:val="en-US"/>
      </w:rPr>
    </w:pPr>
  </w:p>
  <w:p w:rsidR="00DA140D" w:rsidRDefault="00271CB7">
    <w:pPr>
      <w:pStyle w:val="Header"/>
      <w:tabs>
        <w:tab w:val="clear" w:pos="4153"/>
      </w:tabs>
      <w:spacing w:after="0" w:line="240" w:lineRule="auto"/>
      <w:ind w:left="-743" w:firstLine="228"/>
      <w:jc w:val="left"/>
      <w:rPr>
        <w:lang w:val="bg-BG"/>
      </w:rPr>
    </w:pPr>
    <w:r>
      <w:rPr>
        <w:rFonts w:ascii="Times New Roman CYR" w:hAnsi="Times New Roman CYR"/>
        <w:sz w:val="22"/>
        <w:lang w:val="en-US"/>
      </w:rPr>
      <w:t>София, ................ 201</w:t>
    </w:r>
    <w:r w:rsidR="00BF1E85">
      <w:rPr>
        <w:rFonts w:ascii="Times New Roman CYR" w:hAnsi="Times New Roman CYR"/>
        <w:sz w:val="22"/>
        <w:lang w:val="bg-BG"/>
      </w:rPr>
      <w:t>5</w:t>
    </w:r>
    <w:r w:rsidR="00DA140D">
      <w:rPr>
        <w:rFonts w:ascii="Times New Roman CYR" w:hAnsi="Times New Roman CYR"/>
        <w:sz w:val="22"/>
        <w:lang w:val="en-US"/>
      </w:rPr>
      <w:t xml:space="preserve"> г.</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F02B3"/>
    <w:multiLevelType w:val="hybridMultilevel"/>
    <w:tmpl w:val="AC2209BA"/>
    <w:lvl w:ilvl="0" w:tplc="BDE0EEA4">
      <w:start w:val="59"/>
      <w:numFmt w:val="bullet"/>
      <w:lvlText w:val="-"/>
      <w:lvlJc w:val="left"/>
      <w:pPr>
        <w:ind w:left="1069" w:hanging="360"/>
      </w:pPr>
      <w:rPr>
        <w:rFonts w:ascii="Times New Roman" w:eastAsia="Times New Roman" w:hAnsi="Times New Roman" w:cs="Times New Roman" w:hint="default"/>
      </w:rPr>
    </w:lvl>
    <w:lvl w:ilvl="1" w:tplc="04020003" w:tentative="1">
      <w:start w:val="1"/>
      <w:numFmt w:val="bullet"/>
      <w:lvlText w:val="o"/>
      <w:lvlJc w:val="left"/>
      <w:pPr>
        <w:ind w:left="1789" w:hanging="360"/>
      </w:pPr>
      <w:rPr>
        <w:rFonts w:ascii="Courier New" w:hAnsi="Courier New" w:cs="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cs="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cs="Courier New" w:hint="default"/>
      </w:rPr>
    </w:lvl>
    <w:lvl w:ilvl="8" w:tplc="04020005" w:tentative="1">
      <w:start w:val="1"/>
      <w:numFmt w:val="bullet"/>
      <w:lvlText w:val=""/>
      <w:lvlJc w:val="left"/>
      <w:pPr>
        <w:ind w:left="6829" w:hanging="360"/>
      </w:pPr>
      <w:rPr>
        <w:rFonts w:ascii="Wingdings" w:hAnsi="Wingdings" w:hint="default"/>
      </w:rPr>
    </w:lvl>
  </w:abstractNum>
  <w:abstractNum w:abstractNumId="1">
    <w:nsid w:val="0D5529ED"/>
    <w:multiLevelType w:val="hybridMultilevel"/>
    <w:tmpl w:val="CECAB99E"/>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
    <w:nsid w:val="611C2A63"/>
    <w:multiLevelType w:val="hybridMultilevel"/>
    <w:tmpl w:val="1F50C1F6"/>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rawingGridHorizontalSpacing w:val="57"/>
  <w:drawingGridVerticalSpacing w:val="39"/>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140D"/>
    <w:rsid w:val="00006E26"/>
    <w:rsid w:val="00007811"/>
    <w:rsid w:val="00045534"/>
    <w:rsid w:val="00060947"/>
    <w:rsid w:val="00073F47"/>
    <w:rsid w:val="0009268E"/>
    <w:rsid w:val="00097C3C"/>
    <w:rsid w:val="000B760A"/>
    <w:rsid w:val="000E29AF"/>
    <w:rsid w:val="000E2C64"/>
    <w:rsid w:val="000E5959"/>
    <w:rsid w:val="000F220B"/>
    <w:rsid w:val="000F71D5"/>
    <w:rsid w:val="00102593"/>
    <w:rsid w:val="0010445F"/>
    <w:rsid w:val="00114BC5"/>
    <w:rsid w:val="001318F7"/>
    <w:rsid w:val="00137B19"/>
    <w:rsid w:val="00146CC2"/>
    <w:rsid w:val="00174B20"/>
    <w:rsid w:val="00175157"/>
    <w:rsid w:val="001817A8"/>
    <w:rsid w:val="001B2911"/>
    <w:rsid w:val="001B4C5A"/>
    <w:rsid w:val="001B4CA0"/>
    <w:rsid w:val="001E3C4A"/>
    <w:rsid w:val="00206109"/>
    <w:rsid w:val="0023036D"/>
    <w:rsid w:val="00235A63"/>
    <w:rsid w:val="00242E8B"/>
    <w:rsid w:val="00254DA9"/>
    <w:rsid w:val="00271CB7"/>
    <w:rsid w:val="00284587"/>
    <w:rsid w:val="002B6B9A"/>
    <w:rsid w:val="002C63CA"/>
    <w:rsid w:val="002C65FA"/>
    <w:rsid w:val="002D249D"/>
    <w:rsid w:val="002D2FBE"/>
    <w:rsid w:val="00307718"/>
    <w:rsid w:val="003239D3"/>
    <w:rsid w:val="00330BD1"/>
    <w:rsid w:val="00334788"/>
    <w:rsid w:val="00337F60"/>
    <w:rsid w:val="003440B7"/>
    <w:rsid w:val="00352042"/>
    <w:rsid w:val="00365D89"/>
    <w:rsid w:val="00373AEB"/>
    <w:rsid w:val="00374430"/>
    <w:rsid w:val="003A59EB"/>
    <w:rsid w:val="003A5FE6"/>
    <w:rsid w:val="003C3B81"/>
    <w:rsid w:val="003C4521"/>
    <w:rsid w:val="003D0B19"/>
    <w:rsid w:val="003D7CA4"/>
    <w:rsid w:val="00400BE1"/>
    <w:rsid w:val="004050E1"/>
    <w:rsid w:val="00411D58"/>
    <w:rsid w:val="00417FDE"/>
    <w:rsid w:val="00421FF1"/>
    <w:rsid w:val="00425C29"/>
    <w:rsid w:val="004409DE"/>
    <w:rsid w:val="004424BD"/>
    <w:rsid w:val="00443E3F"/>
    <w:rsid w:val="00445959"/>
    <w:rsid w:val="004503AB"/>
    <w:rsid w:val="00455984"/>
    <w:rsid w:val="004833EA"/>
    <w:rsid w:val="00485970"/>
    <w:rsid w:val="00494DB5"/>
    <w:rsid w:val="004974BB"/>
    <w:rsid w:val="004B4495"/>
    <w:rsid w:val="004B4DF9"/>
    <w:rsid w:val="004D6211"/>
    <w:rsid w:val="005028F9"/>
    <w:rsid w:val="00516C5C"/>
    <w:rsid w:val="0051779C"/>
    <w:rsid w:val="005217D6"/>
    <w:rsid w:val="00542955"/>
    <w:rsid w:val="00593D9C"/>
    <w:rsid w:val="005B5D9A"/>
    <w:rsid w:val="005C772F"/>
    <w:rsid w:val="005C7B1D"/>
    <w:rsid w:val="005D75D1"/>
    <w:rsid w:val="005E6432"/>
    <w:rsid w:val="005F1C2C"/>
    <w:rsid w:val="005F36EE"/>
    <w:rsid w:val="00603C3F"/>
    <w:rsid w:val="00641F2C"/>
    <w:rsid w:val="006445BC"/>
    <w:rsid w:val="00652CA0"/>
    <w:rsid w:val="00654358"/>
    <w:rsid w:val="006603CF"/>
    <w:rsid w:val="00680C32"/>
    <w:rsid w:val="006811C2"/>
    <w:rsid w:val="006C5BE3"/>
    <w:rsid w:val="006D10FD"/>
    <w:rsid w:val="006D570F"/>
    <w:rsid w:val="006D7994"/>
    <w:rsid w:val="006E323F"/>
    <w:rsid w:val="006F69C7"/>
    <w:rsid w:val="007117FC"/>
    <w:rsid w:val="00725A27"/>
    <w:rsid w:val="00726A49"/>
    <w:rsid w:val="00733EB0"/>
    <w:rsid w:val="00740376"/>
    <w:rsid w:val="00775FB9"/>
    <w:rsid w:val="0077650E"/>
    <w:rsid w:val="007974F6"/>
    <w:rsid w:val="007A5040"/>
    <w:rsid w:val="007D01D8"/>
    <w:rsid w:val="007F16AB"/>
    <w:rsid w:val="007F7E69"/>
    <w:rsid w:val="0082608B"/>
    <w:rsid w:val="00826D00"/>
    <w:rsid w:val="0083089C"/>
    <w:rsid w:val="008407CB"/>
    <w:rsid w:val="0085023F"/>
    <w:rsid w:val="00865869"/>
    <w:rsid w:val="008A1212"/>
    <w:rsid w:val="008A7DD8"/>
    <w:rsid w:val="008C367D"/>
    <w:rsid w:val="008E595E"/>
    <w:rsid w:val="008E7309"/>
    <w:rsid w:val="00902597"/>
    <w:rsid w:val="009207F6"/>
    <w:rsid w:val="00941A57"/>
    <w:rsid w:val="00942C49"/>
    <w:rsid w:val="00951458"/>
    <w:rsid w:val="009713AD"/>
    <w:rsid w:val="009764CD"/>
    <w:rsid w:val="00987762"/>
    <w:rsid w:val="00994F34"/>
    <w:rsid w:val="009B1A0B"/>
    <w:rsid w:val="009C5794"/>
    <w:rsid w:val="009D499B"/>
    <w:rsid w:val="009E61A2"/>
    <w:rsid w:val="009F38C7"/>
    <w:rsid w:val="00A010FA"/>
    <w:rsid w:val="00A124B9"/>
    <w:rsid w:val="00A15AA7"/>
    <w:rsid w:val="00A20EE2"/>
    <w:rsid w:val="00A268FC"/>
    <w:rsid w:val="00A3048B"/>
    <w:rsid w:val="00A31785"/>
    <w:rsid w:val="00A51A62"/>
    <w:rsid w:val="00A572D4"/>
    <w:rsid w:val="00A76BED"/>
    <w:rsid w:val="00AA0D39"/>
    <w:rsid w:val="00AC5C80"/>
    <w:rsid w:val="00AD2FA3"/>
    <w:rsid w:val="00AD45A3"/>
    <w:rsid w:val="00AF0920"/>
    <w:rsid w:val="00B05A08"/>
    <w:rsid w:val="00B14BF1"/>
    <w:rsid w:val="00B27D6D"/>
    <w:rsid w:val="00B30A8D"/>
    <w:rsid w:val="00B35E3D"/>
    <w:rsid w:val="00B81568"/>
    <w:rsid w:val="00B971FE"/>
    <w:rsid w:val="00BC20C5"/>
    <w:rsid w:val="00BD110F"/>
    <w:rsid w:val="00BE14D4"/>
    <w:rsid w:val="00BF1E85"/>
    <w:rsid w:val="00BF6072"/>
    <w:rsid w:val="00C13033"/>
    <w:rsid w:val="00C32784"/>
    <w:rsid w:val="00C418C1"/>
    <w:rsid w:val="00C51818"/>
    <w:rsid w:val="00C53AF5"/>
    <w:rsid w:val="00C61811"/>
    <w:rsid w:val="00C63BB9"/>
    <w:rsid w:val="00C73D33"/>
    <w:rsid w:val="00C81227"/>
    <w:rsid w:val="00C84BB2"/>
    <w:rsid w:val="00CA2627"/>
    <w:rsid w:val="00CD0B86"/>
    <w:rsid w:val="00CE3E91"/>
    <w:rsid w:val="00CF5CBE"/>
    <w:rsid w:val="00D10709"/>
    <w:rsid w:val="00D20652"/>
    <w:rsid w:val="00D22E78"/>
    <w:rsid w:val="00D30DDA"/>
    <w:rsid w:val="00D340D4"/>
    <w:rsid w:val="00D42181"/>
    <w:rsid w:val="00D43152"/>
    <w:rsid w:val="00D64A34"/>
    <w:rsid w:val="00D91E07"/>
    <w:rsid w:val="00DA140D"/>
    <w:rsid w:val="00DB4B2E"/>
    <w:rsid w:val="00DB5B78"/>
    <w:rsid w:val="00DD0B63"/>
    <w:rsid w:val="00DD278E"/>
    <w:rsid w:val="00DE1681"/>
    <w:rsid w:val="00DE4FA2"/>
    <w:rsid w:val="00DF256F"/>
    <w:rsid w:val="00DF34F7"/>
    <w:rsid w:val="00E17DC6"/>
    <w:rsid w:val="00E30726"/>
    <w:rsid w:val="00E356C4"/>
    <w:rsid w:val="00E36242"/>
    <w:rsid w:val="00E36D30"/>
    <w:rsid w:val="00E4430F"/>
    <w:rsid w:val="00E647DD"/>
    <w:rsid w:val="00E67F2A"/>
    <w:rsid w:val="00E940D7"/>
    <w:rsid w:val="00E94A8E"/>
    <w:rsid w:val="00E97460"/>
    <w:rsid w:val="00EB4642"/>
    <w:rsid w:val="00EC3BD6"/>
    <w:rsid w:val="00EE6448"/>
    <w:rsid w:val="00EF60D5"/>
    <w:rsid w:val="00EF75F9"/>
    <w:rsid w:val="00F03132"/>
    <w:rsid w:val="00F03C20"/>
    <w:rsid w:val="00F17BD5"/>
    <w:rsid w:val="00F3206D"/>
    <w:rsid w:val="00F3545F"/>
    <w:rsid w:val="00F40C24"/>
    <w:rsid w:val="00F4661E"/>
    <w:rsid w:val="00F47CBA"/>
    <w:rsid w:val="00F70F49"/>
    <w:rsid w:val="00F86456"/>
    <w:rsid w:val="00F9441C"/>
    <w:rsid w:val="00FE33E5"/>
    <w:rsid w:val="00FE4130"/>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120" w:line="360" w:lineRule="auto"/>
      <w:ind w:firstLine="720"/>
      <w:jc w:val="both"/>
    </w:pPr>
    <w:rPr>
      <w:rFonts w:ascii="Arial" w:hAnsi="Arial"/>
      <w:sz w:val="24"/>
      <w:lang w:val="en-AU" w:eastAsia="en-US"/>
    </w:rPr>
  </w:style>
  <w:style w:type="paragraph" w:styleId="Heading1">
    <w:name w:val="heading 1"/>
    <w:basedOn w:val="Normal"/>
    <w:next w:val="Normal"/>
    <w:qFormat/>
    <w:pPr>
      <w:keepNext/>
      <w:autoSpaceDE w:val="0"/>
      <w:autoSpaceDN w:val="0"/>
      <w:adjustRightInd w:val="0"/>
      <w:spacing w:after="0" w:line="240" w:lineRule="auto"/>
      <w:ind w:firstLine="0"/>
      <w:jc w:val="center"/>
      <w:outlineLvl w:val="0"/>
    </w:pPr>
    <w:rPr>
      <w:rFonts w:ascii="Times New Roman CYR" w:hAnsi="Times New Roman CYR"/>
      <w:b/>
      <w:bCs/>
      <w:sz w:val="20"/>
      <w:szCs w:val="24"/>
      <w:lang w:val="en-US"/>
    </w:rPr>
  </w:style>
  <w:style w:type="paragraph" w:styleId="Heading2">
    <w:name w:val="heading 2"/>
    <w:basedOn w:val="Normal"/>
    <w:next w:val="Normal"/>
    <w:qFormat/>
    <w:pPr>
      <w:keepNext/>
      <w:ind w:firstLine="5040"/>
      <w:outlineLvl w:val="1"/>
    </w:pPr>
    <w:rPr>
      <w:sz w:val="28"/>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Char1 Char,Header Char Char Char,Header Char1,Header Char3 Char Char Char,Header Char1 Char Char Char Char1 Char,Header Char Char Char Char Char Char1 Char,Header Char2 Char1 Char Char Char"/>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link w:val="BalloonTextChar"/>
    <w:rsid w:val="008658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865869"/>
    <w:rPr>
      <w:rFonts w:ascii="Tahoma" w:hAnsi="Tahoma" w:cs="Tahoma"/>
      <w:sz w:val="16"/>
      <w:szCs w:val="16"/>
      <w:lang w:val="en-AU" w:eastAsia="en-US"/>
    </w:rPr>
  </w:style>
  <w:style w:type="character" w:customStyle="1" w:styleId="HeaderChar">
    <w:name w:val="Header Char"/>
    <w:aliases w:val="Header Char1 Char Char,Header Char Char Char Char,Header Char1 Char1,Header Char3 Char Char Char Char,Header Char1 Char Char Char Char1 Char Char,Header Char Char Char Char Char Char1 Char Char,Header Char2 Char1 Char Char Char Char"/>
    <w:link w:val="Header"/>
    <w:locked/>
    <w:rsid w:val="00A51A62"/>
    <w:rPr>
      <w:rFonts w:ascii="Arial" w:hAnsi="Arial"/>
      <w:sz w:val="24"/>
      <w:lang w:val="en-AU" w:eastAsia="en-US"/>
    </w:rPr>
  </w:style>
  <w:style w:type="paragraph" w:styleId="BodyTextIndent">
    <w:name w:val="Body Text Indent"/>
    <w:basedOn w:val="Normal"/>
    <w:link w:val="BodyTextIndentChar"/>
    <w:unhideWhenUsed/>
    <w:rsid w:val="00A51A62"/>
    <w:pPr>
      <w:ind w:left="283"/>
    </w:pPr>
    <w:rPr>
      <w:lang w:val="bg-BG"/>
    </w:rPr>
  </w:style>
  <w:style w:type="character" w:customStyle="1" w:styleId="BodyTextIndentChar">
    <w:name w:val="Body Text Indent Char"/>
    <w:basedOn w:val="DefaultParagraphFont"/>
    <w:link w:val="BodyTextIndent"/>
    <w:rsid w:val="00A51A62"/>
    <w:rPr>
      <w:rFonts w:ascii="Arial" w:hAnsi="Arial"/>
      <w:sz w:val="24"/>
      <w:lang w:eastAsia="en-US"/>
    </w:rPr>
  </w:style>
  <w:style w:type="paragraph" w:styleId="BodyText">
    <w:name w:val="Body Text"/>
    <w:basedOn w:val="Normal"/>
    <w:link w:val="BodyTextChar"/>
    <w:rsid w:val="00951458"/>
  </w:style>
  <w:style w:type="character" w:customStyle="1" w:styleId="BodyTextChar">
    <w:name w:val="Body Text Char"/>
    <w:basedOn w:val="DefaultParagraphFont"/>
    <w:link w:val="BodyText"/>
    <w:rsid w:val="00951458"/>
    <w:rPr>
      <w:rFonts w:ascii="Arial" w:hAnsi="Arial"/>
      <w:sz w:val="24"/>
      <w:lang w:val="en-AU" w:eastAsia="en-US"/>
    </w:rPr>
  </w:style>
  <w:style w:type="paragraph" w:styleId="ListParagraph">
    <w:name w:val="List Paragraph"/>
    <w:basedOn w:val="Normal"/>
    <w:uiPriority w:val="34"/>
    <w:qFormat/>
    <w:rsid w:val="00F70F49"/>
    <w:pPr>
      <w:ind w:left="720"/>
      <w:contextualSpacing/>
    </w:pPr>
  </w:style>
  <w:style w:type="table" w:styleId="TableGrid">
    <w:name w:val="Table Grid"/>
    <w:basedOn w:val="TableNormal"/>
    <w:rsid w:val="009025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120" w:line="360" w:lineRule="auto"/>
      <w:ind w:firstLine="720"/>
      <w:jc w:val="both"/>
    </w:pPr>
    <w:rPr>
      <w:rFonts w:ascii="Arial" w:hAnsi="Arial"/>
      <w:sz w:val="24"/>
      <w:lang w:val="en-AU" w:eastAsia="en-US"/>
    </w:rPr>
  </w:style>
  <w:style w:type="paragraph" w:styleId="Heading1">
    <w:name w:val="heading 1"/>
    <w:basedOn w:val="Normal"/>
    <w:next w:val="Normal"/>
    <w:qFormat/>
    <w:pPr>
      <w:keepNext/>
      <w:autoSpaceDE w:val="0"/>
      <w:autoSpaceDN w:val="0"/>
      <w:adjustRightInd w:val="0"/>
      <w:spacing w:after="0" w:line="240" w:lineRule="auto"/>
      <w:ind w:firstLine="0"/>
      <w:jc w:val="center"/>
      <w:outlineLvl w:val="0"/>
    </w:pPr>
    <w:rPr>
      <w:rFonts w:ascii="Times New Roman CYR" w:hAnsi="Times New Roman CYR"/>
      <w:b/>
      <w:bCs/>
      <w:sz w:val="20"/>
      <w:szCs w:val="24"/>
      <w:lang w:val="en-US"/>
    </w:rPr>
  </w:style>
  <w:style w:type="paragraph" w:styleId="Heading2">
    <w:name w:val="heading 2"/>
    <w:basedOn w:val="Normal"/>
    <w:next w:val="Normal"/>
    <w:qFormat/>
    <w:pPr>
      <w:keepNext/>
      <w:ind w:firstLine="5040"/>
      <w:outlineLvl w:val="1"/>
    </w:pPr>
    <w:rPr>
      <w:sz w:val="28"/>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Char1 Char,Header Char Char Char,Header Char1,Header Char3 Char Char Char,Header Char1 Char Char Char Char1 Char,Header Char Char Char Char Char Char1 Char,Header Char2 Char1 Char Char Char"/>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link w:val="BalloonTextChar"/>
    <w:rsid w:val="008658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865869"/>
    <w:rPr>
      <w:rFonts w:ascii="Tahoma" w:hAnsi="Tahoma" w:cs="Tahoma"/>
      <w:sz w:val="16"/>
      <w:szCs w:val="16"/>
      <w:lang w:val="en-AU" w:eastAsia="en-US"/>
    </w:rPr>
  </w:style>
  <w:style w:type="character" w:customStyle="1" w:styleId="HeaderChar">
    <w:name w:val="Header Char"/>
    <w:aliases w:val="Header Char1 Char Char,Header Char Char Char Char,Header Char1 Char1,Header Char3 Char Char Char Char,Header Char1 Char Char Char Char1 Char Char,Header Char Char Char Char Char Char1 Char Char,Header Char2 Char1 Char Char Char Char"/>
    <w:link w:val="Header"/>
    <w:locked/>
    <w:rsid w:val="00A51A62"/>
    <w:rPr>
      <w:rFonts w:ascii="Arial" w:hAnsi="Arial"/>
      <w:sz w:val="24"/>
      <w:lang w:val="en-AU" w:eastAsia="en-US"/>
    </w:rPr>
  </w:style>
  <w:style w:type="paragraph" w:styleId="BodyTextIndent">
    <w:name w:val="Body Text Indent"/>
    <w:basedOn w:val="Normal"/>
    <w:link w:val="BodyTextIndentChar"/>
    <w:unhideWhenUsed/>
    <w:rsid w:val="00A51A62"/>
    <w:pPr>
      <w:ind w:left="283"/>
    </w:pPr>
    <w:rPr>
      <w:lang w:val="bg-BG"/>
    </w:rPr>
  </w:style>
  <w:style w:type="character" w:customStyle="1" w:styleId="BodyTextIndentChar">
    <w:name w:val="Body Text Indent Char"/>
    <w:basedOn w:val="DefaultParagraphFont"/>
    <w:link w:val="BodyTextIndent"/>
    <w:rsid w:val="00A51A62"/>
    <w:rPr>
      <w:rFonts w:ascii="Arial" w:hAnsi="Arial"/>
      <w:sz w:val="24"/>
      <w:lang w:eastAsia="en-US"/>
    </w:rPr>
  </w:style>
  <w:style w:type="paragraph" w:styleId="BodyText">
    <w:name w:val="Body Text"/>
    <w:basedOn w:val="Normal"/>
    <w:link w:val="BodyTextChar"/>
    <w:rsid w:val="00951458"/>
  </w:style>
  <w:style w:type="character" w:customStyle="1" w:styleId="BodyTextChar">
    <w:name w:val="Body Text Char"/>
    <w:basedOn w:val="DefaultParagraphFont"/>
    <w:link w:val="BodyText"/>
    <w:rsid w:val="00951458"/>
    <w:rPr>
      <w:rFonts w:ascii="Arial" w:hAnsi="Arial"/>
      <w:sz w:val="24"/>
      <w:lang w:val="en-AU" w:eastAsia="en-US"/>
    </w:rPr>
  </w:style>
  <w:style w:type="paragraph" w:styleId="ListParagraph">
    <w:name w:val="List Paragraph"/>
    <w:basedOn w:val="Normal"/>
    <w:uiPriority w:val="34"/>
    <w:qFormat/>
    <w:rsid w:val="00F70F49"/>
    <w:pPr>
      <w:ind w:left="720"/>
      <w:contextualSpacing/>
    </w:pPr>
  </w:style>
  <w:style w:type="table" w:styleId="TableGrid">
    <w:name w:val="Table Grid"/>
    <w:basedOn w:val="TableNormal"/>
    <w:rsid w:val="009025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17470">
      <w:bodyDiv w:val="1"/>
      <w:marLeft w:val="0"/>
      <w:marRight w:val="0"/>
      <w:marTop w:val="0"/>
      <w:marBottom w:val="0"/>
      <w:divBdr>
        <w:top w:val="none" w:sz="0" w:space="0" w:color="auto"/>
        <w:left w:val="none" w:sz="0" w:space="0" w:color="auto"/>
        <w:bottom w:val="none" w:sz="0" w:space="0" w:color="auto"/>
        <w:right w:val="none" w:sz="0" w:space="0" w:color="auto"/>
      </w:divBdr>
    </w:div>
    <w:div w:id="37173720">
      <w:bodyDiv w:val="1"/>
      <w:marLeft w:val="0"/>
      <w:marRight w:val="0"/>
      <w:marTop w:val="0"/>
      <w:marBottom w:val="0"/>
      <w:divBdr>
        <w:top w:val="none" w:sz="0" w:space="0" w:color="auto"/>
        <w:left w:val="none" w:sz="0" w:space="0" w:color="auto"/>
        <w:bottom w:val="none" w:sz="0" w:space="0" w:color="auto"/>
        <w:right w:val="none" w:sz="0" w:space="0" w:color="auto"/>
      </w:divBdr>
    </w:div>
    <w:div w:id="163937844">
      <w:bodyDiv w:val="1"/>
      <w:marLeft w:val="0"/>
      <w:marRight w:val="0"/>
      <w:marTop w:val="0"/>
      <w:marBottom w:val="0"/>
      <w:divBdr>
        <w:top w:val="none" w:sz="0" w:space="0" w:color="auto"/>
        <w:left w:val="none" w:sz="0" w:space="0" w:color="auto"/>
        <w:bottom w:val="none" w:sz="0" w:space="0" w:color="auto"/>
        <w:right w:val="none" w:sz="0" w:space="0" w:color="auto"/>
      </w:divBdr>
    </w:div>
    <w:div w:id="228997566">
      <w:bodyDiv w:val="1"/>
      <w:marLeft w:val="0"/>
      <w:marRight w:val="0"/>
      <w:marTop w:val="0"/>
      <w:marBottom w:val="0"/>
      <w:divBdr>
        <w:top w:val="none" w:sz="0" w:space="0" w:color="auto"/>
        <w:left w:val="none" w:sz="0" w:space="0" w:color="auto"/>
        <w:bottom w:val="none" w:sz="0" w:space="0" w:color="auto"/>
        <w:right w:val="none" w:sz="0" w:space="0" w:color="auto"/>
      </w:divBdr>
    </w:div>
    <w:div w:id="312026430">
      <w:bodyDiv w:val="1"/>
      <w:marLeft w:val="0"/>
      <w:marRight w:val="0"/>
      <w:marTop w:val="0"/>
      <w:marBottom w:val="0"/>
      <w:divBdr>
        <w:top w:val="none" w:sz="0" w:space="0" w:color="auto"/>
        <w:left w:val="none" w:sz="0" w:space="0" w:color="auto"/>
        <w:bottom w:val="none" w:sz="0" w:space="0" w:color="auto"/>
        <w:right w:val="none" w:sz="0" w:space="0" w:color="auto"/>
      </w:divBdr>
    </w:div>
    <w:div w:id="775684571">
      <w:bodyDiv w:val="1"/>
      <w:marLeft w:val="0"/>
      <w:marRight w:val="0"/>
      <w:marTop w:val="0"/>
      <w:marBottom w:val="0"/>
      <w:divBdr>
        <w:top w:val="none" w:sz="0" w:space="0" w:color="auto"/>
        <w:left w:val="none" w:sz="0" w:space="0" w:color="auto"/>
        <w:bottom w:val="none" w:sz="0" w:space="0" w:color="auto"/>
        <w:right w:val="none" w:sz="0" w:space="0" w:color="auto"/>
      </w:divBdr>
    </w:div>
    <w:div w:id="841089572">
      <w:bodyDiv w:val="1"/>
      <w:marLeft w:val="0"/>
      <w:marRight w:val="0"/>
      <w:marTop w:val="0"/>
      <w:marBottom w:val="0"/>
      <w:divBdr>
        <w:top w:val="none" w:sz="0" w:space="0" w:color="auto"/>
        <w:left w:val="none" w:sz="0" w:space="0" w:color="auto"/>
        <w:bottom w:val="none" w:sz="0" w:space="0" w:color="auto"/>
        <w:right w:val="none" w:sz="0" w:space="0" w:color="auto"/>
      </w:divBdr>
    </w:div>
    <w:div w:id="845246901">
      <w:bodyDiv w:val="1"/>
      <w:marLeft w:val="0"/>
      <w:marRight w:val="0"/>
      <w:marTop w:val="0"/>
      <w:marBottom w:val="0"/>
      <w:divBdr>
        <w:top w:val="none" w:sz="0" w:space="0" w:color="auto"/>
        <w:left w:val="none" w:sz="0" w:space="0" w:color="auto"/>
        <w:bottom w:val="none" w:sz="0" w:space="0" w:color="auto"/>
        <w:right w:val="none" w:sz="0" w:space="0" w:color="auto"/>
      </w:divBdr>
    </w:div>
    <w:div w:id="897935945">
      <w:bodyDiv w:val="1"/>
      <w:marLeft w:val="0"/>
      <w:marRight w:val="0"/>
      <w:marTop w:val="0"/>
      <w:marBottom w:val="0"/>
      <w:divBdr>
        <w:top w:val="none" w:sz="0" w:space="0" w:color="auto"/>
        <w:left w:val="none" w:sz="0" w:space="0" w:color="auto"/>
        <w:bottom w:val="none" w:sz="0" w:space="0" w:color="auto"/>
        <w:right w:val="none" w:sz="0" w:space="0" w:color="auto"/>
      </w:divBdr>
    </w:div>
    <w:div w:id="1014965156">
      <w:bodyDiv w:val="1"/>
      <w:marLeft w:val="0"/>
      <w:marRight w:val="0"/>
      <w:marTop w:val="0"/>
      <w:marBottom w:val="0"/>
      <w:divBdr>
        <w:top w:val="none" w:sz="0" w:space="0" w:color="auto"/>
        <w:left w:val="none" w:sz="0" w:space="0" w:color="auto"/>
        <w:bottom w:val="none" w:sz="0" w:space="0" w:color="auto"/>
        <w:right w:val="none" w:sz="0" w:space="0" w:color="auto"/>
      </w:divBdr>
    </w:div>
    <w:div w:id="1123811978">
      <w:bodyDiv w:val="1"/>
      <w:marLeft w:val="0"/>
      <w:marRight w:val="0"/>
      <w:marTop w:val="0"/>
      <w:marBottom w:val="0"/>
      <w:divBdr>
        <w:top w:val="none" w:sz="0" w:space="0" w:color="auto"/>
        <w:left w:val="none" w:sz="0" w:space="0" w:color="auto"/>
        <w:bottom w:val="none" w:sz="0" w:space="0" w:color="auto"/>
        <w:right w:val="none" w:sz="0" w:space="0" w:color="auto"/>
      </w:divBdr>
    </w:div>
    <w:div w:id="1173183807">
      <w:bodyDiv w:val="1"/>
      <w:marLeft w:val="0"/>
      <w:marRight w:val="0"/>
      <w:marTop w:val="0"/>
      <w:marBottom w:val="0"/>
      <w:divBdr>
        <w:top w:val="none" w:sz="0" w:space="0" w:color="auto"/>
        <w:left w:val="none" w:sz="0" w:space="0" w:color="auto"/>
        <w:bottom w:val="none" w:sz="0" w:space="0" w:color="auto"/>
        <w:right w:val="none" w:sz="0" w:space="0" w:color="auto"/>
      </w:divBdr>
    </w:div>
    <w:div w:id="1608923159">
      <w:bodyDiv w:val="1"/>
      <w:marLeft w:val="0"/>
      <w:marRight w:val="0"/>
      <w:marTop w:val="0"/>
      <w:marBottom w:val="0"/>
      <w:divBdr>
        <w:top w:val="none" w:sz="0" w:space="0" w:color="auto"/>
        <w:left w:val="none" w:sz="0" w:space="0" w:color="auto"/>
        <w:bottom w:val="none" w:sz="0" w:space="0" w:color="auto"/>
        <w:right w:val="none" w:sz="0" w:space="0" w:color="auto"/>
      </w:divBdr>
    </w:div>
    <w:div w:id="1644460086">
      <w:bodyDiv w:val="1"/>
      <w:marLeft w:val="0"/>
      <w:marRight w:val="0"/>
      <w:marTop w:val="0"/>
      <w:marBottom w:val="0"/>
      <w:divBdr>
        <w:top w:val="none" w:sz="0" w:space="0" w:color="auto"/>
        <w:left w:val="none" w:sz="0" w:space="0" w:color="auto"/>
        <w:bottom w:val="none" w:sz="0" w:space="0" w:color="auto"/>
        <w:right w:val="none" w:sz="0" w:space="0" w:color="auto"/>
      </w:divBdr>
    </w:div>
    <w:div w:id="1703433443">
      <w:bodyDiv w:val="1"/>
      <w:marLeft w:val="0"/>
      <w:marRight w:val="0"/>
      <w:marTop w:val="0"/>
      <w:marBottom w:val="0"/>
      <w:divBdr>
        <w:top w:val="none" w:sz="0" w:space="0" w:color="auto"/>
        <w:left w:val="none" w:sz="0" w:space="0" w:color="auto"/>
        <w:bottom w:val="none" w:sz="0" w:space="0" w:color="auto"/>
        <w:right w:val="none" w:sz="0" w:space="0" w:color="auto"/>
      </w:divBdr>
    </w:div>
    <w:div w:id="1750998876">
      <w:bodyDiv w:val="1"/>
      <w:marLeft w:val="0"/>
      <w:marRight w:val="0"/>
      <w:marTop w:val="0"/>
      <w:marBottom w:val="0"/>
      <w:divBdr>
        <w:top w:val="none" w:sz="0" w:space="0" w:color="auto"/>
        <w:left w:val="none" w:sz="0" w:space="0" w:color="auto"/>
        <w:bottom w:val="none" w:sz="0" w:space="0" w:color="auto"/>
        <w:right w:val="none" w:sz="0" w:space="0" w:color="auto"/>
      </w:divBdr>
    </w:div>
    <w:div w:id="1786342530">
      <w:bodyDiv w:val="1"/>
      <w:marLeft w:val="0"/>
      <w:marRight w:val="0"/>
      <w:marTop w:val="0"/>
      <w:marBottom w:val="0"/>
      <w:divBdr>
        <w:top w:val="none" w:sz="0" w:space="0" w:color="auto"/>
        <w:left w:val="none" w:sz="0" w:space="0" w:color="auto"/>
        <w:bottom w:val="none" w:sz="0" w:space="0" w:color="auto"/>
        <w:right w:val="none" w:sz="0" w:space="0" w:color="auto"/>
      </w:divBdr>
    </w:div>
    <w:div w:id="2012949899">
      <w:bodyDiv w:val="1"/>
      <w:marLeft w:val="0"/>
      <w:marRight w:val="0"/>
      <w:marTop w:val="0"/>
      <w:marBottom w:val="0"/>
      <w:divBdr>
        <w:top w:val="none" w:sz="0" w:space="0" w:color="auto"/>
        <w:left w:val="none" w:sz="0" w:space="0" w:color="auto"/>
        <w:bottom w:val="none" w:sz="0" w:space="0" w:color="auto"/>
        <w:right w:val="none" w:sz="0" w:space="0" w:color="auto"/>
      </w:divBdr>
    </w:div>
    <w:div w:id="2019579721">
      <w:bodyDiv w:val="1"/>
      <w:marLeft w:val="0"/>
      <w:marRight w:val="0"/>
      <w:marTop w:val="0"/>
      <w:marBottom w:val="0"/>
      <w:divBdr>
        <w:top w:val="none" w:sz="0" w:space="0" w:color="auto"/>
        <w:left w:val="none" w:sz="0" w:space="0" w:color="auto"/>
        <w:bottom w:val="none" w:sz="0" w:space="0" w:color="auto"/>
        <w:right w:val="none" w:sz="0" w:space="0" w:color="auto"/>
      </w:divBdr>
    </w:div>
    <w:div w:id="2109353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40F3F9-7156-4042-B78F-6424870E1D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993</Words>
  <Characters>5663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Ministry of Finance</Company>
  <LinksUpToDate>false</LinksUpToDate>
  <CharactersWithSpaces>6643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Никола Шерлетов</dc:creator>
  <cp:lastModifiedBy>Жени Бумбарова-Начева</cp:lastModifiedBy>
  <cp:revision>2</cp:revision>
  <cp:lastPrinted>2015-02-17T07:20:00Z</cp:lastPrinted>
  <dcterms:created xsi:type="dcterms:W3CDTF">2015-02-25T13:22:00Z</dcterms:created>
  <dcterms:modified xsi:type="dcterms:W3CDTF">2015-02-25T13:22:00Z</dcterms:modified>
</cp:coreProperties>
</file>