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86" w:rsidRPr="001E6B90" w:rsidRDefault="00220886" w:rsidP="00220886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ЧРЕЗ</w:t>
      </w:r>
    </w:p>
    <w:p w:rsidR="00220886" w:rsidRPr="001E6B90" w:rsidRDefault="00220886" w:rsidP="00220886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Г-ЖА ЦЕЦКА ЦАЧЕВА</w:t>
      </w:r>
    </w:p>
    <w:p w:rsidR="00220886" w:rsidRPr="001E6B90" w:rsidRDefault="00220886" w:rsidP="00220886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ПРЕДСЕДАТЕЛ НА</w:t>
      </w:r>
    </w:p>
    <w:p w:rsidR="00220886" w:rsidRPr="001E6B90" w:rsidRDefault="00220886" w:rsidP="00220886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43-ТО НАРОДНО СЪБРАНИЕ</w:t>
      </w:r>
    </w:p>
    <w:p w:rsidR="00220886" w:rsidRPr="001E6B90" w:rsidRDefault="00220886" w:rsidP="00220886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    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     </w:t>
      </w:r>
    </w:p>
    <w:p w:rsidR="00220886" w:rsidRPr="001E6B90" w:rsidRDefault="00220886" w:rsidP="00220886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220886" w:rsidRDefault="00220886" w:rsidP="00220886">
      <w:pPr>
        <w:spacing w:after="0" w:line="240" w:lineRule="auto"/>
        <w:ind w:left="3403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ДО</w:t>
      </w:r>
    </w:p>
    <w:p w:rsidR="00220886" w:rsidRPr="001316F2" w:rsidRDefault="00220886" w:rsidP="00220886">
      <w:pPr>
        <w:spacing w:after="0" w:line="240" w:lineRule="auto"/>
        <w:ind w:left="3403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316F2">
        <w:rPr>
          <w:rFonts w:ascii="Arial" w:hAnsi="Arial" w:cs="Arial"/>
          <w:b/>
          <w:sz w:val="24"/>
          <w:szCs w:val="24"/>
          <w:lang w:val="bg-BG"/>
        </w:rPr>
        <w:t xml:space="preserve">Г-ЖА </w:t>
      </w:r>
      <w:r>
        <w:rPr>
          <w:rFonts w:ascii="Arial" w:hAnsi="Arial" w:cs="Arial"/>
          <w:b/>
          <w:sz w:val="24"/>
          <w:szCs w:val="24"/>
          <w:lang w:val="bg-BG"/>
        </w:rPr>
        <w:t>ЛИЛЯНА ПАВЛОВА</w:t>
      </w:r>
    </w:p>
    <w:p w:rsidR="00220886" w:rsidRDefault="00220886" w:rsidP="00220886">
      <w:pPr>
        <w:spacing w:after="0"/>
        <w:ind w:left="4111"/>
        <w:rPr>
          <w:rFonts w:ascii="Arial" w:hAnsi="Arial" w:cs="Arial"/>
          <w:b/>
          <w:sz w:val="24"/>
          <w:szCs w:val="24"/>
          <w:lang w:val="bg-BG"/>
        </w:rPr>
      </w:pPr>
      <w:r w:rsidRPr="001316F2">
        <w:rPr>
          <w:rFonts w:ascii="Arial" w:hAnsi="Arial" w:cs="Arial"/>
          <w:b/>
          <w:sz w:val="24"/>
          <w:szCs w:val="24"/>
          <w:lang w:val="bg-BG"/>
        </w:rPr>
        <w:t>МИНИСТЪР</w:t>
      </w:r>
      <w:r>
        <w:rPr>
          <w:rFonts w:ascii="Arial" w:hAnsi="Arial" w:cs="Arial"/>
          <w:b/>
          <w:sz w:val="24"/>
          <w:szCs w:val="24"/>
          <w:lang w:val="bg-BG"/>
        </w:rPr>
        <w:t xml:space="preserve"> НА РЕГИОНАЛНОТО</w:t>
      </w:r>
    </w:p>
    <w:p w:rsidR="00220886" w:rsidRPr="001316F2" w:rsidRDefault="00220886" w:rsidP="00220886">
      <w:pPr>
        <w:spacing w:after="0"/>
        <w:ind w:left="411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РАЗВИТИЕ И БЛАГОУСТРОЙСТВОТО</w:t>
      </w:r>
    </w:p>
    <w:p w:rsidR="00220886" w:rsidRDefault="00220886" w:rsidP="00220886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</w:p>
    <w:p w:rsidR="00220886" w:rsidRDefault="00220886" w:rsidP="00220886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220886" w:rsidRDefault="00220886" w:rsidP="00220886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220886" w:rsidRPr="001E6B90" w:rsidRDefault="00220886" w:rsidP="00220886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</w:t>
      </w:r>
    </w:p>
    <w:p w:rsidR="00220886" w:rsidRPr="001E6B90" w:rsidRDefault="00220886" w:rsidP="00220886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</w:t>
      </w:r>
    </w:p>
    <w:p w:rsidR="00220886" w:rsidRPr="001E6B90" w:rsidRDefault="00220886" w:rsidP="002208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ВЪПРОС</w:t>
      </w:r>
    </w:p>
    <w:p w:rsidR="00220886" w:rsidRPr="001E6B90" w:rsidRDefault="00220886" w:rsidP="00220886">
      <w:pPr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Ангел Найденов 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– народен представител от ПГ БСП </w:t>
      </w:r>
      <w:proofErr w:type="spellStart"/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ЛБ</w:t>
      </w:r>
      <w:proofErr w:type="spellEnd"/>
    </w:p>
    <w:p w:rsidR="00220886" w:rsidRPr="001E6B90" w:rsidRDefault="00220886" w:rsidP="0022088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220886" w:rsidRPr="001E6B90" w:rsidRDefault="00220886" w:rsidP="0022088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 внасям въпрос</w:t>
      </w:r>
    </w:p>
    <w:p w:rsidR="00220886" w:rsidRPr="001E6B90" w:rsidRDefault="00220886" w:rsidP="002208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220886" w:rsidRDefault="00220886" w:rsidP="0022088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u w:val="single"/>
          <w:lang w:val="bg-BG" w:eastAsia="bg-BG"/>
        </w:rPr>
        <w:t>Относно: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Реализация на проекти по Оперативна програма „Региони в растеж“ 2014-2020, приоритетна ос 2, процедура „Енергийна ефективност в периферните райони“</w:t>
      </w:r>
    </w:p>
    <w:p w:rsidR="00220886" w:rsidRPr="001E6B90" w:rsidRDefault="00220886" w:rsidP="0022088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220886" w:rsidRPr="001E6B90" w:rsidRDefault="00220886" w:rsidP="002208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220886" w:rsidRPr="001E6B90" w:rsidRDefault="00220886" w:rsidP="002208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>УВАЖАЕМА  ГОСПОЖО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МИНИСТЪР,</w:t>
      </w:r>
    </w:p>
    <w:p w:rsidR="00220886" w:rsidRPr="001E6B90" w:rsidRDefault="00220886" w:rsidP="002208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220886" w:rsidRDefault="00220886" w:rsidP="0022088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Крайният срок за предоставяне на проекти по посочената процедура е 31 май 2016 г. Въпреки този срок </w:t>
      </w:r>
      <w:proofErr w:type="spellStart"/>
      <w:r>
        <w:rPr>
          <w:rFonts w:ascii="Arial" w:eastAsia="Times New Roman" w:hAnsi="Arial" w:cs="Arial"/>
          <w:sz w:val="24"/>
          <w:szCs w:val="24"/>
          <w:lang w:val="bg-BG" w:eastAsia="bg-BG"/>
        </w:rPr>
        <w:t>УО</w:t>
      </w:r>
      <w:proofErr w:type="spellEnd"/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bg-BG" w:eastAsia="bg-BG"/>
        </w:rPr>
        <w:t>ОПРР</w:t>
      </w:r>
      <w:proofErr w:type="spellEnd"/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е посочил междинен срок 15 март като е очертал възможност за корекции и преразпределяне на средства. В тази връзка, моят въпрос към Вас е, запазва ли се възможността общините, които са представили предложения в размер по-малък от 50 % от определените им средства да подават проекти до пълният размер на предварително определения им бюджет и след 15 март до крайния срок 31 май 2016 г.</w:t>
      </w:r>
    </w:p>
    <w:p w:rsidR="00220886" w:rsidRDefault="00220886" w:rsidP="0022088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Моля за </w:t>
      </w:r>
      <w:r w:rsidRPr="00220886">
        <w:rPr>
          <w:rFonts w:ascii="Arial" w:eastAsia="Times New Roman" w:hAnsi="Arial" w:cs="Arial"/>
          <w:b/>
          <w:sz w:val="24"/>
          <w:szCs w:val="24"/>
          <w:u w:val="single"/>
          <w:lang w:val="bg-BG" w:eastAsia="bg-BG"/>
        </w:rPr>
        <w:t>писмен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отговор.</w:t>
      </w:r>
    </w:p>
    <w:p w:rsidR="00220886" w:rsidRPr="001E6B90" w:rsidRDefault="00220886" w:rsidP="0022088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220886" w:rsidRPr="001E6B90" w:rsidRDefault="00220886" w:rsidP="00220886">
      <w:pPr>
        <w:rPr>
          <w:rFonts w:ascii="Arial" w:hAnsi="Arial" w:cs="Arial"/>
          <w:sz w:val="24"/>
          <w:szCs w:val="24"/>
          <w:lang w:val="bg-BG"/>
        </w:rPr>
      </w:pPr>
    </w:p>
    <w:p w:rsidR="00220886" w:rsidRPr="001E6B90" w:rsidRDefault="00220886" w:rsidP="00220886">
      <w:pPr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hAnsi="Arial" w:cs="Arial"/>
          <w:sz w:val="24"/>
          <w:szCs w:val="24"/>
          <w:lang w:val="bg-BG"/>
        </w:rPr>
        <w:tab/>
      </w:r>
      <w:bookmarkStart w:id="0" w:name="_GoBack"/>
      <w:bookmarkEnd w:id="0"/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С уважение:</w:t>
      </w:r>
    </w:p>
    <w:p w:rsidR="00220886" w:rsidRPr="001E6B90" w:rsidRDefault="00220886" w:rsidP="002208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Ангел Найденов</w:t>
      </w:r>
    </w:p>
    <w:p w:rsidR="00220886" w:rsidRPr="001E6B90" w:rsidRDefault="00220886" w:rsidP="00220886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народен представител</w:t>
      </w:r>
    </w:p>
    <w:p w:rsidR="00220886" w:rsidRDefault="00220886" w:rsidP="00220886"/>
    <w:p w:rsidR="00220886" w:rsidRPr="00FE4EE9" w:rsidRDefault="00220886" w:rsidP="00220886">
      <w:pPr>
        <w:rPr>
          <w:lang w:val="bg-BG"/>
        </w:rPr>
      </w:pPr>
    </w:p>
    <w:p w:rsidR="00220886" w:rsidRDefault="00220886" w:rsidP="00220886"/>
    <w:p w:rsidR="00220886" w:rsidRDefault="00220886" w:rsidP="00220886"/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86"/>
    <w:rsid w:val="001808B9"/>
    <w:rsid w:val="00220886"/>
    <w:rsid w:val="005A32C0"/>
    <w:rsid w:val="006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bsp1</cp:lastModifiedBy>
  <cp:revision>1</cp:revision>
  <cp:lastPrinted>2016-03-11T08:05:00Z</cp:lastPrinted>
  <dcterms:created xsi:type="dcterms:W3CDTF">2016-03-11T07:54:00Z</dcterms:created>
  <dcterms:modified xsi:type="dcterms:W3CDTF">2016-03-11T08:09:00Z</dcterms:modified>
</cp:coreProperties>
</file>