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D1" w:rsidRDefault="00AB1AD1" w:rsidP="00AB1AD1">
      <w:pPr>
        <w:pStyle w:val="NoSpacing"/>
        <w:rPr>
          <w:lang w:val="en-US"/>
        </w:rPr>
      </w:pPr>
    </w:p>
    <w:p w:rsidR="00AB1AD1" w:rsidRPr="00CC10AC" w:rsidRDefault="00AB1AD1" w:rsidP="00AB1AD1">
      <w:pPr>
        <w:pStyle w:val="NoSpacing"/>
        <w:jc w:val="center"/>
        <w:rPr>
          <w:rFonts w:ascii="Times New Roman" w:hAnsi="Times New Roman" w:cs="Times New Roman"/>
          <w:b/>
          <w:sz w:val="24"/>
          <w:szCs w:val="24"/>
          <w:lang w:val="en-US"/>
        </w:rPr>
      </w:pPr>
    </w:p>
    <w:p w:rsidR="001F3D2E" w:rsidRPr="00CC10AC" w:rsidRDefault="00603EEE" w:rsidP="00AB1AD1">
      <w:pPr>
        <w:pStyle w:val="NoSpacing"/>
        <w:jc w:val="center"/>
        <w:rPr>
          <w:rFonts w:ascii="Times New Roman" w:hAnsi="Times New Roman" w:cs="Times New Roman"/>
          <w:b/>
          <w:sz w:val="24"/>
          <w:szCs w:val="24"/>
        </w:rPr>
      </w:pPr>
      <w:r>
        <w:rPr>
          <w:rFonts w:ascii="Times New Roman" w:hAnsi="Times New Roman" w:cs="Times New Roman"/>
          <w:b/>
          <w:noProof/>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0.45pt;width:69pt;height:30.05pt;z-index:-251658752" wrapcoords="-235 0 -235 21073 21600 21073 21600 0 -235 0" o:allowoverlap="f" fillcolor="window">
            <v:imagedata r:id="rId9" o:title=""/>
            <w10:wrap type="square"/>
          </v:shape>
          <o:OLEObject Type="Embed" ProgID="Word.Picture.8" ShapeID="_x0000_s1026" DrawAspect="Content" ObjectID="_1491145131" r:id="rId10"/>
        </w:pict>
      </w:r>
      <w:r w:rsidR="001F3D2E" w:rsidRPr="00CC10AC">
        <w:rPr>
          <w:rFonts w:ascii="Times New Roman" w:hAnsi="Times New Roman" w:cs="Times New Roman"/>
          <w:b/>
          <w:sz w:val="24"/>
          <w:szCs w:val="24"/>
        </w:rPr>
        <w:t>РЕПУБЛИКА БЪЛГАРИЯ</w:t>
      </w:r>
    </w:p>
    <w:p w:rsidR="001F3D2E" w:rsidRPr="00EF3BF6" w:rsidRDefault="001F3D2E" w:rsidP="001F3D2E">
      <w:pPr>
        <w:autoSpaceDE w:val="0"/>
        <w:autoSpaceDN w:val="0"/>
        <w:adjustRightInd w:val="0"/>
        <w:spacing w:after="120" w:line="240" w:lineRule="auto"/>
        <w:ind w:right="-517"/>
        <w:jc w:val="center"/>
        <w:rPr>
          <w:rFonts w:ascii="Times New Roman" w:hAnsi="Times New Roman" w:cs="Times New Roman"/>
          <w:b/>
          <w:bCs/>
          <w:sz w:val="24"/>
          <w:szCs w:val="24"/>
        </w:rPr>
      </w:pPr>
      <w:r w:rsidRPr="00EF3BF6">
        <w:rPr>
          <w:rFonts w:ascii="Times New Roman" w:hAnsi="Times New Roman" w:cs="Times New Roman"/>
          <w:b/>
          <w:bCs/>
          <w:sz w:val="24"/>
          <w:szCs w:val="24"/>
        </w:rPr>
        <w:t>ЧЕТИРИДЕСЕТ И ТРЕТО НАРОДНО СЪБРАНИЕ</w:t>
      </w:r>
    </w:p>
    <w:p w:rsidR="001F3D2E" w:rsidRPr="00EF3BF6" w:rsidRDefault="001F3D2E" w:rsidP="001F3D2E">
      <w:pPr>
        <w:pBdr>
          <w:bottom w:val="single" w:sz="6" w:space="1" w:color="auto"/>
        </w:pBdr>
        <w:autoSpaceDE w:val="0"/>
        <w:autoSpaceDN w:val="0"/>
        <w:adjustRightInd w:val="0"/>
        <w:spacing w:after="0" w:line="240" w:lineRule="auto"/>
        <w:ind w:right="-517"/>
        <w:jc w:val="center"/>
        <w:rPr>
          <w:rFonts w:ascii="Times New Roman" w:hAnsi="Times New Roman" w:cs="Times New Roman"/>
          <w:b/>
          <w:bCs/>
          <w:sz w:val="24"/>
          <w:szCs w:val="24"/>
        </w:rPr>
      </w:pPr>
      <w:r w:rsidRPr="00EF3BF6">
        <w:rPr>
          <w:rFonts w:ascii="Times New Roman" w:hAnsi="Times New Roman" w:cs="Times New Roman"/>
          <w:b/>
          <w:bCs/>
          <w:sz w:val="24"/>
          <w:szCs w:val="24"/>
        </w:rPr>
        <w:t>КОМИСИЯ ПО ЗДРАВЕОПАЗВАНЕТО</w:t>
      </w:r>
    </w:p>
    <w:p w:rsidR="001F3D2E" w:rsidRPr="00EF3BF6" w:rsidRDefault="001F3D2E" w:rsidP="001F3D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both"/>
        <w:rPr>
          <w:rFonts w:ascii="Times New Roman" w:hAnsi="Times New Roman" w:cs="Times New Roman"/>
          <w:i/>
          <w:sz w:val="24"/>
          <w:szCs w:val="24"/>
        </w:rPr>
      </w:pPr>
      <w:r w:rsidRPr="00EF3BF6">
        <w:rPr>
          <w:rFonts w:ascii="Times New Roman" w:hAnsi="Times New Roman" w:cs="Times New Roman"/>
          <w:b/>
          <w:bCs/>
          <w:sz w:val="24"/>
          <w:szCs w:val="24"/>
        </w:rPr>
        <w:tab/>
      </w:r>
      <w:r w:rsidRPr="00EF3BF6">
        <w:rPr>
          <w:rFonts w:ascii="Times New Roman" w:hAnsi="Times New Roman" w:cs="Times New Roman"/>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Pr="00EF3BF6">
        <w:rPr>
          <w:rFonts w:ascii="Times New Roman" w:hAnsi="Times New Roman" w:cs="Times New Roman"/>
          <w:i/>
          <w:sz w:val="24"/>
          <w:szCs w:val="24"/>
        </w:rPr>
        <w:tab/>
        <w:t xml:space="preserve">                </w:t>
      </w:r>
    </w:p>
    <w:p w:rsidR="001F3D2E" w:rsidRPr="00EF3BF6" w:rsidRDefault="001F3D2E" w:rsidP="001F3D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right"/>
        <w:rPr>
          <w:rFonts w:ascii="Times New Roman" w:hAnsi="Times New Roman" w:cs="Times New Roman"/>
          <w:b/>
          <w:i/>
          <w:sz w:val="24"/>
          <w:szCs w:val="24"/>
        </w:rPr>
      </w:pPr>
      <w:r w:rsidRPr="00EF3BF6">
        <w:rPr>
          <w:rFonts w:ascii="Times New Roman" w:hAnsi="Times New Roman" w:cs="Times New Roman"/>
          <w:i/>
          <w:sz w:val="24"/>
          <w:szCs w:val="24"/>
        </w:rPr>
        <w:t xml:space="preserve"> </w:t>
      </w:r>
      <w:r w:rsidRPr="00EF3BF6">
        <w:rPr>
          <w:rFonts w:ascii="Times New Roman" w:hAnsi="Times New Roman" w:cs="Times New Roman"/>
          <w:b/>
          <w:i/>
          <w:sz w:val="24"/>
          <w:szCs w:val="24"/>
        </w:rPr>
        <w:t>Работен материал</w:t>
      </w:r>
    </w:p>
    <w:p w:rsidR="001F3D2E" w:rsidRPr="00EF3BF6" w:rsidRDefault="001F3D2E" w:rsidP="001F3D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370"/>
        </w:tabs>
        <w:autoSpaceDE w:val="0"/>
        <w:autoSpaceDN w:val="0"/>
        <w:adjustRightInd w:val="0"/>
        <w:spacing w:after="0" w:line="240" w:lineRule="auto"/>
        <w:ind w:right="-517"/>
        <w:jc w:val="right"/>
        <w:rPr>
          <w:rFonts w:ascii="Times New Roman" w:hAnsi="Times New Roman" w:cs="Times New Roman"/>
          <w:b/>
          <w:i/>
          <w:sz w:val="24"/>
          <w:szCs w:val="24"/>
        </w:rPr>
      </w:pP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r>
      <w:r w:rsidRPr="00EF3BF6">
        <w:rPr>
          <w:rFonts w:ascii="Times New Roman" w:hAnsi="Times New Roman" w:cs="Times New Roman"/>
          <w:b/>
          <w:i/>
          <w:sz w:val="24"/>
          <w:szCs w:val="24"/>
        </w:rPr>
        <w:tab/>
        <w:t xml:space="preserve">                  за второ гласуване</w:t>
      </w:r>
    </w:p>
    <w:p w:rsidR="001F3D2E" w:rsidRPr="00EF3BF6" w:rsidRDefault="001F3D2E" w:rsidP="001F3D2E">
      <w:pPr>
        <w:spacing w:after="0" w:line="240" w:lineRule="auto"/>
        <w:ind w:right="-517"/>
        <w:jc w:val="both"/>
        <w:rPr>
          <w:rFonts w:ascii="Times New Roman" w:hAnsi="Times New Roman" w:cs="Times New Roman"/>
          <w:i/>
          <w:sz w:val="24"/>
          <w:szCs w:val="24"/>
        </w:rPr>
      </w:pPr>
      <w:r w:rsidRPr="00EF3BF6">
        <w:rPr>
          <w:rFonts w:ascii="Times New Roman" w:hAnsi="Times New Roman" w:cs="Times New Roman"/>
          <w:i/>
          <w:sz w:val="24"/>
          <w:szCs w:val="24"/>
        </w:rPr>
        <w:tab/>
      </w:r>
      <w:r w:rsidRPr="00EF3BF6">
        <w:rPr>
          <w:rFonts w:ascii="Times New Roman" w:hAnsi="Times New Roman" w:cs="Times New Roman"/>
          <w:i/>
          <w:sz w:val="24"/>
          <w:szCs w:val="24"/>
        </w:rPr>
        <w:tab/>
      </w:r>
      <w:r w:rsidR="00AD09F5">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r w:rsidRPr="00EF3BF6">
        <w:rPr>
          <w:rFonts w:ascii="Times New Roman" w:hAnsi="Times New Roman" w:cs="Times New Roman"/>
          <w:i/>
          <w:sz w:val="24"/>
          <w:szCs w:val="24"/>
          <w:lang w:val="en-US"/>
        </w:rPr>
        <w:tab/>
      </w:r>
    </w:p>
    <w:p w:rsidR="001F3D2E" w:rsidRPr="00AD09F5" w:rsidRDefault="001F3D2E" w:rsidP="00AD09F5">
      <w:pPr>
        <w:spacing w:after="0" w:line="240" w:lineRule="auto"/>
        <w:ind w:right="-517"/>
        <w:jc w:val="right"/>
        <w:rPr>
          <w:rFonts w:ascii="Times New Roman" w:hAnsi="Times New Roman" w:cs="Times New Roman"/>
          <w:b/>
          <w:sz w:val="24"/>
          <w:szCs w:val="24"/>
          <w:lang w:val="en-US"/>
        </w:rPr>
      </w:pPr>
      <w:r w:rsidRPr="00EF3BF6">
        <w:rPr>
          <w:rFonts w:ascii="Times New Roman" w:hAnsi="Times New Roman" w:cs="Times New Roman"/>
          <w:b/>
          <w:i/>
          <w:sz w:val="24"/>
          <w:szCs w:val="24"/>
        </w:rPr>
        <w:t>Проект</w:t>
      </w:r>
      <w:r w:rsidRPr="00EF3BF6">
        <w:rPr>
          <w:rFonts w:ascii="Times New Roman" w:hAnsi="Times New Roman" w:cs="Times New Roman"/>
          <w:b/>
          <w:i/>
          <w:sz w:val="24"/>
          <w:szCs w:val="24"/>
          <w:lang w:val="en-US"/>
        </w:rPr>
        <w:t>!</w:t>
      </w:r>
    </w:p>
    <w:p w:rsidR="001F3D2E" w:rsidRPr="00EF3BF6" w:rsidRDefault="001F3D2E" w:rsidP="001F3D2E">
      <w:pPr>
        <w:spacing w:after="0"/>
        <w:jc w:val="center"/>
        <w:rPr>
          <w:rFonts w:ascii="Times New Roman" w:hAnsi="Times New Roman" w:cs="Times New Roman"/>
          <w:b/>
          <w:sz w:val="24"/>
          <w:szCs w:val="24"/>
        </w:rPr>
      </w:pPr>
      <w:r w:rsidRPr="00EF3BF6">
        <w:rPr>
          <w:rFonts w:ascii="Times New Roman" w:hAnsi="Times New Roman" w:cs="Times New Roman"/>
          <w:b/>
          <w:sz w:val="24"/>
          <w:szCs w:val="24"/>
        </w:rPr>
        <w:t>З А К О Н</w:t>
      </w:r>
    </w:p>
    <w:p w:rsidR="001F3D2E" w:rsidRPr="00EF3BF6" w:rsidRDefault="001F3D2E" w:rsidP="001F3D2E">
      <w:pPr>
        <w:spacing w:after="0"/>
        <w:jc w:val="center"/>
        <w:rPr>
          <w:rFonts w:ascii="Times New Roman" w:hAnsi="Times New Roman" w:cs="Times New Roman"/>
          <w:b/>
          <w:sz w:val="24"/>
          <w:szCs w:val="24"/>
        </w:rPr>
      </w:pPr>
      <w:r w:rsidRPr="00EF3BF6">
        <w:rPr>
          <w:rFonts w:ascii="Times New Roman" w:hAnsi="Times New Roman" w:cs="Times New Roman"/>
          <w:b/>
          <w:sz w:val="24"/>
          <w:szCs w:val="24"/>
        </w:rPr>
        <w:t>за изменение и допълнение на Закона за здравното осигуряване</w:t>
      </w:r>
    </w:p>
    <w:p w:rsidR="001F3D2E" w:rsidRPr="00EF3BF6" w:rsidRDefault="001F3D2E" w:rsidP="001F3D2E">
      <w:pPr>
        <w:pStyle w:val="Title"/>
        <w:rPr>
          <w:rFonts w:ascii="Times New Roman" w:hAnsi="Times New Roman" w:cs="Times New Roman"/>
          <w:b/>
          <w:sz w:val="24"/>
          <w:szCs w:val="24"/>
        </w:rPr>
      </w:pPr>
    </w:p>
    <w:p w:rsidR="001F3D2E" w:rsidRPr="00EF3BF6" w:rsidRDefault="001F3D2E" w:rsidP="004D45CB">
      <w:pPr>
        <w:pStyle w:val="Title"/>
        <w:jc w:val="center"/>
        <w:rPr>
          <w:rFonts w:ascii="Times New Roman" w:hAnsi="Times New Roman" w:cs="Times New Roman"/>
          <w:b/>
          <w:spacing w:val="0"/>
          <w:sz w:val="24"/>
          <w:szCs w:val="24"/>
        </w:rPr>
      </w:pPr>
      <w:r w:rsidRPr="00EF3BF6">
        <w:rPr>
          <w:rFonts w:ascii="Times New Roman" w:hAnsi="Times New Roman" w:cs="Times New Roman"/>
          <w:b/>
          <w:spacing w:val="0"/>
          <w:sz w:val="24"/>
          <w:szCs w:val="24"/>
        </w:rPr>
        <w:t>(</w:t>
      </w:r>
      <w:proofErr w:type="spellStart"/>
      <w:r w:rsidRPr="00EF3BF6">
        <w:rPr>
          <w:rFonts w:ascii="Times New Roman" w:hAnsi="Times New Roman" w:cs="Times New Roman"/>
          <w:b/>
          <w:spacing w:val="0"/>
          <w:sz w:val="24"/>
          <w:szCs w:val="24"/>
        </w:rPr>
        <w:t>Обн</w:t>
      </w:r>
      <w:proofErr w:type="spellEnd"/>
      <w:r w:rsidRPr="00EF3BF6">
        <w:rPr>
          <w:rFonts w:ascii="Times New Roman" w:hAnsi="Times New Roman" w:cs="Times New Roman"/>
          <w:b/>
          <w:spacing w:val="0"/>
          <w:sz w:val="24"/>
          <w:szCs w:val="24"/>
        </w:rPr>
        <w:t xml:space="preserve">., ДВ, бр. 70 от 1998 г.; изм. и доп., бр. 93 и 153 от 1998 г., бр. 62, 65, 67, 69, 110 и 113 от 1999 г., бр. 1 и 64 от 2000 г., бр. 41 от 2001 г., бр. 1, 54, 74, 107, 112, 119 и 120 от 2002 г., бр. 8, 50, 107 и 114 от 2003 г., бр. 28, 38, 49, 70, 85 и 111 от 2004 г., бр. 39, 45, 76, 99, 102, 103 и 105 от 2005 г., бр. 17, 18, 30, 33, 34, 59, 80, 95 и 105 от 2006 г., бр. 11 от 2007 г.; Решение № 3 на Конституционния съд от 2007 г. - бр. 26 от 2007 г.; изм. и доп., бр. 31, 46, 59, 97, 100 и 113 от 2007 г., бр. 37, 71 и 110 от 2008 г., бр. 35, 41, 42, 93, 99 и 101 от 2009 г., </w:t>
      </w:r>
      <w:hyperlink r:id="rId11" w:history="1">
        <w:r w:rsidRPr="00EF3BF6">
          <w:rPr>
            <w:rStyle w:val="Hyperlink"/>
            <w:rFonts w:ascii="Times New Roman" w:hAnsi="Times New Roman" w:cs="Times New Roman"/>
            <w:b/>
            <w:color w:val="auto"/>
            <w:spacing w:val="0"/>
            <w:sz w:val="24"/>
            <w:szCs w:val="24"/>
            <w:u w:val="none"/>
          </w:rPr>
          <w:t>бр. 19</w:t>
        </w:r>
      </w:hyperlink>
      <w:r w:rsidRPr="00EF3BF6">
        <w:rPr>
          <w:rFonts w:ascii="Times New Roman" w:hAnsi="Times New Roman" w:cs="Times New Roman"/>
          <w:b/>
          <w:spacing w:val="0"/>
          <w:sz w:val="24"/>
          <w:szCs w:val="24"/>
        </w:rPr>
        <w:t xml:space="preserve">, </w:t>
      </w:r>
      <w:hyperlink r:id="rId12" w:history="1">
        <w:r w:rsidRPr="00EF3BF6">
          <w:rPr>
            <w:rStyle w:val="Hyperlink"/>
            <w:rFonts w:ascii="Times New Roman" w:hAnsi="Times New Roman" w:cs="Times New Roman"/>
            <w:b/>
            <w:color w:val="auto"/>
            <w:spacing w:val="0"/>
            <w:sz w:val="24"/>
            <w:szCs w:val="24"/>
            <w:u w:val="none"/>
          </w:rPr>
          <w:t>26</w:t>
        </w:r>
      </w:hyperlink>
      <w:r w:rsidRPr="00EF3BF6">
        <w:rPr>
          <w:rFonts w:ascii="Times New Roman" w:hAnsi="Times New Roman" w:cs="Times New Roman"/>
          <w:b/>
          <w:spacing w:val="0"/>
          <w:sz w:val="24"/>
          <w:szCs w:val="24"/>
        </w:rPr>
        <w:t xml:space="preserve">, </w:t>
      </w:r>
      <w:hyperlink r:id="rId13" w:history="1">
        <w:r w:rsidRPr="00EF3BF6">
          <w:rPr>
            <w:rStyle w:val="Hyperlink"/>
            <w:rFonts w:ascii="Times New Roman" w:hAnsi="Times New Roman" w:cs="Times New Roman"/>
            <w:b/>
            <w:color w:val="auto"/>
            <w:spacing w:val="0"/>
            <w:sz w:val="24"/>
            <w:szCs w:val="24"/>
            <w:u w:val="none"/>
          </w:rPr>
          <w:t>43</w:t>
        </w:r>
      </w:hyperlink>
      <w:r w:rsidRPr="00EF3BF6">
        <w:rPr>
          <w:rFonts w:ascii="Times New Roman" w:hAnsi="Times New Roman" w:cs="Times New Roman"/>
          <w:b/>
          <w:spacing w:val="0"/>
          <w:sz w:val="24"/>
          <w:szCs w:val="24"/>
        </w:rPr>
        <w:t xml:space="preserve">, </w:t>
      </w:r>
      <w:hyperlink r:id="rId14" w:history="1">
        <w:r w:rsidRPr="00EF3BF6">
          <w:rPr>
            <w:rStyle w:val="Hyperlink"/>
            <w:rFonts w:ascii="Times New Roman" w:hAnsi="Times New Roman" w:cs="Times New Roman"/>
            <w:b/>
            <w:color w:val="auto"/>
            <w:spacing w:val="0"/>
            <w:sz w:val="24"/>
            <w:szCs w:val="24"/>
            <w:u w:val="none"/>
          </w:rPr>
          <w:t>49</w:t>
        </w:r>
      </w:hyperlink>
      <w:r w:rsidRPr="00EF3BF6">
        <w:rPr>
          <w:rFonts w:ascii="Times New Roman" w:hAnsi="Times New Roman" w:cs="Times New Roman"/>
          <w:b/>
          <w:spacing w:val="0"/>
          <w:sz w:val="24"/>
          <w:szCs w:val="24"/>
        </w:rPr>
        <w:t xml:space="preserve">, </w:t>
      </w:r>
      <w:hyperlink r:id="rId15" w:history="1">
        <w:r w:rsidRPr="00EF3BF6">
          <w:rPr>
            <w:rStyle w:val="Hyperlink"/>
            <w:rFonts w:ascii="Times New Roman" w:hAnsi="Times New Roman" w:cs="Times New Roman"/>
            <w:b/>
            <w:color w:val="auto"/>
            <w:spacing w:val="0"/>
            <w:sz w:val="24"/>
            <w:szCs w:val="24"/>
            <w:u w:val="none"/>
          </w:rPr>
          <w:t>58</w:t>
        </w:r>
      </w:hyperlink>
      <w:r w:rsidRPr="00EF3BF6">
        <w:rPr>
          <w:rFonts w:ascii="Times New Roman" w:hAnsi="Times New Roman" w:cs="Times New Roman"/>
          <w:b/>
          <w:spacing w:val="0"/>
          <w:sz w:val="24"/>
          <w:szCs w:val="24"/>
        </w:rPr>
        <w:t xml:space="preserve">, </w:t>
      </w:r>
      <w:hyperlink r:id="rId16" w:history="1">
        <w:r w:rsidRPr="00EF3BF6">
          <w:rPr>
            <w:rStyle w:val="Hyperlink"/>
            <w:rFonts w:ascii="Times New Roman" w:hAnsi="Times New Roman" w:cs="Times New Roman"/>
            <w:b/>
            <w:color w:val="auto"/>
            <w:spacing w:val="0"/>
            <w:sz w:val="24"/>
            <w:szCs w:val="24"/>
            <w:u w:val="none"/>
          </w:rPr>
          <w:t>59</w:t>
        </w:r>
      </w:hyperlink>
      <w:r w:rsidRPr="00EF3BF6">
        <w:rPr>
          <w:rFonts w:ascii="Times New Roman" w:hAnsi="Times New Roman" w:cs="Times New Roman"/>
          <w:b/>
          <w:spacing w:val="0"/>
          <w:sz w:val="24"/>
          <w:szCs w:val="24"/>
        </w:rPr>
        <w:t xml:space="preserve">, </w:t>
      </w:r>
      <w:hyperlink r:id="rId17" w:history="1">
        <w:r w:rsidRPr="00EF3BF6">
          <w:rPr>
            <w:rStyle w:val="Hyperlink"/>
            <w:rFonts w:ascii="Times New Roman" w:hAnsi="Times New Roman" w:cs="Times New Roman"/>
            <w:b/>
            <w:color w:val="auto"/>
            <w:spacing w:val="0"/>
            <w:sz w:val="24"/>
            <w:szCs w:val="24"/>
            <w:u w:val="none"/>
          </w:rPr>
          <w:t>62</w:t>
        </w:r>
      </w:hyperlink>
      <w:r w:rsidRPr="00EF3BF6">
        <w:rPr>
          <w:rFonts w:ascii="Times New Roman" w:hAnsi="Times New Roman" w:cs="Times New Roman"/>
          <w:b/>
          <w:spacing w:val="0"/>
          <w:sz w:val="24"/>
          <w:szCs w:val="24"/>
        </w:rPr>
        <w:t xml:space="preserve">, </w:t>
      </w:r>
      <w:hyperlink r:id="rId18" w:history="1">
        <w:r w:rsidRPr="00EF3BF6">
          <w:rPr>
            <w:rStyle w:val="Hyperlink"/>
            <w:rFonts w:ascii="Times New Roman" w:hAnsi="Times New Roman" w:cs="Times New Roman"/>
            <w:b/>
            <w:color w:val="auto"/>
            <w:spacing w:val="0"/>
            <w:sz w:val="24"/>
            <w:szCs w:val="24"/>
            <w:u w:val="none"/>
          </w:rPr>
          <w:t>96</w:t>
        </w:r>
      </w:hyperlink>
      <w:r w:rsidRPr="00EF3BF6">
        <w:rPr>
          <w:rFonts w:ascii="Times New Roman" w:hAnsi="Times New Roman" w:cs="Times New Roman"/>
          <w:b/>
          <w:spacing w:val="0"/>
          <w:sz w:val="24"/>
          <w:szCs w:val="24"/>
        </w:rPr>
        <w:t xml:space="preserve">, </w:t>
      </w:r>
      <w:hyperlink r:id="rId19" w:history="1">
        <w:r w:rsidRPr="00EF3BF6">
          <w:rPr>
            <w:rStyle w:val="Hyperlink"/>
            <w:rFonts w:ascii="Times New Roman" w:hAnsi="Times New Roman" w:cs="Times New Roman"/>
            <w:b/>
            <w:color w:val="auto"/>
            <w:spacing w:val="0"/>
            <w:sz w:val="24"/>
            <w:szCs w:val="24"/>
            <w:u w:val="none"/>
          </w:rPr>
          <w:t>97</w:t>
        </w:r>
      </w:hyperlink>
      <w:r w:rsidRPr="00EF3BF6">
        <w:rPr>
          <w:rFonts w:ascii="Times New Roman" w:hAnsi="Times New Roman" w:cs="Times New Roman"/>
          <w:b/>
          <w:spacing w:val="0"/>
          <w:sz w:val="24"/>
          <w:szCs w:val="24"/>
        </w:rPr>
        <w:t xml:space="preserve">, </w:t>
      </w:r>
      <w:hyperlink r:id="rId20" w:history="1">
        <w:r w:rsidRPr="00EF3BF6">
          <w:rPr>
            <w:rStyle w:val="Hyperlink"/>
            <w:rFonts w:ascii="Times New Roman" w:hAnsi="Times New Roman" w:cs="Times New Roman"/>
            <w:b/>
            <w:color w:val="auto"/>
            <w:spacing w:val="0"/>
            <w:sz w:val="24"/>
            <w:szCs w:val="24"/>
            <w:u w:val="none"/>
          </w:rPr>
          <w:t>98</w:t>
        </w:r>
      </w:hyperlink>
      <w:r w:rsidRPr="00EF3BF6">
        <w:rPr>
          <w:rFonts w:ascii="Times New Roman" w:hAnsi="Times New Roman" w:cs="Times New Roman"/>
          <w:b/>
          <w:spacing w:val="0"/>
          <w:sz w:val="24"/>
          <w:szCs w:val="24"/>
        </w:rPr>
        <w:t xml:space="preserve"> и </w:t>
      </w:r>
      <w:hyperlink r:id="rId21" w:history="1">
        <w:r w:rsidRPr="00EF3BF6">
          <w:rPr>
            <w:rStyle w:val="Hyperlink"/>
            <w:rFonts w:ascii="Times New Roman" w:hAnsi="Times New Roman" w:cs="Times New Roman"/>
            <w:b/>
            <w:color w:val="auto"/>
            <w:spacing w:val="0"/>
            <w:sz w:val="24"/>
            <w:szCs w:val="24"/>
            <w:u w:val="none"/>
          </w:rPr>
          <w:t>100</w:t>
        </w:r>
      </w:hyperlink>
      <w:r w:rsidRPr="00EF3BF6">
        <w:rPr>
          <w:rFonts w:ascii="Times New Roman" w:hAnsi="Times New Roman" w:cs="Times New Roman"/>
          <w:b/>
          <w:spacing w:val="0"/>
          <w:sz w:val="24"/>
          <w:szCs w:val="24"/>
        </w:rPr>
        <w:t xml:space="preserve"> от 2010 г., </w:t>
      </w:r>
      <w:hyperlink r:id="rId22" w:history="1">
        <w:r w:rsidRPr="00EF3BF6">
          <w:rPr>
            <w:rStyle w:val="Hyperlink"/>
            <w:rFonts w:ascii="Times New Roman" w:hAnsi="Times New Roman" w:cs="Times New Roman"/>
            <w:b/>
            <w:color w:val="auto"/>
            <w:spacing w:val="0"/>
            <w:sz w:val="24"/>
            <w:szCs w:val="24"/>
            <w:u w:val="none"/>
          </w:rPr>
          <w:t>бр. 9</w:t>
        </w:r>
      </w:hyperlink>
      <w:r w:rsidRPr="00EF3BF6">
        <w:rPr>
          <w:rFonts w:ascii="Times New Roman" w:hAnsi="Times New Roman" w:cs="Times New Roman"/>
          <w:b/>
          <w:spacing w:val="0"/>
          <w:sz w:val="24"/>
          <w:szCs w:val="24"/>
        </w:rPr>
        <w:t>, 60, 99 и 100 от 2011 г. бр. 38, 60, 94, 101 и 102 от 2012 г., бр. 4, 15, 20, 23 и 106 от 2013 г. и бр. 1, 18, 35, 53, 54 и 107 от 2014 г.</w:t>
      </w:r>
      <w:r w:rsidR="00B8429E">
        <w:rPr>
          <w:rFonts w:ascii="Times New Roman" w:hAnsi="Times New Roman" w:cs="Times New Roman"/>
          <w:b/>
          <w:spacing w:val="0"/>
          <w:sz w:val="24"/>
          <w:szCs w:val="24"/>
          <w:lang w:val="en-US"/>
        </w:rPr>
        <w:t xml:space="preserve"> </w:t>
      </w:r>
      <w:r w:rsidR="00B8429E">
        <w:rPr>
          <w:rFonts w:ascii="Times New Roman" w:hAnsi="Times New Roman" w:cs="Times New Roman"/>
          <w:b/>
          <w:spacing w:val="0"/>
          <w:sz w:val="24"/>
          <w:szCs w:val="24"/>
        </w:rPr>
        <w:t>и бр. 12 от 2015 г.</w:t>
      </w:r>
      <w:r w:rsidRPr="00EF3BF6">
        <w:rPr>
          <w:rFonts w:ascii="Times New Roman" w:hAnsi="Times New Roman" w:cs="Times New Roman"/>
          <w:b/>
          <w:spacing w:val="0"/>
          <w:sz w:val="24"/>
          <w:szCs w:val="24"/>
        </w:rPr>
        <w:t>)</w:t>
      </w:r>
    </w:p>
    <w:p w:rsidR="001F3D2E" w:rsidRPr="00EF3BF6" w:rsidRDefault="001F3D2E" w:rsidP="001F3D2E">
      <w:pPr>
        <w:spacing w:after="40" w:line="240" w:lineRule="auto"/>
        <w:jc w:val="both"/>
        <w:rPr>
          <w:rFonts w:ascii="Times New Roman" w:hAnsi="Times New Roman" w:cs="Times New Roman"/>
          <w:b/>
          <w:bCs/>
          <w:sz w:val="24"/>
          <w:szCs w:val="24"/>
          <w:u w:val="single"/>
          <w:lang w:val="en-US"/>
        </w:rPr>
      </w:pPr>
    </w:p>
    <w:p w:rsidR="001F3D2E" w:rsidRPr="00EF3BF6" w:rsidRDefault="001F3D2E" w:rsidP="001F3D2E">
      <w:pPr>
        <w:spacing w:after="40" w:line="240" w:lineRule="auto"/>
        <w:jc w:val="both"/>
        <w:rPr>
          <w:rFonts w:ascii="Times New Roman" w:hAnsi="Times New Roman" w:cs="Times New Roman"/>
          <w:b/>
          <w:bCs/>
          <w:sz w:val="24"/>
          <w:szCs w:val="24"/>
          <w:u w:val="single"/>
        </w:rPr>
      </w:pPr>
      <w:r w:rsidRPr="00EF3BF6">
        <w:rPr>
          <w:rFonts w:ascii="Times New Roman" w:hAnsi="Times New Roman" w:cs="Times New Roman"/>
          <w:b/>
          <w:bCs/>
          <w:sz w:val="24"/>
          <w:szCs w:val="24"/>
          <w:u w:val="single"/>
        </w:rPr>
        <w:t xml:space="preserve">Комисията подкрепя /не подкрепя/ </w:t>
      </w:r>
      <w:proofErr w:type="spellStart"/>
      <w:r w:rsidRPr="00EF3BF6">
        <w:rPr>
          <w:rFonts w:ascii="Times New Roman" w:hAnsi="Times New Roman" w:cs="Times New Roman"/>
          <w:b/>
          <w:bCs/>
          <w:sz w:val="24"/>
          <w:szCs w:val="24"/>
          <w:u w:val="single"/>
        </w:rPr>
        <w:t>подкрепя</w:t>
      </w:r>
      <w:proofErr w:type="spellEnd"/>
      <w:r w:rsidRPr="00EF3BF6">
        <w:rPr>
          <w:rFonts w:ascii="Times New Roman" w:hAnsi="Times New Roman" w:cs="Times New Roman"/>
          <w:b/>
          <w:bCs/>
          <w:sz w:val="24"/>
          <w:szCs w:val="24"/>
          <w:u w:val="single"/>
        </w:rPr>
        <w:t xml:space="preserve"> по принцип текста на вносителя за наименованието на закона.</w:t>
      </w:r>
    </w:p>
    <w:p w:rsidR="001F3D2E" w:rsidRPr="00EF3BF6" w:rsidRDefault="001F3D2E" w:rsidP="001F3D2E">
      <w:pPr>
        <w:spacing w:before="120" w:after="0"/>
        <w:jc w:val="both"/>
        <w:rPr>
          <w:rFonts w:ascii="Times New Roman" w:hAnsi="Times New Roman" w:cs="Times New Roman"/>
          <w:b/>
          <w:bCs/>
          <w:color w:val="000000"/>
          <w:sz w:val="24"/>
          <w:szCs w:val="24"/>
        </w:rPr>
      </w:pPr>
    </w:p>
    <w:p w:rsidR="001F3D2E" w:rsidRPr="00EF3BF6" w:rsidRDefault="001F3D2E" w:rsidP="001F3D2E">
      <w:pPr>
        <w:spacing w:before="120" w:after="0"/>
        <w:ind w:firstLine="1134"/>
        <w:jc w:val="both"/>
        <w:rPr>
          <w:rFonts w:ascii="Times New Roman" w:hAnsi="Times New Roman" w:cs="Times New Roman"/>
          <w:sz w:val="24"/>
          <w:szCs w:val="24"/>
          <w:lang w:val="en-US"/>
        </w:rPr>
      </w:pPr>
      <w:r w:rsidRPr="00EF3BF6">
        <w:rPr>
          <w:rFonts w:ascii="Times New Roman" w:hAnsi="Times New Roman" w:cs="Times New Roman"/>
          <w:b/>
          <w:sz w:val="24"/>
          <w:szCs w:val="24"/>
        </w:rPr>
        <w:t xml:space="preserve">§ 1. </w:t>
      </w:r>
      <w:r w:rsidRPr="00EF3BF6">
        <w:rPr>
          <w:rFonts w:ascii="Times New Roman" w:hAnsi="Times New Roman" w:cs="Times New Roman"/>
          <w:sz w:val="24"/>
          <w:szCs w:val="24"/>
        </w:rPr>
        <w:t>В чл. 1, ал. 2 думата „заплащане“ се заменя със „закупуване“, а след думите „услуги и“ се добавя „заплащане на“.</w:t>
      </w:r>
    </w:p>
    <w:p w:rsidR="001F3D2E" w:rsidRPr="00EF3BF6" w:rsidRDefault="001F3D2E" w:rsidP="001F3D2E">
      <w:pPr>
        <w:pStyle w:val="Style"/>
        <w:spacing w:before="40"/>
        <w:ind w:left="0" w:right="0" w:firstLine="0"/>
        <w:rPr>
          <w:b/>
          <w:u w:val="single"/>
          <w:lang w:val="en-US"/>
        </w:rPr>
      </w:pPr>
    </w:p>
    <w:p w:rsidR="001F3D2E" w:rsidRPr="00EF3BF6" w:rsidRDefault="001F3D2E" w:rsidP="001F3D2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w:t>
      </w:r>
      <w:r w:rsidRPr="00EF3BF6">
        <w:rPr>
          <w:b/>
          <w:u w:val="single"/>
        </w:rPr>
        <w:t>.</w:t>
      </w:r>
    </w:p>
    <w:p w:rsidR="001F3D2E" w:rsidRPr="00EF3BF6" w:rsidRDefault="001F3D2E" w:rsidP="001F3D2E">
      <w:pPr>
        <w:spacing w:before="120" w:after="0"/>
        <w:ind w:firstLine="1134"/>
        <w:jc w:val="both"/>
        <w:rPr>
          <w:rFonts w:ascii="Times New Roman" w:hAnsi="Times New Roman" w:cs="Times New Roman"/>
          <w:sz w:val="24"/>
          <w:szCs w:val="24"/>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1 </w:t>
      </w:r>
      <w:r w:rsidRPr="00EF3BF6">
        <w:rPr>
          <w:rFonts w:ascii="Times New Roman" w:hAnsi="Times New Roman" w:cs="Times New Roman"/>
          <w:i/>
          <w:sz w:val="24"/>
          <w:szCs w:val="24"/>
          <w:lang w:eastAsia="bg-BG"/>
        </w:rPr>
        <w:t>да отпадне.</w:t>
      </w:r>
    </w:p>
    <w:p w:rsidR="000C3A27" w:rsidRDefault="000C3A27" w:rsidP="00D96C59">
      <w:pPr>
        <w:jc w:val="both"/>
        <w:rPr>
          <w:rFonts w:ascii="Times New Roman" w:hAnsi="Times New Roman" w:cs="Times New Roman"/>
          <w:b/>
          <w:bCs/>
          <w:sz w:val="24"/>
          <w:szCs w:val="24"/>
          <w:u w:val="single"/>
          <w:lang w:val="en-US"/>
        </w:rPr>
      </w:pPr>
    </w:p>
    <w:p w:rsidR="00D96C59" w:rsidRPr="00EF3BF6" w:rsidRDefault="00D96C59" w:rsidP="00D96C59">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D96C59" w:rsidRPr="00EF3BF6" w:rsidRDefault="00D96C59"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eastAsia="Arial" w:hAnsi="Times New Roman" w:cs="Times New Roman"/>
          <w:b/>
          <w:bCs/>
          <w:i/>
          <w:sz w:val="24"/>
          <w:szCs w:val="24"/>
          <w:lang w:eastAsia="bg-BG"/>
        </w:rPr>
        <w:t xml:space="preserve">§ 1 </w:t>
      </w:r>
      <w:r w:rsidRPr="00EF3BF6">
        <w:rPr>
          <w:rFonts w:ascii="Times New Roman" w:eastAsia="Arial" w:hAnsi="Times New Roman" w:cs="Times New Roman"/>
          <w:i/>
          <w:sz w:val="24"/>
          <w:szCs w:val="24"/>
          <w:lang w:eastAsia="bg-BG"/>
        </w:rPr>
        <w:t>- отпада.</w:t>
      </w:r>
    </w:p>
    <w:p w:rsidR="00D96C59" w:rsidRPr="00EF3BF6" w:rsidRDefault="00D96C59" w:rsidP="00D96C59">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D96C59" w:rsidRPr="00EF3BF6" w:rsidRDefault="00D96C59" w:rsidP="00D96C59">
      <w:pPr>
        <w:spacing w:before="120" w:after="0"/>
        <w:jc w:val="both"/>
        <w:rPr>
          <w:rFonts w:ascii="Times New Roman" w:hAnsi="Times New Roman" w:cs="Times New Roman"/>
          <w:b/>
          <w:i/>
          <w:sz w:val="24"/>
          <w:szCs w:val="24"/>
          <w:u w:val="single"/>
          <w:lang w:val="en-US"/>
        </w:rPr>
      </w:pPr>
    </w:p>
    <w:p w:rsidR="00CA0E75" w:rsidRPr="00EF3BF6" w:rsidRDefault="00D96C59" w:rsidP="00CA0E75">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0" w:name="to_paragraph_id6833869"/>
      <w:bookmarkEnd w:id="0"/>
    </w:p>
    <w:p w:rsidR="00D96C59" w:rsidRPr="00EF3BF6" w:rsidRDefault="00D96C59" w:rsidP="00CA0E75">
      <w:pPr>
        <w:spacing w:before="120" w:after="0" w:line="240" w:lineRule="auto"/>
        <w:ind w:firstLine="709"/>
        <w:jc w:val="both"/>
        <w:rPr>
          <w:rFonts w:ascii="Times New Roman" w:hAnsi="Times New Roman" w:cs="Times New Roman"/>
          <w:b/>
          <w:bCs/>
          <w:i/>
          <w:sz w:val="24"/>
          <w:szCs w:val="24"/>
          <w:u w:val="single"/>
        </w:rPr>
      </w:pPr>
      <w:r w:rsidRPr="00EF3BF6">
        <w:rPr>
          <w:rFonts w:ascii="Times New Roman" w:eastAsia="Times New Roman" w:hAnsi="Times New Roman" w:cs="Times New Roman"/>
          <w:b/>
          <w:bCs/>
          <w:i/>
          <w:color w:val="000000"/>
          <w:sz w:val="24"/>
          <w:szCs w:val="24"/>
          <w:lang w:eastAsia="bg-BG"/>
        </w:rPr>
        <w:t>Чл. 1.</w:t>
      </w:r>
      <w:r w:rsidRPr="00EF3BF6">
        <w:rPr>
          <w:rFonts w:ascii="Times New Roman" w:eastAsia="Times New Roman" w:hAnsi="Times New Roman" w:cs="Times New Roman"/>
          <w:i/>
          <w:color w:val="000000"/>
          <w:sz w:val="24"/>
          <w:szCs w:val="24"/>
          <w:lang w:eastAsia="bg-BG"/>
        </w:rPr>
        <w:t xml:space="preserve"> (1) (Предишен текст на чл. 1 - ДВ, бр. 101 от 2009 г., в сила от 18.12.2009 г.) Този закон урежда здравното осигуряване в Република България и свързаните с него обществени отношения.</w:t>
      </w:r>
    </w:p>
    <w:p w:rsidR="00D96C59" w:rsidRPr="00EF3BF6" w:rsidRDefault="00D96C59" w:rsidP="00D96C59">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(2) (Нова - ДВ, бр. 101 от 2009 г., в сила от 18.12.2009 г., изм., бр. 60 от 2012 г., в сила от 7.08.2012 г.) Здравното осигуряване е дейност по набирането на здравноосигурителни вноски и премии, управлението на набраните средства и тяхното разходване за заплащане на здравни дейности, услуги и стоки, предвидени в този закон, в националните рамкови договори (НРД) и в застрахователните договори.</w:t>
      </w:r>
    </w:p>
    <w:p w:rsidR="00D96C59" w:rsidRPr="00EF3BF6" w:rsidRDefault="00D96C59" w:rsidP="00D96C59">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(3) (Нова - ДВ, бр. 101 от 2009 г., в сила от 18.12.2009 г.) Здравното осигуряване е задължително и доброволно.</w:t>
      </w:r>
    </w:p>
    <w:p w:rsidR="001F3D2E" w:rsidRPr="00EF3BF6" w:rsidRDefault="001F3D2E" w:rsidP="001F3D2E">
      <w:pPr>
        <w:spacing w:before="120" w:after="0"/>
        <w:ind w:firstLine="1134"/>
        <w:jc w:val="both"/>
        <w:rPr>
          <w:rFonts w:ascii="Times New Roman" w:hAnsi="Times New Roman" w:cs="Times New Roman"/>
          <w:b/>
          <w:sz w:val="24"/>
          <w:szCs w:val="24"/>
        </w:rPr>
      </w:pPr>
    </w:p>
    <w:p w:rsidR="00E64DB7" w:rsidRDefault="00E64DB7" w:rsidP="001F3D2E">
      <w:pPr>
        <w:spacing w:before="120" w:after="0"/>
        <w:ind w:firstLine="1134"/>
        <w:jc w:val="both"/>
        <w:rPr>
          <w:rFonts w:ascii="Times New Roman" w:hAnsi="Times New Roman" w:cs="Times New Roman"/>
          <w:b/>
          <w:sz w:val="24"/>
          <w:szCs w:val="24"/>
        </w:rPr>
      </w:pP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 2.</w:t>
      </w:r>
      <w:r w:rsidRPr="00EF3BF6">
        <w:rPr>
          <w:rFonts w:ascii="Times New Roman" w:hAnsi="Times New Roman" w:cs="Times New Roman"/>
          <w:sz w:val="24"/>
          <w:szCs w:val="24"/>
        </w:rPr>
        <w:t xml:space="preserve"> В чл. 2, ал. 1 се правят следните изменения:</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1. В изречение първо думата „заплащане“ се заменя със „закупуване“.</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2. В изречение второ думата „основен“ се заличава.</w:t>
      </w:r>
    </w:p>
    <w:p w:rsidR="00892067" w:rsidRPr="00EF3BF6" w:rsidRDefault="00892067" w:rsidP="00892067">
      <w:pPr>
        <w:pStyle w:val="Style"/>
        <w:spacing w:before="40"/>
        <w:ind w:left="0" w:right="0" w:firstLine="0"/>
        <w:rPr>
          <w:rFonts w:eastAsia="Calibri"/>
          <w:b/>
          <w:i/>
          <w:u w:val="single"/>
          <w:lang w:val="en-US" w:eastAsia="en-US"/>
        </w:rPr>
      </w:pPr>
    </w:p>
    <w:p w:rsidR="00892067" w:rsidRPr="00EF3BF6" w:rsidRDefault="00892067" w:rsidP="00892067">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4C1468" w:rsidRDefault="004C1468"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eastAsia="bg-BG"/>
        </w:rPr>
      </w:pPr>
    </w:p>
    <w:p w:rsidR="001F3D2E" w:rsidRPr="00EF3BF6" w:rsidRDefault="001F3D2E" w:rsidP="001F3D2E">
      <w:pPr>
        <w:tabs>
          <w:tab w:val="left" w:pos="734"/>
        </w:tabs>
        <w:spacing w:after="0"/>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 2 </w:t>
      </w:r>
      <w:r w:rsidRPr="00EF3BF6">
        <w:rPr>
          <w:rFonts w:ascii="Times New Roman" w:hAnsi="Times New Roman" w:cs="Times New Roman"/>
          <w:i/>
          <w:sz w:val="24"/>
          <w:szCs w:val="24"/>
          <w:lang w:eastAsia="bg-BG"/>
        </w:rPr>
        <w:t>да отпадне.</w:t>
      </w:r>
    </w:p>
    <w:p w:rsidR="00892067" w:rsidRPr="00EF3BF6" w:rsidRDefault="00892067" w:rsidP="00892067">
      <w:pPr>
        <w:jc w:val="both"/>
        <w:rPr>
          <w:rFonts w:ascii="Times New Roman" w:hAnsi="Times New Roman" w:cs="Times New Roman"/>
          <w:b/>
          <w:bCs/>
          <w:sz w:val="24"/>
          <w:szCs w:val="24"/>
          <w:u w:val="single"/>
          <w:lang w:val="en-US"/>
        </w:rPr>
      </w:pPr>
    </w:p>
    <w:p w:rsidR="00892067" w:rsidRPr="00EF3BF6" w:rsidRDefault="00892067" w:rsidP="00892067">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892067" w:rsidRPr="002B6834" w:rsidRDefault="00892067"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332"/>
        </w:tabs>
        <w:spacing w:before="583" w:after="0"/>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2 </w:t>
      </w:r>
      <w:r w:rsidRPr="00EF3BF6">
        <w:rPr>
          <w:rFonts w:ascii="Times New Roman" w:eastAsia="Arial" w:hAnsi="Times New Roman" w:cs="Times New Roman"/>
          <w:i/>
          <w:sz w:val="24"/>
          <w:szCs w:val="24"/>
          <w:lang w:eastAsia="bg-BG"/>
        </w:rPr>
        <w:t>- отпада.</w:t>
      </w:r>
    </w:p>
    <w:p w:rsidR="00892067" w:rsidRPr="00EF3BF6" w:rsidRDefault="00892067" w:rsidP="00892067">
      <w:pPr>
        <w:jc w:val="both"/>
        <w:rPr>
          <w:rFonts w:ascii="Times New Roman" w:hAnsi="Times New Roman" w:cs="Times New Roman"/>
          <w:b/>
          <w:bCs/>
          <w:sz w:val="24"/>
          <w:szCs w:val="24"/>
          <w:u w:val="single"/>
          <w:lang w:val="en-US"/>
        </w:rPr>
      </w:pPr>
    </w:p>
    <w:p w:rsidR="00892067" w:rsidRPr="00EF3BF6" w:rsidRDefault="00892067" w:rsidP="00892067">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E22910" w:rsidRPr="00EF3BF6" w:rsidRDefault="00E22910" w:rsidP="00892067">
      <w:pPr>
        <w:jc w:val="both"/>
        <w:rPr>
          <w:rFonts w:ascii="Times New Roman" w:hAnsi="Times New Roman" w:cs="Times New Roman"/>
          <w:b/>
          <w:bCs/>
          <w:sz w:val="24"/>
          <w:szCs w:val="24"/>
          <w:u w:val="single"/>
          <w:lang w:val="en-US"/>
        </w:rPr>
      </w:pPr>
    </w:p>
    <w:p w:rsidR="001F154B" w:rsidRPr="00EF3BF6" w:rsidRDefault="001F154B" w:rsidP="00E22910">
      <w:pPr>
        <w:spacing w:before="120" w:after="0" w:line="240" w:lineRule="auto"/>
        <w:ind w:firstLine="709"/>
        <w:jc w:val="both"/>
        <w:rPr>
          <w:rFonts w:ascii="Times New Roman" w:hAnsi="Times New Roman" w:cs="Times New Roman"/>
          <w:b/>
          <w:bCs/>
          <w:i/>
          <w:sz w:val="24"/>
          <w:szCs w:val="24"/>
          <w:u w:val="single"/>
          <w:lang w:val="en-US"/>
        </w:rPr>
      </w:pPr>
    </w:p>
    <w:p w:rsidR="00A713F0" w:rsidRDefault="00A713F0" w:rsidP="001C1C43">
      <w:pPr>
        <w:spacing w:before="120" w:after="0" w:line="240" w:lineRule="auto"/>
        <w:ind w:firstLine="709"/>
        <w:jc w:val="both"/>
        <w:rPr>
          <w:rFonts w:ascii="Times New Roman" w:hAnsi="Times New Roman" w:cs="Times New Roman"/>
          <w:b/>
          <w:bCs/>
          <w:i/>
          <w:sz w:val="24"/>
          <w:szCs w:val="24"/>
          <w:u w:val="single"/>
        </w:rPr>
      </w:pPr>
    </w:p>
    <w:p w:rsidR="00A713F0" w:rsidRDefault="00A713F0" w:rsidP="001C1C43">
      <w:pPr>
        <w:spacing w:before="120" w:after="0" w:line="240" w:lineRule="auto"/>
        <w:ind w:firstLine="709"/>
        <w:jc w:val="both"/>
        <w:rPr>
          <w:rFonts w:ascii="Times New Roman" w:hAnsi="Times New Roman" w:cs="Times New Roman"/>
          <w:b/>
          <w:bCs/>
          <w:i/>
          <w:sz w:val="24"/>
          <w:szCs w:val="24"/>
          <w:u w:val="single"/>
        </w:rPr>
      </w:pPr>
    </w:p>
    <w:p w:rsidR="001C1C43" w:rsidRPr="00EF3BF6" w:rsidRDefault="00E22910" w:rsidP="001C1C43">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1" w:name="to_paragraph_id4687968"/>
      <w:bookmarkEnd w:id="1"/>
    </w:p>
    <w:p w:rsidR="00F57349" w:rsidRPr="00EF3BF6" w:rsidRDefault="00F57349" w:rsidP="001C1C43">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eastAsia="Times New Roman" w:hAnsi="Times New Roman" w:cs="Times New Roman"/>
          <w:b/>
          <w:bCs/>
          <w:i/>
          <w:color w:val="000000"/>
          <w:sz w:val="24"/>
          <w:szCs w:val="24"/>
          <w:lang w:eastAsia="bg-BG"/>
        </w:rPr>
        <w:t>Чл. 2.</w:t>
      </w:r>
      <w:r w:rsidRPr="00EF3BF6">
        <w:rPr>
          <w:rFonts w:ascii="Times New Roman" w:eastAsia="Times New Roman" w:hAnsi="Times New Roman" w:cs="Times New Roman"/>
          <w:i/>
          <w:color w:val="000000"/>
          <w:sz w:val="24"/>
          <w:szCs w:val="24"/>
          <w:lang w:eastAsia="bg-BG"/>
        </w:rPr>
        <w:t xml:space="preserve"> (Доп. - ДВ, бр. 107 от 2002 г., изм., бр. 101 от 2009 г., в сила от 18.12.2009 г.) (1) Задължителното здравно осигуряване е дейност по управление и разходване на средствата от задължителни здравноосигурителни вноски за заплащане на здравни дейности, което се осъществява от Националната здравноосигурителна каса (НЗОК) и от нейните териториални поделения - районни здравноосигурителни каси (РЗОК). Задължителното здравно осигуряване предоставя основен пакет от здравни дейности, гарантиран от бюджета на НЗОК.</w:t>
      </w:r>
    </w:p>
    <w:p w:rsidR="00F57349" w:rsidRPr="00EF3BF6" w:rsidRDefault="00F57349" w:rsidP="00F57349">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(2) Набирането на средства от задължителните здравноосигурителни вноски, които се определят със закон, се осъществява от Националната агенция за приходите.</w:t>
      </w:r>
    </w:p>
    <w:p w:rsidR="00E22910" w:rsidRPr="00EF3BF6" w:rsidRDefault="00E22910" w:rsidP="00892067">
      <w:pPr>
        <w:jc w:val="both"/>
        <w:rPr>
          <w:rFonts w:ascii="Times New Roman" w:hAnsi="Times New Roman" w:cs="Times New Roman"/>
          <w:b/>
          <w:bCs/>
          <w:i/>
          <w:sz w:val="24"/>
          <w:szCs w:val="24"/>
          <w:u w:val="single"/>
          <w:lang w:val="en-US"/>
        </w:rPr>
      </w:pPr>
    </w:p>
    <w:p w:rsidR="001F3D2E" w:rsidRPr="00EF3BF6" w:rsidRDefault="001F3D2E" w:rsidP="001F3D2E">
      <w:pPr>
        <w:spacing w:before="120" w:after="0"/>
        <w:jc w:val="both"/>
        <w:rPr>
          <w:rFonts w:ascii="Times New Roman" w:hAnsi="Times New Roman" w:cs="Times New Roman"/>
          <w:sz w:val="24"/>
          <w:szCs w:val="24"/>
          <w:lang w:val="en-US"/>
        </w:rPr>
      </w:pPr>
    </w:p>
    <w:p w:rsidR="001F3D2E" w:rsidRPr="00EF3BF6" w:rsidRDefault="001F3D2E" w:rsidP="001F3D2E">
      <w:pPr>
        <w:spacing w:before="120" w:after="0"/>
        <w:ind w:firstLine="1134"/>
        <w:jc w:val="both"/>
        <w:rPr>
          <w:rFonts w:ascii="Times New Roman" w:hAnsi="Times New Roman" w:cs="Times New Roman"/>
          <w:sz w:val="24"/>
          <w:szCs w:val="24"/>
          <w:lang w:val="en-US"/>
        </w:rPr>
      </w:pPr>
      <w:r w:rsidRPr="00EF3BF6">
        <w:rPr>
          <w:rFonts w:ascii="Times New Roman" w:hAnsi="Times New Roman" w:cs="Times New Roman"/>
          <w:b/>
          <w:sz w:val="24"/>
          <w:szCs w:val="24"/>
        </w:rPr>
        <w:t>§ 3.</w:t>
      </w:r>
      <w:r w:rsidRPr="00EF3BF6">
        <w:rPr>
          <w:rFonts w:ascii="Times New Roman" w:hAnsi="Times New Roman" w:cs="Times New Roman"/>
          <w:sz w:val="24"/>
          <w:szCs w:val="24"/>
        </w:rPr>
        <w:t xml:space="preserve"> В чл. 5, т. 9 думата „основен“ се заличава.</w:t>
      </w:r>
    </w:p>
    <w:p w:rsidR="003F5F0E" w:rsidRPr="00EF3BF6" w:rsidRDefault="003F5F0E" w:rsidP="003F5F0E">
      <w:pPr>
        <w:pStyle w:val="Style"/>
        <w:spacing w:before="40"/>
        <w:ind w:left="0" w:right="0" w:firstLine="0"/>
        <w:rPr>
          <w:b/>
          <w:u w:val="single"/>
          <w:lang w:val="en-US"/>
        </w:rPr>
      </w:pPr>
    </w:p>
    <w:p w:rsidR="003F5F0E" w:rsidRPr="00EF3BF6" w:rsidRDefault="003F5F0E" w:rsidP="003F5F0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3</w:t>
      </w:r>
      <w:r w:rsidRPr="00EF3BF6">
        <w:rPr>
          <w:b/>
          <w:u w:val="single"/>
        </w:rPr>
        <w:t>.</w:t>
      </w:r>
    </w:p>
    <w:p w:rsidR="003F5F0E" w:rsidRPr="00EF3BF6" w:rsidRDefault="003F5F0E" w:rsidP="001F3D2E">
      <w:pPr>
        <w:spacing w:before="120" w:after="0"/>
        <w:ind w:firstLine="1134"/>
        <w:jc w:val="both"/>
        <w:rPr>
          <w:rFonts w:ascii="Times New Roman" w:hAnsi="Times New Roman" w:cs="Times New Roman"/>
          <w:sz w:val="24"/>
          <w:szCs w:val="24"/>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eastAsia="bg-BG"/>
        </w:rPr>
      </w:pPr>
    </w:p>
    <w:p w:rsidR="001F3D2E" w:rsidRPr="00EF3BF6" w:rsidRDefault="001F3D2E" w:rsidP="001F3D2E">
      <w:pPr>
        <w:tabs>
          <w:tab w:val="left" w:pos="734"/>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3 </w:t>
      </w:r>
      <w:r w:rsidRPr="00EF3BF6">
        <w:rPr>
          <w:rFonts w:ascii="Times New Roman" w:hAnsi="Times New Roman" w:cs="Times New Roman"/>
          <w:i/>
          <w:sz w:val="24"/>
          <w:szCs w:val="24"/>
          <w:lang w:eastAsia="bg-BG"/>
        </w:rPr>
        <w:t>да отпадне.</w:t>
      </w:r>
    </w:p>
    <w:p w:rsidR="00357421" w:rsidRPr="00EF3BF6" w:rsidRDefault="00357421" w:rsidP="001F3D2E">
      <w:pPr>
        <w:tabs>
          <w:tab w:val="left" w:pos="734"/>
        </w:tabs>
        <w:spacing w:after="0"/>
        <w:rPr>
          <w:rFonts w:ascii="Times New Roman" w:hAnsi="Times New Roman" w:cs="Times New Roman"/>
          <w:i/>
          <w:sz w:val="24"/>
          <w:szCs w:val="24"/>
          <w:lang w:val="en-US" w:eastAsia="bg-BG"/>
        </w:rPr>
      </w:pPr>
    </w:p>
    <w:p w:rsidR="00357421" w:rsidRPr="00EF3BF6" w:rsidRDefault="00357421" w:rsidP="0035742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332"/>
        </w:tabs>
        <w:spacing w:before="583" w:after="0"/>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3 </w:t>
      </w:r>
      <w:r w:rsidRPr="00EF3BF6">
        <w:rPr>
          <w:rFonts w:ascii="Times New Roman" w:eastAsia="Arial" w:hAnsi="Times New Roman" w:cs="Times New Roman"/>
          <w:i/>
          <w:sz w:val="24"/>
          <w:szCs w:val="24"/>
          <w:lang w:eastAsia="bg-BG"/>
        </w:rPr>
        <w:t>- отпада.</w:t>
      </w:r>
    </w:p>
    <w:p w:rsidR="00E204D2" w:rsidRPr="00EF3BF6" w:rsidRDefault="00E204D2" w:rsidP="00E204D2">
      <w:pPr>
        <w:jc w:val="both"/>
        <w:rPr>
          <w:rFonts w:ascii="Times New Roman" w:hAnsi="Times New Roman" w:cs="Times New Roman"/>
          <w:b/>
          <w:bCs/>
          <w:sz w:val="24"/>
          <w:szCs w:val="24"/>
          <w:u w:val="single"/>
          <w:lang w:val="en-US"/>
        </w:rPr>
      </w:pPr>
    </w:p>
    <w:p w:rsidR="00E204D2" w:rsidRPr="00EF3BF6" w:rsidRDefault="00E204D2" w:rsidP="00E204D2">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E204D2" w:rsidRPr="00EF3BF6" w:rsidRDefault="00E204D2" w:rsidP="00E204D2">
      <w:pPr>
        <w:jc w:val="both"/>
        <w:rPr>
          <w:rFonts w:ascii="Times New Roman" w:hAnsi="Times New Roman" w:cs="Times New Roman"/>
          <w:b/>
          <w:bCs/>
          <w:sz w:val="24"/>
          <w:szCs w:val="24"/>
          <w:u w:val="single"/>
          <w:lang w:val="en-US"/>
        </w:rPr>
      </w:pPr>
    </w:p>
    <w:p w:rsidR="001F154B" w:rsidRPr="00EF3BF6" w:rsidRDefault="00E65D95" w:rsidP="001F154B">
      <w:pPr>
        <w:spacing w:before="120" w:after="0" w:line="240" w:lineRule="auto"/>
        <w:ind w:firstLine="709"/>
        <w:jc w:val="both"/>
        <w:rPr>
          <w:rFonts w:ascii="Times New Roman" w:hAnsi="Times New Roman" w:cs="Times New Roman"/>
          <w:b/>
          <w:bCs/>
          <w:i/>
          <w:sz w:val="24"/>
          <w:szCs w:val="24"/>
          <w:u w:val="single"/>
        </w:rPr>
      </w:pPr>
      <w:r w:rsidRPr="00EF3BF6">
        <w:rPr>
          <w:rFonts w:ascii="Times New Roman" w:hAnsi="Times New Roman" w:cs="Times New Roman"/>
          <w:b/>
          <w:bCs/>
          <w:i/>
          <w:sz w:val="24"/>
          <w:szCs w:val="24"/>
          <w:lang w:val="en-US"/>
        </w:rPr>
        <w:t xml:space="preserve">      </w:t>
      </w:r>
      <w:r w:rsidR="001F154B" w:rsidRPr="00EF3BF6">
        <w:rPr>
          <w:rFonts w:ascii="Times New Roman" w:hAnsi="Times New Roman" w:cs="Times New Roman"/>
          <w:b/>
          <w:bCs/>
          <w:i/>
          <w:sz w:val="24"/>
          <w:szCs w:val="24"/>
          <w:u w:val="single"/>
        </w:rPr>
        <w:t>Действащ текст:</w:t>
      </w:r>
    </w:p>
    <w:p w:rsidR="001F154B" w:rsidRPr="00EF3BF6" w:rsidRDefault="001F154B" w:rsidP="001F154B">
      <w:pPr>
        <w:spacing w:after="0" w:line="240" w:lineRule="auto"/>
        <w:ind w:firstLine="990"/>
        <w:jc w:val="both"/>
        <w:rPr>
          <w:rFonts w:ascii="Times New Roman" w:eastAsia="Times New Roman" w:hAnsi="Times New Roman" w:cs="Times New Roman"/>
          <w:b/>
          <w:bCs/>
          <w:i/>
          <w:color w:val="000000"/>
          <w:sz w:val="24"/>
          <w:szCs w:val="24"/>
          <w:lang w:val="en-US" w:eastAsia="bg-BG"/>
        </w:rPr>
      </w:pPr>
      <w:bookmarkStart w:id="2" w:name="to_paragraph_id370631"/>
      <w:bookmarkEnd w:id="2"/>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b/>
          <w:bCs/>
          <w:i/>
          <w:color w:val="000000"/>
          <w:sz w:val="24"/>
          <w:szCs w:val="24"/>
          <w:lang w:eastAsia="bg-BG"/>
        </w:rPr>
        <w:t>Чл. 5.</w:t>
      </w:r>
      <w:r w:rsidRPr="00EF3BF6">
        <w:rPr>
          <w:rFonts w:ascii="Times New Roman" w:eastAsia="Times New Roman" w:hAnsi="Times New Roman" w:cs="Times New Roman"/>
          <w:i/>
          <w:color w:val="000000"/>
          <w:sz w:val="24"/>
          <w:szCs w:val="24"/>
          <w:lang w:eastAsia="bg-BG"/>
        </w:rPr>
        <w:t xml:space="preserve"> Задължителното здравно осигуряване се осъществява на принципите на:</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1. (доп. - ДВ, бр. 107 от 2002 г.)</w:t>
      </w:r>
      <w:r w:rsidRPr="00EF3BF6">
        <w:rPr>
          <w:rFonts w:ascii="Times New Roman" w:eastAsia="Times New Roman" w:hAnsi="Times New Roman" w:cs="Times New Roman"/>
          <w:i/>
          <w:noProof/>
          <w:color w:val="000000"/>
          <w:sz w:val="24"/>
          <w:szCs w:val="24"/>
          <w:lang w:eastAsia="bg-BG"/>
        </w:rPr>
        <mc:AlternateContent>
          <mc:Choice Requires="wps">
            <w:drawing>
              <wp:inline distT="0" distB="0" distL="0" distR="0" wp14:anchorId="7FAB6E9B" wp14:editId="6EBF378D">
                <wp:extent cx="304800" cy="304800"/>
                <wp:effectExtent l="0" t="0" r="0" b="0"/>
                <wp:docPr id="5" name="Rectangle 5" descr="apis://desktop/icons/kwadrat.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apis://desktop/icons/kwadrat.gif" href="apis://ARCH|4667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5I/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J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" o:button="t" filled="f" stroked="f">
                <v:fill o:detectmouseclick="t"/>
                <o:lock v:ext="edit" aspectratio="t"/>
                <w10:anchorlock/>
              </v:rect>
            </w:pict>
          </mc:Fallback>
        </mc:AlternateContent>
      </w:r>
      <w:r w:rsidRPr="00EF3BF6">
        <w:rPr>
          <w:rFonts w:ascii="Times New Roman" w:eastAsia="Times New Roman" w:hAnsi="Times New Roman" w:cs="Times New Roman"/>
          <w:i/>
          <w:color w:val="000000"/>
          <w:sz w:val="24"/>
          <w:szCs w:val="24"/>
          <w:lang w:eastAsia="bg-BG"/>
        </w:rPr>
        <w:t xml:space="preserve"> задължително участие при набирането на вноските;</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lastRenderedPageBreak/>
        <w:t>2. (изм. - ДВ, бр. 107 от 2002 г.)</w:t>
      </w:r>
      <w:r w:rsidR="000F3051" w:rsidRPr="00EF3BF6">
        <w:rPr>
          <w:rFonts w:ascii="Times New Roman" w:eastAsia="Times New Roman" w:hAnsi="Times New Roman" w:cs="Times New Roman"/>
          <w:i/>
          <w:color w:val="000000"/>
          <w:sz w:val="24"/>
          <w:szCs w:val="24"/>
          <w:lang w:val="en-US" w:eastAsia="bg-BG"/>
        </w:rPr>
        <w:t xml:space="preserve"> </w:t>
      </w:r>
      <w:r w:rsidRPr="00EF3BF6">
        <w:rPr>
          <w:rFonts w:ascii="Times New Roman" w:eastAsia="Times New Roman" w:hAnsi="Times New Roman" w:cs="Times New Roman"/>
          <w:i/>
          <w:color w:val="000000"/>
          <w:sz w:val="24"/>
          <w:szCs w:val="24"/>
          <w:lang w:eastAsia="bg-BG"/>
        </w:rPr>
        <w:t xml:space="preserve"> участие на държавата, осигурените и работодателите в управлението на НЗОК;</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3. солидарност на осигурените при ползването на набраните средства;</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4. отговорност на осигурените за собственото им здраве;</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 xml:space="preserve">5. </w:t>
      </w:r>
      <w:proofErr w:type="spellStart"/>
      <w:r w:rsidRPr="00EF3BF6">
        <w:rPr>
          <w:rFonts w:ascii="Times New Roman" w:eastAsia="Times New Roman" w:hAnsi="Times New Roman" w:cs="Times New Roman"/>
          <w:i/>
          <w:color w:val="000000"/>
          <w:sz w:val="24"/>
          <w:szCs w:val="24"/>
          <w:lang w:eastAsia="bg-BG"/>
        </w:rPr>
        <w:t>равнопоставеност</w:t>
      </w:r>
      <w:proofErr w:type="spellEnd"/>
      <w:r w:rsidRPr="00EF3BF6">
        <w:rPr>
          <w:rFonts w:ascii="Times New Roman" w:eastAsia="Times New Roman" w:hAnsi="Times New Roman" w:cs="Times New Roman"/>
          <w:i/>
          <w:color w:val="000000"/>
          <w:sz w:val="24"/>
          <w:szCs w:val="24"/>
          <w:lang w:eastAsia="bg-BG"/>
        </w:rPr>
        <w:t xml:space="preserve"> при ползването на медицинска помощ;</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 xml:space="preserve">6. (нова - ДВ, бр. 107 от 2002 г.) </w:t>
      </w:r>
      <w:proofErr w:type="spellStart"/>
      <w:r w:rsidRPr="00EF3BF6">
        <w:rPr>
          <w:rFonts w:ascii="Times New Roman" w:eastAsia="Times New Roman" w:hAnsi="Times New Roman" w:cs="Times New Roman"/>
          <w:i/>
          <w:color w:val="000000"/>
          <w:sz w:val="24"/>
          <w:szCs w:val="24"/>
          <w:lang w:eastAsia="bg-BG"/>
        </w:rPr>
        <w:t>равнопоставеност</w:t>
      </w:r>
      <w:proofErr w:type="spellEnd"/>
      <w:r w:rsidRPr="00EF3BF6">
        <w:rPr>
          <w:rFonts w:ascii="Times New Roman" w:eastAsia="Times New Roman" w:hAnsi="Times New Roman" w:cs="Times New Roman"/>
          <w:i/>
          <w:color w:val="000000"/>
          <w:sz w:val="24"/>
          <w:szCs w:val="24"/>
          <w:lang w:eastAsia="bg-BG"/>
        </w:rPr>
        <w:t xml:space="preserve"> на изпълнителите на медицинска помощ при сключване на договори с РЗОК;</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7. (предишна т. 6 - ДВ, бр. 107 от 2002 г.) самоуправление на НЗОК;</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8. (предишна т. 7 - ДВ, бр. 107 от 2002 г.) договаряне на взаимоотношенията между НЗОК и изпълнителите на медицинска помощ;</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9. (нова - ДВ, бр. 107 от 2002 г.) основен пакет от здравни дейности, гарантиран от бюджета на НЗОК;</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10. (нова - ДВ, бр. 107 от 2002 г.) свободен избор от осигурените на изпълнители на медицинска помощ;</w:t>
      </w:r>
    </w:p>
    <w:p w:rsidR="001F154B" w:rsidRPr="00EF3BF6" w:rsidRDefault="001F154B" w:rsidP="001F154B">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11. (предишна т. 8, доп. - ДВ, бр. 107 от 2002 г.)</w:t>
      </w:r>
      <w:r w:rsidR="000F3051" w:rsidRPr="00EF3BF6">
        <w:rPr>
          <w:rFonts w:ascii="Times New Roman" w:eastAsia="Times New Roman" w:hAnsi="Times New Roman" w:cs="Times New Roman"/>
          <w:i/>
          <w:color w:val="000000"/>
          <w:sz w:val="24"/>
          <w:szCs w:val="24"/>
          <w:lang w:val="en-US" w:eastAsia="bg-BG"/>
        </w:rPr>
        <w:t xml:space="preserve"> </w:t>
      </w:r>
      <w:r w:rsidRPr="00EF3BF6">
        <w:rPr>
          <w:rFonts w:ascii="Times New Roman" w:eastAsia="Times New Roman" w:hAnsi="Times New Roman" w:cs="Times New Roman"/>
          <w:i/>
          <w:color w:val="000000"/>
          <w:sz w:val="24"/>
          <w:szCs w:val="24"/>
          <w:lang w:eastAsia="bg-BG"/>
        </w:rPr>
        <w:t>публичност в дейността на НЗОК и публичен контрол върху извършваните от нея разходи.</w:t>
      </w:r>
    </w:p>
    <w:p w:rsidR="001F154B" w:rsidRPr="00EF3BF6" w:rsidRDefault="001F154B" w:rsidP="001F154B">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154B" w:rsidRPr="00EF3BF6" w:rsidRDefault="001F154B" w:rsidP="001F154B">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154B" w:rsidRPr="00EF3BF6" w:rsidRDefault="001F154B" w:rsidP="001F154B">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154B" w:rsidRPr="00EF3BF6" w:rsidRDefault="001F154B" w:rsidP="001F154B">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3D2E" w:rsidRPr="00EF3BF6" w:rsidRDefault="001F3D2E" w:rsidP="001F3D2E">
      <w:pPr>
        <w:spacing w:before="120" w:after="0"/>
        <w:ind w:firstLine="1134"/>
        <w:jc w:val="both"/>
        <w:rPr>
          <w:rFonts w:ascii="Times New Roman" w:hAnsi="Times New Roman" w:cs="Times New Roman"/>
          <w:sz w:val="24"/>
          <w:szCs w:val="24"/>
          <w:lang w:val="en-US"/>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4.</w:t>
      </w:r>
      <w:r w:rsidRPr="00EF3BF6">
        <w:rPr>
          <w:rFonts w:ascii="Times New Roman" w:hAnsi="Times New Roman" w:cs="Times New Roman"/>
          <w:sz w:val="24"/>
          <w:szCs w:val="24"/>
          <w:lang w:eastAsia="bg-BG"/>
        </w:rPr>
        <w:t xml:space="preserve"> В чл. 13 се правят следните изменения: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1. В ал. 1 цифрата „9“ се заменя с „11“, а цифрата „4“ се заменя </w:t>
      </w:r>
      <w:r w:rsidRPr="00EF3BF6">
        <w:rPr>
          <w:rFonts w:ascii="Times New Roman" w:hAnsi="Times New Roman" w:cs="Times New Roman"/>
          <w:sz w:val="24"/>
          <w:szCs w:val="24"/>
          <w:lang w:eastAsia="bg-BG"/>
        </w:rPr>
        <w:br/>
        <w:t>с „6“.</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2. В ал. 4 думата „трима“ се заменя с „петима“.</w:t>
      </w:r>
    </w:p>
    <w:p w:rsidR="00E65D95" w:rsidRPr="00EF3BF6" w:rsidRDefault="00E65D95"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p>
    <w:p w:rsidR="00E65D95" w:rsidRPr="00EF3BF6" w:rsidRDefault="00E65D95" w:rsidP="00E65D95">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4</w:t>
      </w:r>
      <w:r w:rsidRPr="00EF3BF6">
        <w:rPr>
          <w:b/>
          <w:u w:val="single"/>
        </w:rPr>
        <w:t>.</w:t>
      </w:r>
    </w:p>
    <w:p w:rsidR="00E65D95" w:rsidRPr="00EF3BF6" w:rsidRDefault="00E65D95"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Георги Кючуков и група народни представители: </w:t>
      </w:r>
    </w:p>
    <w:p w:rsidR="001F3D2E" w:rsidRPr="00EF3BF6" w:rsidRDefault="001F3D2E" w:rsidP="001F3D2E">
      <w:pPr>
        <w:tabs>
          <w:tab w:val="left" w:pos="986"/>
        </w:tabs>
        <w:spacing w:before="317"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В §4, т.1: </w:t>
      </w:r>
      <w:r w:rsidRPr="00EF3BF6">
        <w:rPr>
          <w:rFonts w:ascii="Times New Roman" w:hAnsi="Times New Roman" w:cs="Times New Roman"/>
          <w:i/>
          <w:sz w:val="24"/>
          <w:szCs w:val="24"/>
          <w:lang w:eastAsia="bg-BG"/>
        </w:rPr>
        <w:t>да отпаднат предвидените промени в чл.13, ал.1.</w:t>
      </w:r>
    </w:p>
    <w:p w:rsidR="00E65D95" w:rsidRPr="00EF3BF6" w:rsidRDefault="00E65D95" w:rsidP="00E65D95">
      <w:pPr>
        <w:jc w:val="both"/>
        <w:rPr>
          <w:rFonts w:ascii="Times New Roman" w:hAnsi="Times New Roman" w:cs="Times New Roman"/>
          <w:b/>
          <w:bCs/>
          <w:sz w:val="24"/>
          <w:szCs w:val="24"/>
          <w:u w:val="single"/>
          <w:lang w:val="en-US"/>
        </w:rPr>
      </w:pPr>
    </w:p>
    <w:p w:rsidR="00E65D95" w:rsidRPr="00EF3BF6" w:rsidRDefault="00E65D95" w:rsidP="00E65D95">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jc w:val="both"/>
        <w:rPr>
          <w:rFonts w:ascii="Times New Roman" w:hAnsi="Times New Roman" w:cs="Times New Roman"/>
          <w:i/>
          <w:sz w:val="24"/>
          <w:szCs w:val="24"/>
          <w:lang w:val="en-US"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val="en-US" w:eastAsia="bg-BG"/>
        </w:rPr>
      </w:pPr>
    </w:p>
    <w:p w:rsidR="001F3D2E" w:rsidRPr="00EF3BF6" w:rsidRDefault="001F3D2E" w:rsidP="001F3D2E">
      <w:pPr>
        <w:tabs>
          <w:tab w:val="left" w:pos="734"/>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4 </w:t>
      </w:r>
      <w:r w:rsidRPr="00EF3BF6">
        <w:rPr>
          <w:rFonts w:ascii="Times New Roman" w:hAnsi="Times New Roman" w:cs="Times New Roman"/>
          <w:i/>
          <w:sz w:val="24"/>
          <w:szCs w:val="24"/>
          <w:lang w:eastAsia="bg-BG"/>
        </w:rPr>
        <w:t>да отпадне.</w:t>
      </w:r>
    </w:p>
    <w:p w:rsidR="00E65D95" w:rsidRPr="00EF3BF6" w:rsidRDefault="00E65D95" w:rsidP="00E65D95">
      <w:pPr>
        <w:jc w:val="both"/>
        <w:rPr>
          <w:rFonts w:ascii="Times New Roman" w:hAnsi="Times New Roman" w:cs="Times New Roman"/>
          <w:b/>
          <w:bCs/>
          <w:sz w:val="24"/>
          <w:szCs w:val="24"/>
          <w:u w:val="single"/>
          <w:lang w:val="en-US"/>
        </w:rPr>
      </w:pPr>
    </w:p>
    <w:p w:rsidR="001F3D2E" w:rsidRPr="006B2910" w:rsidRDefault="00E65D95" w:rsidP="006B2910">
      <w:pPr>
        <w:jc w:val="both"/>
        <w:rPr>
          <w:rFonts w:ascii="Times New Roman" w:hAnsi="Times New Roman" w:cs="Times New Roman"/>
          <w:b/>
          <w:bCs/>
          <w:sz w:val="24"/>
          <w:szCs w:val="24"/>
          <w:u w:val="single"/>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39531A" w:rsidRDefault="0039531A" w:rsidP="00780DDA">
      <w:pPr>
        <w:spacing w:before="120" w:after="0"/>
        <w:ind w:firstLine="1134"/>
        <w:jc w:val="both"/>
        <w:rPr>
          <w:rFonts w:ascii="Times New Roman" w:hAnsi="Times New Roman" w:cs="Times New Roman"/>
          <w:b/>
          <w:i/>
          <w:sz w:val="24"/>
          <w:szCs w:val="24"/>
          <w:u w:val="single"/>
        </w:rPr>
      </w:pPr>
    </w:p>
    <w:p w:rsidR="0039531A" w:rsidRDefault="0039531A" w:rsidP="00780DDA">
      <w:pPr>
        <w:spacing w:before="120" w:after="0"/>
        <w:ind w:firstLine="1134"/>
        <w:jc w:val="both"/>
        <w:rPr>
          <w:rFonts w:ascii="Times New Roman" w:hAnsi="Times New Roman" w:cs="Times New Roman"/>
          <w:b/>
          <w:i/>
          <w:sz w:val="24"/>
          <w:szCs w:val="24"/>
          <w:u w:val="single"/>
        </w:rPr>
      </w:pPr>
    </w:p>
    <w:p w:rsidR="0039531A" w:rsidRDefault="0039531A" w:rsidP="00780DDA">
      <w:pPr>
        <w:spacing w:before="120" w:after="0"/>
        <w:ind w:firstLine="1134"/>
        <w:jc w:val="both"/>
        <w:rPr>
          <w:rFonts w:ascii="Times New Roman" w:hAnsi="Times New Roman" w:cs="Times New Roman"/>
          <w:b/>
          <w:i/>
          <w:sz w:val="24"/>
          <w:szCs w:val="24"/>
          <w:u w:val="single"/>
        </w:rPr>
      </w:pPr>
    </w:p>
    <w:p w:rsidR="0039531A" w:rsidRDefault="0039531A" w:rsidP="00780DDA">
      <w:pPr>
        <w:spacing w:before="120" w:after="0"/>
        <w:ind w:firstLine="1134"/>
        <w:jc w:val="both"/>
        <w:rPr>
          <w:rFonts w:ascii="Times New Roman" w:hAnsi="Times New Roman" w:cs="Times New Roman"/>
          <w:b/>
          <w:i/>
          <w:sz w:val="24"/>
          <w:szCs w:val="24"/>
          <w:u w:val="single"/>
        </w:rPr>
      </w:pPr>
    </w:p>
    <w:p w:rsidR="00780DDA" w:rsidRDefault="001F3D2E" w:rsidP="00780DDA">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780DDA" w:rsidRDefault="001F3D2E" w:rsidP="00780DDA">
      <w:pPr>
        <w:spacing w:before="120" w:after="0"/>
        <w:ind w:firstLine="1134"/>
        <w:jc w:val="both"/>
        <w:rPr>
          <w:rFonts w:ascii="Times New Roman" w:hAnsi="Times New Roman" w:cs="Times New Roman"/>
          <w:b/>
          <w:i/>
          <w:sz w:val="24"/>
          <w:szCs w:val="24"/>
          <w:u w:val="single"/>
        </w:rPr>
      </w:pPr>
      <w:r w:rsidRPr="00EF3BF6">
        <w:rPr>
          <w:rFonts w:ascii="Times New Roman" w:eastAsia="Arial" w:hAnsi="Times New Roman" w:cs="Times New Roman"/>
          <w:b/>
          <w:bCs/>
          <w:i/>
          <w:sz w:val="24"/>
          <w:szCs w:val="24"/>
          <w:lang w:eastAsia="bg-BG"/>
        </w:rPr>
        <w:t xml:space="preserve">§ 4 </w:t>
      </w:r>
      <w:r w:rsidRPr="00EF3BF6">
        <w:rPr>
          <w:rFonts w:ascii="Times New Roman" w:eastAsia="Arial" w:hAnsi="Times New Roman" w:cs="Times New Roman"/>
          <w:i/>
          <w:sz w:val="24"/>
          <w:szCs w:val="24"/>
          <w:lang w:eastAsia="bg-BG"/>
        </w:rPr>
        <w:t>- отпада.</w:t>
      </w:r>
    </w:p>
    <w:p w:rsidR="00E65D95" w:rsidRPr="00EF3BF6" w:rsidRDefault="00E65D95" w:rsidP="00E65D95">
      <w:pPr>
        <w:jc w:val="both"/>
        <w:rPr>
          <w:rFonts w:ascii="Times New Roman" w:hAnsi="Times New Roman" w:cs="Times New Roman"/>
          <w:b/>
          <w:bCs/>
          <w:sz w:val="24"/>
          <w:szCs w:val="24"/>
          <w:u w:val="single"/>
          <w:lang w:val="en-US"/>
        </w:rPr>
      </w:pPr>
    </w:p>
    <w:p w:rsidR="00E65D95" w:rsidRPr="00EF3BF6" w:rsidRDefault="00E65D95" w:rsidP="00E65D95">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E65D95" w:rsidRPr="00EF3BF6" w:rsidRDefault="00E65D95" w:rsidP="00E65D95">
      <w:pPr>
        <w:spacing w:before="120" w:after="0" w:line="240" w:lineRule="auto"/>
        <w:ind w:firstLine="709"/>
        <w:jc w:val="both"/>
        <w:rPr>
          <w:rFonts w:ascii="Times New Roman" w:hAnsi="Times New Roman" w:cs="Times New Roman"/>
          <w:b/>
          <w:bCs/>
          <w:i/>
          <w:sz w:val="24"/>
          <w:szCs w:val="24"/>
          <w:u w:val="single"/>
          <w:lang w:val="en-US"/>
        </w:rPr>
      </w:pPr>
    </w:p>
    <w:p w:rsidR="00E65D95" w:rsidRPr="00EF3BF6" w:rsidRDefault="00E65D95" w:rsidP="00E65D95">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E65D95" w:rsidRPr="00EF3BF6" w:rsidRDefault="00920A1F" w:rsidP="00E65D95">
      <w:pPr>
        <w:pStyle w:val="m"/>
        <w:rPr>
          <w:rFonts w:cs="Times New Roman"/>
          <w:i/>
        </w:rPr>
      </w:pPr>
      <w:r w:rsidRPr="00EF3BF6">
        <w:rPr>
          <w:rFonts w:cs="Times New Roman"/>
          <w:b/>
          <w:bCs/>
          <w:i/>
          <w:lang w:val="en-US"/>
        </w:rPr>
        <w:tab/>
        <w:t xml:space="preserve">   </w:t>
      </w:r>
      <w:r w:rsidR="00E65D95" w:rsidRPr="00EF3BF6">
        <w:rPr>
          <w:rFonts w:cs="Times New Roman"/>
          <w:b/>
          <w:bCs/>
          <w:i/>
        </w:rPr>
        <w:t>Чл. 13.</w:t>
      </w:r>
      <w:r w:rsidR="00E65D95" w:rsidRPr="00EF3BF6">
        <w:rPr>
          <w:rFonts w:cs="Times New Roman"/>
          <w:i/>
        </w:rPr>
        <w:t xml:space="preserve"> (Изм. - ДВ, бр. 101 от 2009 г., в сила от 18.12.2009 г.) (1) (Изм. - ДВ, бр. 98 от 2010 г., в сила от 1.01.2011 г.) Надзорният съвет на НЗОК се състои от 9 членове - един представител на представителните организации за защита правата на пациентите, двама представители на представителните организации на работниците и служителите, двама представители на представителните организации на работодателите и 4 представители на държавата, един от които е изпълнителният директор на Националната агенция за приходите.</w:t>
      </w:r>
    </w:p>
    <w:p w:rsidR="00E65D95" w:rsidRPr="00EF3BF6" w:rsidRDefault="00E65D95" w:rsidP="00E65D95">
      <w:pPr>
        <w:pStyle w:val="NormalWeb"/>
        <w:rPr>
          <w:rFonts w:cs="Times New Roman"/>
          <w:i/>
        </w:rPr>
      </w:pPr>
      <w:r w:rsidRPr="00EF3BF6">
        <w:rPr>
          <w:rFonts w:cs="Times New Roman"/>
          <w:i/>
        </w:rPr>
        <w:t xml:space="preserve">(2) Представителите по ал. 1 на представителните организации за защита правата на пациентите се избират и освобождават от организациите, признати по реда на </w:t>
      </w:r>
      <w:hyperlink r:id="rId24" w:history="1">
        <w:r w:rsidRPr="00EF3BF6">
          <w:rPr>
            <w:rStyle w:val="Hyperlink"/>
            <w:rFonts w:eastAsiaTheme="majorEastAsia" w:cs="Times New Roman"/>
            <w:i/>
            <w:color w:val="auto"/>
            <w:u w:val="none"/>
          </w:rPr>
          <w:t>чл. 86в от Закона за здравето</w:t>
        </w:r>
      </w:hyperlink>
      <w:r w:rsidRPr="00EF3BF6">
        <w:rPr>
          <w:rFonts w:cs="Times New Roman"/>
          <w:i/>
        </w:rPr>
        <w:t xml:space="preserve">. </w:t>
      </w:r>
    </w:p>
    <w:p w:rsidR="00E65D95" w:rsidRPr="00EF3BF6" w:rsidRDefault="00E65D95" w:rsidP="00E65D95">
      <w:pPr>
        <w:pStyle w:val="NormalWeb"/>
        <w:rPr>
          <w:rFonts w:cs="Times New Roman"/>
          <w:i/>
        </w:rPr>
      </w:pPr>
      <w:r w:rsidRPr="00EF3BF6">
        <w:rPr>
          <w:rFonts w:cs="Times New Roman"/>
          <w:i/>
        </w:rPr>
        <w:t xml:space="preserve">(3) Представителите по ал. 1 на представителните организации на работниците и служителите и на представителните организации на работодателите се избират и освобождават от организациите, признати по реда на </w:t>
      </w:r>
      <w:hyperlink r:id="rId25" w:history="1">
        <w:r w:rsidRPr="00EF3BF6">
          <w:rPr>
            <w:rStyle w:val="Hyperlink"/>
            <w:rFonts w:eastAsiaTheme="majorEastAsia" w:cs="Times New Roman"/>
            <w:i/>
            <w:color w:val="auto"/>
            <w:u w:val="none"/>
          </w:rPr>
          <w:t>чл. 3 от Кодекса на труда</w:t>
        </w:r>
      </w:hyperlink>
      <w:r w:rsidRPr="00EF3BF6">
        <w:rPr>
          <w:rFonts w:cs="Times New Roman"/>
          <w:i/>
        </w:rPr>
        <w:t xml:space="preserve">. </w:t>
      </w:r>
    </w:p>
    <w:p w:rsidR="00E65D95" w:rsidRPr="00EF3BF6" w:rsidRDefault="00E65D95" w:rsidP="00886540">
      <w:pPr>
        <w:pStyle w:val="NormalWeb"/>
        <w:rPr>
          <w:rFonts w:cs="Times New Roman"/>
          <w:i/>
          <w:lang w:val="en-US"/>
        </w:rPr>
      </w:pPr>
      <w:r w:rsidRPr="00EF3BF6">
        <w:rPr>
          <w:rFonts w:cs="Times New Roman"/>
          <w:i/>
        </w:rPr>
        <w:t>(4) (Изм. - ДВ, бр. 98 от 2010 г., в сила от 1.01.2011 г.)</w:t>
      </w:r>
      <w:r w:rsidR="001C1C43" w:rsidRPr="00EF3BF6">
        <w:rPr>
          <w:rFonts w:cs="Times New Roman"/>
          <w:i/>
          <w:lang w:val="en-US"/>
        </w:rPr>
        <w:t xml:space="preserve"> </w:t>
      </w:r>
      <w:r w:rsidRPr="00EF3BF6">
        <w:rPr>
          <w:rFonts w:cs="Times New Roman"/>
          <w:i/>
        </w:rPr>
        <w:t>Председателят на надзорния съвет и останалите трима представители на държавата в надзорния съвет се определят и освобождават с решение на Министерския съвет по предложение на министъра на здравеопазването.</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b/>
          <w:i/>
          <w:sz w:val="24"/>
          <w:szCs w:val="24"/>
          <w:u w:val="single"/>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bookmarkStart w:id="3" w:name="to_paragraph_id5373834"/>
      <w:bookmarkEnd w:id="3"/>
      <w:r w:rsidRPr="00EF3BF6">
        <w:rPr>
          <w:rFonts w:ascii="Times New Roman" w:hAnsi="Times New Roman" w:cs="Times New Roman"/>
          <w:b/>
          <w:sz w:val="24"/>
          <w:szCs w:val="24"/>
          <w:lang w:eastAsia="bg-BG"/>
        </w:rPr>
        <w:t>§ 5.</w:t>
      </w:r>
      <w:r w:rsidRPr="00EF3BF6">
        <w:rPr>
          <w:rFonts w:ascii="Times New Roman" w:hAnsi="Times New Roman" w:cs="Times New Roman"/>
          <w:sz w:val="24"/>
          <w:szCs w:val="24"/>
          <w:lang w:eastAsia="bg-BG"/>
        </w:rPr>
        <w:t xml:space="preserve"> В чл. 15, ал. 1 се правят следните изменения: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Точка 12 се изменя така:</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„12. приема решение за определяне на списъка на заболяванията по чл. 45, ал. 3 по предложение на управителя;“.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2. Точка 13 се отменя.</w:t>
      </w:r>
    </w:p>
    <w:p w:rsidR="00886540" w:rsidRPr="00EF3BF6" w:rsidRDefault="00886540"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p>
    <w:p w:rsidR="00F908C6" w:rsidRPr="00E65FCF" w:rsidRDefault="00886540" w:rsidP="00E65FCF">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5</w:t>
      </w:r>
      <w:r w:rsidRPr="00EF3BF6">
        <w:rPr>
          <w:b/>
          <w:u w:val="single"/>
        </w:rPr>
        <w:t>.</w:t>
      </w:r>
    </w:p>
    <w:p w:rsidR="00E45F0B" w:rsidRPr="00E45F0B" w:rsidRDefault="00E45F0B"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0A6AE2" w:rsidRDefault="000A6AE2"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0A6AE2" w:rsidRDefault="000A6AE2"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0A6AE2" w:rsidRDefault="000A6AE2"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Георги Кючуков и група народни представители: </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В §5, т.1: </w:t>
      </w:r>
      <w:r w:rsidRPr="00EF3BF6">
        <w:rPr>
          <w:rFonts w:ascii="Times New Roman" w:hAnsi="Times New Roman" w:cs="Times New Roman"/>
          <w:i/>
          <w:sz w:val="24"/>
          <w:szCs w:val="24"/>
          <w:lang w:eastAsia="bg-BG"/>
        </w:rPr>
        <w:t>да отпадне изменението на чл.15, ал.1</w:t>
      </w:r>
      <w:r w:rsidRPr="00EF3BF6">
        <w:rPr>
          <w:rFonts w:ascii="Times New Roman" w:hAnsi="Times New Roman" w:cs="Times New Roman"/>
          <w:i/>
          <w:sz w:val="24"/>
          <w:szCs w:val="24"/>
          <w:lang w:val="en-US" w:eastAsia="bg-BG"/>
        </w:rPr>
        <w:t>,</w:t>
      </w:r>
      <w:r w:rsidRPr="00EF3BF6">
        <w:rPr>
          <w:rFonts w:ascii="Times New Roman" w:hAnsi="Times New Roman" w:cs="Times New Roman"/>
          <w:i/>
          <w:sz w:val="24"/>
          <w:szCs w:val="24"/>
          <w:lang w:eastAsia="bg-BG"/>
        </w:rPr>
        <w:t xml:space="preserve"> т.12.</w:t>
      </w:r>
    </w:p>
    <w:p w:rsidR="002940A1" w:rsidRPr="00EF3BF6" w:rsidRDefault="002940A1" w:rsidP="002940A1">
      <w:pPr>
        <w:jc w:val="both"/>
        <w:rPr>
          <w:rFonts w:ascii="Times New Roman" w:hAnsi="Times New Roman" w:cs="Times New Roman"/>
          <w:b/>
          <w:bCs/>
          <w:sz w:val="24"/>
          <w:szCs w:val="24"/>
          <w:u w:val="single"/>
          <w:lang w:val="en-US"/>
        </w:rPr>
      </w:pPr>
    </w:p>
    <w:p w:rsidR="002940A1" w:rsidRPr="00EF3BF6" w:rsidRDefault="002940A1" w:rsidP="002940A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i/>
          <w:sz w:val="24"/>
          <w:szCs w:val="24"/>
          <w:lang w:eastAsia="bg-BG"/>
        </w:rPr>
      </w:pPr>
    </w:p>
    <w:p w:rsidR="005803B1" w:rsidRDefault="005803B1"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eastAsia="bg-BG"/>
        </w:rPr>
      </w:pPr>
    </w:p>
    <w:p w:rsidR="001F3D2E" w:rsidRPr="00EF3BF6" w:rsidRDefault="001F3D2E" w:rsidP="001F3D2E">
      <w:pPr>
        <w:tabs>
          <w:tab w:val="left" w:pos="734"/>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 5 </w:t>
      </w:r>
      <w:r w:rsidRPr="00EF3BF6">
        <w:rPr>
          <w:rFonts w:ascii="Times New Roman" w:hAnsi="Times New Roman" w:cs="Times New Roman"/>
          <w:i/>
          <w:sz w:val="24"/>
          <w:szCs w:val="24"/>
          <w:lang w:eastAsia="bg-BG"/>
        </w:rPr>
        <w:t xml:space="preserve">да отпадне </w:t>
      </w:r>
      <w:r w:rsidRPr="00EF3BF6">
        <w:rPr>
          <w:rFonts w:ascii="Times New Roman" w:hAnsi="Times New Roman" w:cs="Times New Roman"/>
          <w:bCs/>
          <w:i/>
          <w:sz w:val="24"/>
          <w:szCs w:val="24"/>
          <w:lang w:eastAsia="bg-BG"/>
        </w:rPr>
        <w:t>т. 1</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на вносителя, а в съществуващия текст на т. 1 да се направи следното изменение:</w:t>
      </w:r>
    </w:p>
    <w:p w:rsidR="001F3D2E" w:rsidRPr="00EF3BF6" w:rsidRDefault="001F3D2E" w:rsidP="001F3D2E">
      <w:pPr>
        <w:spacing w:after="0"/>
        <w:ind w:left="742"/>
        <w:rPr>
          <w:rFonts w:ascii="Times New Roman" w:hAnsi="Times New Roman" w:cs="Times New Roman"/>
          <w:i/>
          <w:sz w:val="24"/>
          <w:szCs w:val="24"/>
        </w:rPr>
      </w:pPr>
      <w:r w:rsidRPr="00EF3BF6">
        <w:rPr>
          <w:rFonts w:ascii="Times New Roman" w:hAnsi="Times New Roman" w:cs="Times New Roman"/>
          <w:i/>
          <w:sz w:val="24"/>
          <w:szCs w:val="24"/>
          <w:lang w:eastAsia="bg-BG"/>
        </w:rPr>
        <w:t>След думата „съответствие" се добавя „с НРД".</w:t>
      </w:r>
    </w:p>
    <w:p w:rsidR="002940A1" w:rsidRPr="00EF3BF6" w:rsidRDefault="002940A1" w:rsidP="002940A1">
      <w:pPr>
        <w:jc w:val="both"/>
        <w:rPr>
          <w:rFonts w:ascii="Times New Roman" w:hAnsi="Times New Roman" w:cs="Times New Roman"/>
          <w:b/>
          <w:bCs/>
          <w:sz w:val="24"/>
          <w:szCs w:val="24"/>
          <w:u w:val="single"/>
          <w:lang w:val="en-US"/>
        </w:rPr>
      </w:pPr>
    </w:p>
    <w:p w:rsidR="002940A1" w:rsidRPr="00EF3BF6" w:rsidRDefault="002940A1" w:rsidP="002940A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 Предложение на нар. пред. Емил Райнов и група народни представители:</w:t>
      </w:r>
    </w:p>
    <w:p w:rsidR="001F3D2E" w:rsidRPr="00EF3BF6" w:rsidRDefault="001F3D2E" w:rsidP="001F3D2E">
      <w:pPr>
        <w:tabs>
          <w:tab w:val="left" w:pos="1454"/>
        </w:tabs>
        <w:spacing w:before="475" w:after="0"/>
        <w:ind w:right="3283"/>
        <w:rPr>
          <w:rFonts w:ascii="Times New Roman" w:eastAsia="Arial" w:hAnsi="Times New Roman" w:cs="Times New Roman"/>
          <w:i/>
          <w:sz w:val="24"/>
          <w:szCs w:val="24"/>
          <w:lang w:eastAsia="bg-BG"/>
        </w:rPr>
      </w:pPr>
      <w:r w:rsidRPr="00EF3BF6">
        <w:rPr>
          <w:rFonts w:ascii="Times New Roman" w:eastAsia="Arial" w:hAnsi="Times New Roman" w:cs="Times New Roman"/>
          <w:b/>
          <w:bCs/>
          <w:i/>
          <w:sz w:val="24"/>
          <w:szCs w:val="24"/>
          <w:lang w:eastAsia="bg-BG"/>
        </w:rPr>
        <w:t xml:space="preserve">В § 5 </w:t>
      </w:r>
      <w:r w:rsidRPr="00EF3BF6">
        <w:rPr>
          <w:rFonts w:ascii="Times New Roman" w:eastAsia="Arial" w:hAnsi="Times New Roman" w:cs="Times New Roman"/>
          <w:i/>
          <w:sz w:val="24"/>
          <w:szCs w:val="24"/>
          <w:lang w:eastAsia="bg-BG"/>
        </w:rPr>
        <w:t xml:space="preserve">т. 1 се изменя както следва: </w:t>
      </w:r>
    </w:p>
    <w:p w:rsidR="001F3D2E" w:rsidRPr="00EF3BF6" w:rsidRDefault="001F3D2E" w:rsidP="001F3D2E">
      <w:pPr>
        <w:tabs>
          <w:tab w:val="left" w:pos="1454"/>
        </w:tabs>
        <w:spacing w:before="475" w:after="0"/>
        <w:ind w:right="3283"/>
        <w:rPr>
          <w:rFonts w:ascii="Times New Roman" w:eastAsia="Arial" w:hAnsi="Times New Roman" w:cs="Times New Roman"/>
          <w:i/>
          <w:sz w:val="24"/>
          <w:szCs w:val="24"/>
          <w:lang w:eastAsia="bg-BG"/>
        </w:rPr>
      </w:pPr>
      <w:r w:rsidRPr="00EF3BF6">
        <w:rPr>
          <w:rFonts w:ascii="Times New Roman" w:eastAsia="Arial" w:hAnsi="Times New Roman" w:cs="Times New Roman"/>
          <w:i/>
          <w:sz w:val="24"/>
          <w:szCs w:val="24"/>
          <w:lang w:eastAsia="bg-BG"/>
        </w:rPr>
        <w:t>„т.1. Точка 12 се отменя."</w:t>
      </w:r>
    </w:p>
    <w:p w:rsidR="002940A1" w:rsidRPr="00EF3BF6" w:rsidRDefault="002940A1" w:rsidP="002940A1">
      <w:pPr>
        <w:jc w:val="both"/>
        <w:rPr>
          <w:rFonts w:ascii="Times New Roman" w:hAnsi="Times New Roman" w:cs="Times New Roman"/>
          <w:b/>
          <w:bCs/>
          <w:sz w:val="24"/>
          <w:szCs w:val="24"/>
          <w:u w:val="single"/>
          <w:lang w:val="en-US"/>
        </w:rPr>
      </w:pPr>
    </w:p>
    <w:p w:rsidR="002940A1" w:rsidRPr="00EF3BF6" w:rsidRDefault="002940A1" w:rsidP="002940A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b/>
          <w:i/>
          <w:sz w:val="24"/>
          <w:szCs w:val="24"/>
          <w:u w:val="single"/>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В § 5, т. 2 се изменя така:</w:t>
      </w:r>
    </w:p>
    <w:p w:rsidR="001F3D2E" w:rsidRPr="00EF3BF6" w:rsidRDefault="001F3D2E" w:rsidP="001F3D2E">
      <w:pPr>
        <w:spacing w:before="120"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„2.Точка 13 се изменя така: </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 xml:space="preserve">13.  одобрява проекта на  национално  споразумение  за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 продукти по чл. 45а, ал. 2".</w:t>
      </w:r>
    </w:p>
    <w:p w:rsidR="002940A1" w:rsidRPr="00EF3BF6" w:rsidRDefault="002940A1" w:rsidP="002940A1">
      <w:pPr>
        <w:jc w:val="both"/>
        <w:rPr>
          <w:rFonts w:ascii="Times New Roman" w:hAnsi="Times New Roman" w:cs="Times New Roman"/>
          <w:b/>
          <w:bCs/>
          <w:sz w:val="24"/>
          <w:szCs w:val="24"/>
          <w:u w:val="single"/>
          <w:lang w:val="en-US"/>
        </w:rPr>
      </w:pPr>
    </w:p>
    <w:p w:rsidR="002940A1" w:rsidRPr="00EF3BF6" w:rsidRDefault="002940A1" w:rsidP="002940A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b/>
          <w:i/>
          <w:sz w:val="24"/>
          <w:szCs w:val="24"/>
          <w:u w:val="single"/>
          <w:lang w:val="en-US" w:eastAsia="bg-BG"/>
        </w:rPr>
      </w:pPr>
    </w:p>
    <w:p w:rsidR="002940A1" w:rsidRPr="00D75E5D" w:rsidRDefault="002940A1" w:rsidP="002940A1">
      <w:pPr>
        <w:spacing w:before="120" w:after="0" w:line="240" w:lineRule="auto"/>
        <w:ind w:firstLine="709"/>
        <w:jc w:val="both"/>
        <w:rPr>
          <w:rFonts w:ascii="Times New Roman" w:hAnsi="Times New Roman" w:cs="Times New Roman"/>
          <w:b/>
          <w:bCs/>
          <w:i/>
          <w:sz w:val="24"/>
          <w:szCs w:val="24"/>
        </w:rPr>
      </w:pPr>
      <w:r w:rsidRPr="00EF3BF6">
        <w:rPr>
          <w:rFonts w:ascii="Times New Roman" w:hAnsi="Times New Roman" w:cs="Times New Roman"/>
          <w:b/>
          <w:bCs/>
          <w:i/>
          <w:sz w:val="24"/>
          <w:szCs w:val="24"/>
          <w:lang w:val="en-US"/>
        </w:rPr>
        <w:t xml:space="preserve">   </w:t>
      </w:r>
    </w:p>
    <w:p w:rsidR="002940A1" w:rsidRPr="00EF3BF6" w:rsidRDefault="002940A1" w:rsidP="002940A1">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2940A1" w:rsidRPr="00EF3BF6" w:rsidRDefault="00170515" w:rsidP="002940A1">
      <w:pPr>
        <w:pStyle w:val="m"/>
        <w:rPr>
          <w:rFonts w:cs="Times New Roman"/>
          <w:i/>
        </w:rPr>
      </w:pPr>
      <w:bookmarkStart w:id="4" w:name="to_paragraph_id24363271"/>
      <w:bookmarkEnd w:id="4"/>
      <w:r w:rsidRPr="00EF3BF6">
        <w:rPr>
          <w:rFonts w:cs="Times New Roman"/>
          <w:b/>
          <w:bCs/>
          <w:i/>
          <w:lang w:val="en-US"/>
        </w:rPr>
        <w:tab/>
      </w:r>
      <w:r w:rsidR="002940A1" w:rsidRPr="00EF3BF6">
        <w:rPr>
          <w:rFonts w:cs="Times New Roman"/>
          <w:b/>
          <w:bCs/>
          <w:i/>
        </w:rPr>
        <w:t>Чл. 15.</w:t>
      </w:r>
      <w:r w:rsidR="002940A1" w:rsidRPr="00EF3BF6">
        <w:rPr>
          <w:rFonts w:cs="Times New Roman"/>
          <w:i/>
        </w:rPr>
        <w:t xml:space="preserve"> (Изм. - ДВ, бр. 107 от 2002 г., доп., бр. 71 от 2008 г., в сила от 12.08.2008 г., изм., бр. 101 от 2009 г., в сила от 18.12.2009 г.) (1) Надзорният съвет:</w:t>
      </w:r>
    </w:p>
    <w:p w:rsidR="002940A1" w:rsidRPr="00EF3BF6" w:rsidRDefault="002940A1" w:rsidP="002940A1">
      <w:pPr>
        <w:pStyle w:val="NormalWeb"/>
        <w:rPr>
          <w:rFonts w:cs="Times New Roman"/>
          <w:i/>
        </w:rPr>
      </w:pPr>
      <w:r w:rsidRPr="00EF3BF6">
        <w:rPr>
          <w:rFonts w:cs="Times New Roman"/>
          <w:i/>
        </w:rPr>
        <w:t>1. (изм. - ДВ, бр. 62 от 2010 г., в сила от 10.08.2010 г.)</w:t>
      </w:r>
      <w:r w:rsidRPr="00EF3BF6">
        <w:rPr>
          <w:rFonts w:cs="Times New Roman"/>
          <w:i/>
          <w:lang w:val="en-US"/>
        </w:rPr>
        <w:t xml:space="preserve"> </w:t>
      </w:r>
      <w:r w:rsidRPr="00EF3BF6">
        <w:rPr>
          <w:rFonts w:cs="Times New Roman"/>
          <w:i/>
        </w:rPr>
        <w:t xml:space="preserve"> приема правилник за устройството и дейността на НЗОК по предложение на управителя;</w:t>
      </w:r>
    </w:p>
    <w:p w:rsidR="002940A1" w:rsidRPr="00EF3BF6" w:rsidRDefault="002940A1" w:rsidP="002940A1">
      <w:pPr>
        <w:pStyle w:val="NormalWeb"/>
        <w:rPr>
          <w:rFonts w:cs="Times New Roman"/>
          <w:i/>
        </w:rPr>
      </w:pPr>
      <w:r w:rsidRPr="00EF3BF6">
        <w:rPr>
          <w:rFonts w:cs="Times New Roman"/>
          <w:i/>
        </w:rPr>
        <w:t>2. (в сила от 1.01.2010 г. - ДВ, бр. 101 от 2009 г.) участва в изготвянето и приемането на НРД;</w:t>
      </w:r>
    </w:p>
    <w:p w:rsidR="002940A1" w:rsidRPr="00EF3BF6" w:rsidRDefault="002940A1" w:rsidP="002940A1">
      <w:pPr>
        <w:pStyle w:val="NormalWeb"/>
        <w:rPr>
          <w:rFonts w:cs="Times New Roman"/>
          <w:i/>
        </w:rPr>
      </w:pPr>
      <w:r w:rsidRPr="00EF3BF6">
        <w:rPr>
          <w:rFonts w:cs="Times New Roman"/>
          <w:i/>
        </w:rPr>
        <w:t xml:space="preserve">3. одобрява проекта на закон за годишния бюджет на НЗОК след становището на министъра на здравеопазването по </w:t>
      </w:r>
      <w:hyperlink r:id="rId26" w:history="1">
        <w:r w:rsidRPr="00EF3BF6">
          <w:rPr>
            <w:rStyle w:val="Hyperlink"/>
            <w:rFonts w:eastAsiaTheme="majorEastAsia" w:cs="Times New Roman"/>
            <w:i/>
            <w:color w:val="auto"/>
            <w:u w:val="none"/>
          </w:rPr>
          <w:t>чл. 19, ал. 7, т. 3</w:t>
        </w:r>
      </w:hyperlink>
      <w:r w:rsidRPr="00EF3BF6">
        <w:rPr>
          <w:rFonts w:cs="Times New Roman"/>
          <w:i/>
        </w:rPr>
        <w:t xml:space="preserve">; </w:t>
      </w:r>
    </w:p>
    <w:p w:rsidR="002940A1" w:rsidRPr="00EF3BF6" w:rsidRDefault="002940A1" w:rsidP="002940A1">
      <w:pPr>
        <w:pStyle w:val="NormalWeb"/>
        <w:rPr>
          <w:rFonts w:cs="Times New Roman"/>
          <w:i/>
        </w:rPr>
      </w:pPr>
      <w:r w:rsidRPr="00EF3BF6">
        <w:rPr>
          <w:rFonts w:cs="Times New Roman"/>
          <w:i/>
        </w:rPr>
        <w:t>4. одобрява годишния финансов отчет, годишния отчет за изпълнението на бюджета на НЗОК и годишния отчет за дейността на НЗОК;</w:t>
      </w:r>
    </w:p>
    <w:p w:rsidR="002940A1" w:rsidRPr="00EF3BF6" w:rsidRDefault="002940A1" w:rsidP="002940A1">
      <w:pPr>
        <w:pStyle w:val="NormalWeb"/>
        <w:rPr>
          <w:rFonts w:cs="Times New Roman"/>
          <w:i/>
        </w:rPr>
      </w:pPr>
      <w:r w:rsidRPr="00EF3BF6">
        <w:rPr>
          <w:rFonts w:cs="Times New Roman"/>
          <w:i/>
        </w:rPr>
        <w:t>5. (изм. - ДВ, бр. 62 от 2010 г., в сила от 10.08.2010 г., доп., бр. 107 от 2014 г., в сила от 1.01.2015 г.)</w:t>
      </w:r>
      <w:r w:rsidR="00AB6E63" w:rsidRPr="00EF3BF6">
        <w:rPr>
          <w:rFonts w:cs="Times New Roman"/>
          <w:i/>
          <w:lang w:val="en-US"/>
        </w:rPr>
        <w:t xml:space="preserve"> </w:t>
      </w:r>
      <w:r w:rsidRPr="00EF3BF6">
        <w:rPr>
          <w:rFonts w:cs="Times New Roman"/>
          <w:i/>
        </w:rPr>
        <w:t xml:space="preserve"> осъществява контрол върху оперативната дейност на управителя по изпълнението на бюджета, на НРД и по дейността на НЗОК, както и върху дейността на директорите на РЗОК, включително и за изпълнението на </w:t>
      </w:r>
      <w:hyperlink r:id="rId27" w:history="1">
        <w:r w:rsidRPr="00EF3BF6">
          <w:rPr>
            <w:rStyle w:val="Hyperlink"/>
            <w:rFonts w:eastAsiaTheme="majorEastAsia" w:cs="Times New Roman"/>
            <w:i/>
            <w:color w:val="auto"/>
            <w:u w:val="none"/>
          </w:rPr>
          <w:t>чл. 44а</w:t>
        </w:r>
      </w:hyperlink>
      <w:r w:rsidRPr="00EF3BF6">
        <w:rPr>
          <w:rFonts w:cs="Times New Roman"/>
          <w:i/>
        </w:rPr>
        <w:t>;</w:t>
      </w:r>
    </w:p>
    <w:p w:rsidR="002940A1" w:rsidRPr="00EF3BF6" w:rsidRDefault="002940A1" w:rsidP="002940A1">
      <w:pPr>
        <w:pStyle w:val="NormalWeb"/>
        <w:rPr>
          <w:rFonts w:cs="Times New Roman"/>
          <w:i/>
        </w:rPr>
      </w:pPr>
      <w:r w:rsidRPr="00EF3BF6">
        <w:rPr>
          <w:rFonts w:cs="Times New Roman"/>
          <w:i/>
        </w:rPr>
        <w:t>6. (изм. - ДВ, бр. 62 от 2010 г., в сила от 10.08.2010 г.)</w:t>
      </w:r>
      <w:r w:rsidRPr="00EF3BF6">
        <w:rPr>
          <w:rFonts w:cs="Times New Roman"/>
          <w:i/>
          <w:lang w:val="en-US"/>
        </w:rPr>
        <w:t xml:space="preserve"> </w:t>
      </w:r>
      <w:r w:rsidRPr="00EF3BF6">
        <w:rPr>
          <w:rFonts w:cs="Times New Roman"/>
          <w:i/>
        </w:rPr>
        <w:t xml:space="preserve"> взема решение за временно възлагане на подуправителя на НЗОК да изпълнява длъжността управител на НЗОК в случаите по чл. 19, ал. 4;</w:t>
      </w:r>
    </w:p>
    <w:p w:rsidR="002940A1" w:rsidRPr="00EF3BF6" w:rsidRDefault="002940A1" w:rsidP="002940A1">
      <w:pPr>
        <w:pStyle w:val="NormalWeb"/>
        <w:rPr>
          <w:rFonts w:cs="Times New Roman"/>
          <w:i/>
        </w:rPr>
      </w:pPr>
      <w:r w:rsidRPr="00EF3BF6">
        <w:rPr>
          <w:rFonts w:cs="Times New Roman"/>
          <w:i/>
        </w:rPr>
        <w:t>7. взема решения за използване на средства от резерва на НЗОК;</w:t>
      </w:r>
    </w:p>
    <w:p w:rsidR="002940A1" w:rsidRPr="00EF3BF6" w:rsidRDefault="002940A1" w:rsidP="002940A1">
      <w:pPr>
        <w:pStyle w:val="NormalWeb"/>
        <w:rPr>
          <w:rFonts w:cs="Times New Roman"/>
          <w:i/>
        </w:rPr>
      </w:pPr>
      <w:r w:rsidRPr="00EF3BF6">
        <w:rPr>
          <w:rFonts w:cs="Times New Roman"/>
          <w:i/>
        </w:rPr>
        <w:t>8. (изм. - ДВ, бр. 101 от 2012 г., в сила от 1.01.2013 г., отм., бр. 15 от 2013 г., в сила от 1.01.2014 г.);</w:t>
      </w:r>
      <w:r w:rsidRPr="00EF3BF6">
        <w:rPr>
          <w:rFonts w:cs="Times New Roman"/>
          <w:i/>
          <w:noProof/>
        </w:rPr>
        <mc:AlternateContent>
          <mc:Choice Requires="wps">
            <w:drawing>
              <wp:inline distT="0" distB="0" distL="0" distR="0" wp14:anchorId="38C3172E" wp14:editId="2F5D1C66">
                <wp:extent cx="304800" cy="304800"/>
                <wp:effectExtent l="0" t="0" r="0" b="0"/>
                <wp:docPr id="2" name="Rectangle 2" descr="apis://desktop/icons/kwadra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apis://desktop/icons/kwadrat.gif" href="apis://ARCH|46670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F/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x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2940A1" w:rsidRPr="00EF3BF6" w:rsidRDefault="002940A1" w:rsidP="002940A1">
      <w:pPr>
        <w:pStyle w:val="NormalWeb"/>
        <w:rPr>
          <w:rFonts w:cs="Times New Roman"/>
          <w:i/>
        </w:rPr>
      </w:pPr>
      <w:r w:rsidRPr="00EF3BF6">
        <w:rPr>
          <w:rFonts w:cs="Times New Roman"/>
          <w:i/>
        </w:rPr>
        <w:t>9. взема решения за сключване на сделки над определения от правилника за устройството и дейността на НЗОК размер;</w:t>
      </w:r>
    </w:p>
    <w:p w:rsidR="002940A1" w:rsidRPr="00EF3BF6" w:rsidRDefault="002940A1" w:rsidP="002940A1">
      <w:pPr>
        <w:pStyle w:val="NormalWeb"/>
        <w:rPr>
          <w:rFonts w:cs="Times New Roman"/>
          <w:i/>
        </w:rPr>
      </w:pPr>
      <w:r w:rsidRPr="00EF3BF6">
        <w:rPr>
          <w:rFonts w:cs="Times New Roman"/>
          <w:i/>
        </w:rPr>
        <w:t>10. взема решения за сключване на договори за заем и тяхното обезпечаване;</w:t>
      </w:r>
    </w:p>
    <w:p w:rsidR="002940A1" w:rsidRPr="00EF3BF6" w:rsidRDefault="002940A1" w:rsidP="002940A1">
      <w:pPr>
        <w:pStyle w:val="NormalWeb"/>
        <w:rPr>
          <w:rFonts w:cs="Times New Roman"/>
          <w:i/>
        </w:rPr>
      </w:pPr>
      <w:r w:rsidRPr="00EF3BF6">
        <w:rPr>
          <w:rFonts w:cs="Times New Roman"/>
          <w:i/>
        </w:rPr>
        <w:t>11. определя изискванията за заемане на длъжността и приема правилата за провеждане на конкурси за директори на РЗОК;</w:t>
      </w:r>
    </w:p>
    <w:p w:rsidR="002940A1" w:rsidRPr="00EF3BF6" w:rsidRDefault="002940A1" w:rsidP="002940A1">
      <w:pPr>
        <w:pStyle w:val="NormalWeb"/>
        <w:rPr>
          <w:rFonts w:cs="Times New Roman"/>
          <w:i/>
        </w:rPr>
      </w:pPr>
      <w:r w:rsidRPr="00EF3BF6">
        <w:rPr>
          <w:rFonts w:cs="Times New Roman"/>
          <w:i/>
        </w:rPr>
        <w:t xml:space="preserve">12. (нова - ДВ, бр. 98 от 2010 г., в сила от 1.03.2011 г.) одобрява прогнозните обеми и цени на медицинската помощ по </w:t>
      </w:r>
      <w:hyperlink r:id="rId29" w:history="1">
        <w:r w:rsidRPr="00EF3BF6">
          <w:rPr>
            <w:rStyle w:val="Hyperlink"/>
            <w:rFonts w:eastAsiaTheme="majorEastAsia" w:cs="Times New Roman"/>
            <w:i/>
            <w:color w:val="auto"/>
            <w:u w:val="none"/>
          </w:rPr>
          <w:t>чл. 55, ал. 2, т. 2</w:t>
        </w:r>
      </w:hyperlink>
      <w:r w:rsidRPr="00EF3BF6">
        <w:rPr>
          <w:rFonts w:cs="Times New Roman"/>
          <w:i/>
        </w:rPr>
        <w:t xml:space="preserve"> в съответствие със становището на министъра на финансите и на министъра на здравеопазването по </w:t>
      </w:r>
      <w:hyperlink r:id="rId30" w:history="1">
        <w:r w:rsidRPr="00EF3BF6">
          <w:rPr>
            <w:rStyle w:val="Hyperlink"/>
            <w:rFonts w:eastAsiaTheme="majorEastAsia" w:cs="Times New Roman"/>
            <w:i/>
            <w:color w:val="auto"/>
            <w:u w:val="none"/>
          </w:rPr>
          <w:t>чл. 19, ал. 7, т. 12</w:t>
        </w:r>
      </w:hyperlink>
      <w:r w:rsidRPr="00EF3BF6">
        <w:rPr>
          <w:rFonts w:cs="Times New Roman"/>
          <w:i/>
        </w:rPr>
        <w:t xml:space="preserve">; </w:t>
      </w:r>
    </w:p>
    <w:p w:rsidR="002940A1" w:rsidRPr="00EF3BF6" w:rsidRDefault="002940A1" w:rsidP="002940A1">
      <w:pPr>
        <w:pStyle w:val="NormalWeb"/>
        <w:rPr>
          <w:rFonts w:cs="Times New Roman"/>
          <w:i/>
        </w:rPr>
      </w:pPr>
      <w:r w:rsidRPr="00EF3BF6">
        <w:rPr>
          <w:rFonts w:cs="Times New Roman"/>
          <w:i/>
        </w:rPr>
        <w:t xml:space="preserve">13. (нова - ДВ, бр. 98 от 2010 г., в сила от 1.03.2011 г.) одобрява методиките за остойностяване и за заплащане на медицинската помощ по </w:t>
      </w:r>
      <w:hyperlink r:id="rId31" w:history="1">
        <w:r w:rsidRPr="00EF3BF6">
          <w:rPr>
            <w:rStyle w:val="Hyperlink"/>
            <w:rFonts w:eastAsiaTheme="majorEastAsia" w:cs="Times New Roman"/>
            <w:i/>
            <w:color w:val="auto"/>
            <w:u w:val="none"/>
          </w:rPr>
          <w:t>чл. 55, ал. 2, т. 2</w:t>
        </w:r>
      </w:hyperlink>
      <w:r w:rsidRPr="00EF3BF6">
        <w:rPr>
          <w:rFonts w:cs="Times New Roman"/>
          <w:i/>
        </w:rPr>
        <w:t xml:space="preserve"> в </w:t>
      </w:r>
      <w:r w:rsidRPr="00EF3BF6">
        <w:rPr>
          <w:rFonts w:cs="Times New Roman"/>
          <w:i/>
        </w:rPr>
        <w:lastRenderedPageBreak/>
        <w:t xml:space="preserve">съответствие със становището на министъра на финансите и на министъра на здравеопазването по </w:t>
      </w:r>
      <w:hyperlink r:id="rId32" w:history="1">
        <w:r w:rsidRPr="00EF3BF6">
          <w:rPr>
            <w:rStyle w:val="Hyperlink"/>
            <w:rFonts w:eastAsiaTheme="majorEastAsia" w:cs="Times New Roman"/>
            <w:i/>
            <w:color w:val="auto"/>
            <w:u w:val="none"/>
          </w:rPr>
          <w:t>чл. 55е, ал. 1</w:t>
        </w:r>
      </w:hyperlink>
      <w:r w:rsidRPr="00EF3BF6">
        <w:rPr>
          <w:rFonts w:cs="Times New Roman"/>
          <w:i/>
        </w:rPr>
        <w:t>;</w:t>
      </w:r>
    </w:p>
    <w:p w:rsidR="002940A1" w:rsidRPr="00EF3BF6" w:rsidRDefault="002940A1" w:rsidP="002940A1">
      <w:pPr>
        <w:pStyle w:val="NormalWeb"/>
        <w:rPr>
          <w:rFonts w:cs="Times New Roman"/>
          <w:i/>
        </w:rPr>
      </w:pPr>
      <w:r w:rsidRPr="00EF3BF6">
        <w:rPr>
          <w:rFonts w:cs="Times New Roman"/>
          <w:i/>
        </w:rPr>
        <w:t>14. (нова – ДВ, бр. 18 от 2014 г.)</w:t>
      </w:r>
      <w:r w:rsidR="004905F8" w:rsidRPr="00EF3BF6">
        <w:rPr>
          <w:rFonts w:cs="Times New Roman"/>
          <w:i/>
          <w:lang w:val="en-US"/>
        </w:rPr>
        <w:t xml:space="preserve"> </w:t>
      </w:r>
      <w:r w:rsidRPr="00EF3BF6">
        <w:rPr>
          <w:rFonts w:cs="Times New Roman"/>
          <w:i/>
        </w:rPr>
        <w:t xml:space="preserve">определя представителите на НЗОК, които съгласуват условията и реда по </w:t>
      </w:r>
      <w:hyperlink r:id="rId33" w:history="1">
        <w:r w:rsidRPr="00EF3BF6">
          <w:rPr>
            <w:rStyle w:val="Hyperlink"/>
            <w:rFonts w:eastAsiaTheme="majorEastAsia" w:cs="Times New Roman"/>
            <w:i/>
            <w:color w:val="auto"/>
            <w:u w:val="none"/>
          </w:rPr>
          <w:t>чл. 45, ал. 15</w:t>
        </w:r>
      </w:hyperlink>
      <w:r w:rsidRPr="00EF3BF6">
        <w:rPr>
          <w:rFonts w:cs="Times New Roman"/>
          <w:i/>
        </w:rPr>
        <w:t xml:space="preserve">. </w:t>
      </w:r>
    </w:p>
    <w:p w:rsidR="002940A1" w:rsidRPr="00EF3BF6" w:rsidRDefault="002940A1" w:rsidP="002940A1">
      <w:pPr>
        <w:pStyle w:val="NormalWeb"/>
        <w:rPr>
          <w:rFonts w:cs="Times New Roman"/>
          <w:i/>
        </w:rPr>
      </w:pPr>
      <w:r w:rsidRPr="00EF3BF6">
        <w:rPr>
          <w:rFonts w:cs="Times New Roman"/>
          <w:i/>
        </w:rPr>
        <w:t>(2) Членовете на надзорния съвет отговарят солидарно за виновно причинени вреди на НЗОК.</w:t>
      </w:r>
    </w:p>
    <w:p w:rsidR="002940A1" w:rsidRPr="00865E71" w:rsidRDefault="002940A1" w:rsidP="00865E71">
      <w:pPr>
        <w:pStyle w:val="NormalWeb"/>
        <w:rPr>
          <w:rFonts w:cs="Times New Roman"/>
          <w:i/>
        </w:rPr>
      </w:pPr>
      <w:r w:rsidRPr="00EF3BF6">
        <w:rPr>
          <w:rFonts w:cs="Times New Roman"/>
          <w:i/>
        </w:rPr>
        <w:t>(3) (Нова - ДВ, бр. 98 от 2010 г., в сила от 1.03.2011 г.) Членовете на надзорния съвет не получават възнаграждения за участие в заседания на съвета.</w:t>
      </w:r>
      <w:r w:rsidRPr="00EF3BF6">
        <w:rPr>
          <w:rFonts w:cs="Times New Roman"/>
          <w:i/>
          <w:vanish/>
        </w:rPr>
        <w:t> </w:t>
      </w:r>
    </w:p>
    <w:p w:rsidR="002940A1" w:rsidRPr="00EF3BF6" w:rsidRDefault="002940A1" w:rsidP="002940A1">
      <w:pPr>
        <w:shd w:val="clear" w:color="auto" w:fill="FFFFFF"/>
        <w:spacing w:line="75" w:lineRule="atLeast"/>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940A1" w:rsidRPr="00EF3BF6" w:rsidRDefault="002940A1" w:rsidP="002940A1">
      <w:pPr>
        <w:spacing w:line="75" w:lineRule="atLeast"/>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940A1" w:rsidRPr="00EF3BF6" w:rsidRDefault="002940A1" w:rsidP="002940A1">
      <w:pPr>
        <w:shd w:val="clear" w:color="auto" w:fill="FFFFFF"/>
        <w:spacing w:line="75" w:lineRule="atLeast"/>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D75E5D" w:rsidRDefault="00D75E5D" w:rsidP="001F3D2E">
      <w:pPr>
        <w:spacing w:before="120" w:after="0"/>
        <w:ind w:firstLine="1134"/>
        <w:jc w:val="both"/>
        <w:rPr>
          <w:rFonts w:ascii="Times New Roman" w:hAnsi="Times New Roman" w:cs="Times New Roman"/>
          <w:b/>
          <w:color w:val="000000"/>
          <w:sz w:val="24"/>
          <w:szCs w:val="24"/>
          <w:lang w:eastAsia="bg-BG"/>
        </w:rPr>
      </w:pPr>
    </w:p>
    <w:p w:rsidR="00C20442"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b/>
          <w:color w:val="000000"/>
          <w:sz w:val="24"/>
          <w:szCs w:val="24"/>
          <w:lang w:eastAsia="bg-BG"/>
        </w:rPr>
        <w:t>§ 6.</w:t>
      </w:r>
      <w:r w:rsidRPr="00EF3BF6">
        <w:rPr>
          <w:rFonts w:ascii="Times New Roman" w:hAnsi="Times New Roman" w:cs="Times New Roman"/>
          <w:color w:val="000000"/>
          <w:sz w:val="24"/>
          <w:szCs w:val="24"/>
          <w:lang w:eastAsia="bg-BG"/>
        </w:rPr>
        <w:t xml:space="preserve"> В чл. 16, ал. 3 цифрата „5“ се заменя с „6“.</w:t>
      </w:r>
    </w:p>
    <w:p w:rsidR="00F9345C" w:rsidRPr="00EF3BF6" w:rsidRDefault="00F9345C" w:rsidP="00F9345C">
      <w:pPr>
        <w:pStyle w:val="Style"/>
        <w:spacing w:before="40"/>
        <w:ind w:left="0" w:right="0" w:firstLine="0"/>
        <w:rPr>
          <w:b/>
          <w:u w:val="single"/>
          <w:lang w:val="en-US"/>
        </w:rPr>
      </w:pPr>
    </w:p>
    <w:p w:rsidR="00F9345C" w:rsidRPr="00EF3BF6" w:rsidRDefault="00F9345C" w:rsidP="00F9345C">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6</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eastAsia="bg-BG"/>
        </w:rPr>
      </w:pPr>
    </w:p>
    <w:p w:rsidR="001F3D2E" w:rsidRPr="00EF3BF6" w:rsidRDefault="001F3D2E" w:rsidP="001F3D2E">
      <w:pPr>
        <w:tabs>
          <w:tab w:val="left" w:pos="734"/>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6 </w:t>
      </w:r>
      <w:r w:rsidRPr="00EF3BF6">
        <w:rPr>
          <w:rFonts w:ascii="Times New Roman" w:hAnsi="Times New Roman" w:cs="Times New Roman"/>
          <w:i/>
          <w:sz w:val="24"/>
          <w:szCs w:val="24"/>
          <w:lang w:eastAsia="bg-BG"/>
        </w:rPr>
        <w:t>да отпадне.</w:t>
      </w:r>
    </w:p>
    <w:p w:rsidR="00F14423" w:rsidRPr="00EF3BF6" w:rsidRDefault="00F14423" w:rsidP="00F14423">
      <w:pPr>
        <w:jc w:val="both"/>
        <w:rPr>
          <w:rFonts w:ascii="Times New Roman" w:hAnsi="Times New Roman" w:cs="Times New Roman"/>
          <w:b/>
          <w:bCs/>
          <w:sz w:val="24"/>
          <w:szCs w:val="24"/>
          <w:u w:val="single"/>
          <w:lang w:val="en-US"/>
        </w:rPr>
      </w:pPr>
    </w:p>
    <w:p w:rsidR="00F14423" w:rsidRPr="00EF3BF6" w:rsidRDefault="00F14423" w:rsidP="00F14423">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454"/>
        </w:tabs>
        <w:spacing w:before="446" w:after="0"/>
        <w:rPr>
          <w:rFonts w:ascii="Times New Roman" w:eastAsia="Arial" w:hAnsi="Times New Roman" w:cs="Times New Roman"/>
          <w:b/>
          <w:bCs/>
          <w:i/>
          <w:sz w:val="24"/>
          <w:szCs w:val="24"/>
          <w:u w:val="single"/>
          <w:lang w:eastAsia="bg-BG"/>
        </w:rPr>
      </w:pPr>
      <w:r w:rsidRPr="00EF3BF6">
        <w:rPr>
          <w:rFonts w:ascii="Times New Roman" w:eastAsia="Arial" w:hAnsi="Times New Roman" w:cs="Times New Roman"/>
          <w:b/>
          <w:bCs/>
          <w:i/>
          <w:sz w:val="24"/>
          <w:szCs w:val="24"/>
          <w:lang w:eastAsia="bg-BG"/>
        </w:rPr>
        <w:t xml:space="preserve">§ 6 </w:t>
      </w:r>
      <w:r w:rsidRPr="00EF3BF6">
        <w:rPr>
          <w:rFonts w:ascii="Times New Roman" w:eastAsia="Arial" w:hAnsi="Times New Roman" w:cs="Times New Roman"/>
          <w:i/>
          <w:sz w:val="24"/>
          <w:szCs w:val="24"/>
          <w:lang w:eastAsia="bg-BG"/>
        </w:rPr>
        <w:t>придобива следното съдържание:</w:t>
      </w:r>
    </w:p>
    <w:p w:rsidR="001F3D2E" w:rsidRPr="00EF3BF6" w:rsidRDefault="001F3D2E" w:rsidP="001F3D2E">
      <w:pPr>
        <w:spacing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 6. В чл. 16 се правят следните изменения и допълнения:</w:t>
      </w:r>
    </w:p>
    <w:p w:rsidR="001F3D2E" w:rsidRPr="00EF3BF6" w:rsidRDefault="001F3D2E" w:rsidP="001F3D2E">
      <w:pPr>
        <w:pStyle w:val="ListParagraph"/>
        <w:numPr>
          <w:ilvl w:val="0"/>
          <w:numId w:val="20"/>
        </w:numPr>
        <w:tabs>
          <w:tab w:val="left" w:pos="1368"/>
        </w:tabs>
        <w:spacing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ал. 3 се изменя така:</w:t>
      </w:r>
    </w:p>
    <w:p w:rsidR="001F3D2E" w:rsidRPr="00EF3BF6" w:rsidRDefault="001F3D2E" w:rsidP="001F3D2E">
      <w:pPr>
        <w:spacing w:after="0"/>
        <w:jc w:val="both"/>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„(3) Решенията на Надзорния съвет се вземат присъствено с мнозинство две трети от членовете му."</w:t>
      </w:r>
    </w:p>
    <w:p w:rsidR="001F3D2E" w:rsidRPr="00EF3BF6" w:rsidRDefault="001F3D2E" w:rsidP="001F3D2E">
      <w:pPr>
        <w:tabs>
          <w:tab w:val="left" w:pos="1368"/>
        </w:tabs>
        <w:spacing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 xml:space="preserve">   2. създава се нова ал. 5:</w:t>
      </w:r>
    </w:p>
    <w:p w:rsidR="001F3D2E" w:rsidRPr="00EF3BF6" w:rsidRDefault="001F3D2E" w:rsidP="001F3D2E">
      <w:pPr>
        <w:spacing w:after="0"/>
        <w:jc w:val="both"/>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„(5) За заседанията на Надзорния съвет се съставят пълни стенографски протоколи. Решенията на Надзорния съвет и протоколите за неговите заседания се публикуват на интернет страницата на НЗОК. Решенията се публикуват най-късно в деня следващ този на тяхното вземане, а протоколите до седем дни от датата на заседанието."</w:t>
      </w:r>
    </w:p>
    <w:p w:rsidR="001F3D2E" w:rsidRPr="00EF3BF6" w:rsidRDefault="001F3D2E" w:rsidP="001F3D2E">
      <w:pPr>
        <w:tabs>
          <w:tab w:val="left" w:pos="1368"/>
        </w:tabs>
        <w:spacing w:before="7"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 xml:space="preserve">   3.</w:t>
      </w:r>
      <w:r w:rsidRPr="00EF3BF6">
        <w:rPr>
          <w:rFonts w:ascii="Times New Roman" w:hAnsi="Times New Roman" w:cs="Times New Roman"/>
          <w:i/>
          <w:sz w:val="24"/>
          <w:szCs w:val="24"/>
          <w:lang w:eastAsia="bg-BG"/>
        </w:rPr>
        <w:t xml:space="preserve"> </w:t>
      </w:r>
      <w:r w:rsidRPr="00EF3BF6">
        <w:rPr>
          <w:rFonts w:ascii="Times New Roman" w:eastAsia="Arial" w:hAnsi="Times New Roman" w:cs="Times New Roman"/>
          <w:i/>
          <w:sz w:val="24"/>
          <w:szCs w:val="24"/>
          <w:lang w:eastAsia="bg-BG"/>
        </w:rPr>
        <w:t>ал. 5 става ал. 6."</w:t>
      </w:r>
    </w:p>
    <w:p w:rsidR="00F659DF" w:rsidRPr="00EF3BF6" w:rsidRDefault="00F659DF" w:rsidP="00F659DF">
      <w:pPr>
        <w:jc w:val="both"/>
        <w:rPr>
          <w:rFonts w:ascii="Times New Roman" w:hAnsi="Times New Roman" w:cs="Times New Roman"/>
          <w:b/>
          <w:bCs/>
          <w:sz w:val="24"/>
          <w:szCs w:val="24"/>
          <w:u w:val="single"/>
          <w:lang w:val="en-US"/>
        </w:rPr>
      </w:pPr>
    </w:p>
    <w:p w:rsidR="00F659DF" w:rsidRPr="00EF3BF6" w:rsidRDefault="00F659DF" w:rsidP="00F659DF">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F659DF" w:rsidRPr="00EF3BF6" w:rsidRDefault="00F659DF" w:rsidP="00F659DF">
      <w:pPr>
        <w:widowControl w:val="0"/>
        <w:autoSpaceDE w:val="0"/>
        <w:autoSpaceDN w:val="0"/>
        <w:adjustRightInd w:val="0"/>
        <w:spacing w:before="120" w:after="0"/>
        <w:jc w:val="both"/>
        <w:rPr>
          <w:rFonts w:ascii="Times New Roman" w:hAnsi="Times New Roman" w:cs="Times New Roman"/>
          <w:b/>
          <w:i/>
          <w:sz w:val="24"/>
          <w:szCs w:val="24"/>
          <w:u w:val="single"/>
          <w:lang w:eastAsia="bg-BG"/>
        </w:rPr>
      </w:pPr>
    </w:p>
    <w:p w:rsidR="00002F97" w:rsidRPr="00EF3BF6" w:rsidRDefault="00002F97" w:rsidP="00002F97">
      <w:pPr>
        <w:spacing w:before="120" w:after="0" w:line="240" w:lineRule="auto"/>
        <w:ind w:firstLine="709"/>
        <w:jc w:val="both"/>
        <w:rPr>
          <w:rFonts w:ascii="Times New Roman" w:hAnsi="Times New Roman" w:cs="Times New Roman"/>
          <w:b/>
          <w:bCs/>
          <w:i/>
          <w:sz w:val="24"/>
          <w:szCs w:val="24"/>
          <w:lang w:val="en-US"/>
        </w:rPr>
      </w:pPr>
      <w:r w:rsidRPr="00EF3BF6">
        <w:rPr>
          <w:rFonts w:ascii="Times New Roman" w:hAnsi="Times New Roman" w:cs="Times New Roman"/>
          <w:b/>
          <w:bCs/>
          <w:i/>
          <w:sz w:val="24"/>
          <w:szCs w:val="24"/>
          <w:lang w:val="en-US"/>
        </w:rPr>
        <w:t xml:space="preserve">  </w:t>
      </w:r>
    </w:p>
    <w:p w:rsidR="00002F97" w:rsidRPr="00EF3BF6" w:rsidRDefault="00002F97" w:rsidP="00002F97">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002F97" w:rsidRPr="00EF3BF6" w:rsidRDefault="00002F97" w:rsidP="00A938CF">
      <w:pPr>
        <w:pStyle w:val="m"/>
        <w:jc w:val="both"/>
        <w:rPr>
          <w:rFonts w:cs="Times New Roman"/>
          <w:i/>
        </w:rPr>
      </w:pPr>
      <w:bookmarkStart w:id="5" w:name="to_paragraph_id5121271"/>
      <w:bookmarkEnd w:id="5"/>
      <w:r w:rsidRPr="00EF3BF6">
        <w:rPr>
          <w:rFonts w:cs="Times New Roman"/>
          <w:b/>
          <w:bCs/>
          <w:lang w:val="en-US"/>
        </w:rPr>
        <w:tab/>
      </w:r>
      <w:r w:rsidRPr="00EF3BF6">
        <w:rPr>
          <w:rFonts w:cs="Times New Roman"/>
          <w:b/>
          <w:bCs/>
          <w:i/>
        </w:rPr>
        <w:t>Чл. 16.</w:t>
      </w:r>
      <w:r w:rsidRPr="00EF3BF6">
        <w:rPr>
          <w:rFonts w:cs="Times New Roman"/>
          <w:i/>
        </w:rPr>
        <w:t xml:space="preserve"> (Изм. - ДВ, бр. 101 от 2009 г., в сила от 18.12.2009 г.)(1) Надзорният съвет провежда редовни заседания най-малко веднъж месечно. Заседанията на съвета се свикват от неговия председател.</w:t>
      </w:r>
    </w:p>
    <w:p w:rsidR="00002F97" w:rsidRPr="00EF3BF6" w:rsidRDefault="00002F97" w:rsidP="00A938CF">
      <w:pPr>
        <w:pStyle w:val="NormalWeb"/>
        <w:jc w:val="both"/>
        <w:rPr>
          <w:rFonts w:cs="Times New Roman"/>
          <w:i/>
        </w:rPr>
      </w:pPr>
      <w:r w:rsidRPr="00EF3BF6">
        <w:rPr>
          <w:rFonts w:cs="Times New Roman"/>
          <w:i/>
        </w:rPr>
        <w:t>(2) Извънредно заседание на надзорния съвет може да бъде свикано от неговия председател, от една трета от членовете му, от управителя на НЗОК и от министъра на здравеопазването по предложен от тях дневен ред.</w:t>
      </w:r>
    </w:p>
    <w:p w:rsidR="00002F97" w:rsidRPr="00EF3BF6" w:rsidRDefault="00002F97" w:rsidP="00A938CF">
      <w:pPr>
        <w:pStyle w:val="NormalWeb"/>
        <w:jc w:val="both"/>
        <w:rPr>
          <w:rFonts w:cs="Times New Roman"/>
          <w:i/>
        </w:rPr>
      </w:pPr>
      <w:r w:rsidRPr="00EF3BF6">
        <w:rPr>
          <w:rFonts w:cs="Times New Roman"/>
          <w:i/>
        </w:rPr>
        <w:t xml:space="preserve">(3) Надзорният съвет взема решения при присъствието на най-малко две трети от членовете му, но с не по-малко от 5 гласа "за", с изключение на случаите по </w:t>
      </w:r>
      <w:hyperlink r:id="rId34" w:history="1">
        <w:r w:rsidRPr="00EF3BF6">
          <w:rPr>
            <w:rStyle w:val="Hyperlink"/>
            <w:rFonts w:eastAsiaTheme="majorEastAsia" w:cs="Times New Roman"/>
            <w:i/>
            <w:color w:val="auto"/>
            <w:u w:val="none"/>
          </w:rPr>
          <w:t>чл. 15</w:t>
        </w:r>
      </w:hyperlink>
      <w:r w:rsidRPr="00EF3BF6">
        <w:rPr>
          <w:rFonts w:cs="Times New Roman"/>
          <w:i/>
        </w:rPr>
        <w:t>, ал. 1, т. 1, 2 и 5, в които решенията се вземат с обикновено мнозинство.</w:t>
      </w:r>
    </w:p>
    <w:p w:rsidR="00002F97" w:rsidRPr="00EF3BF6" w:rsidRDefault="00002F97" w:rsidP="00A938CF">
      <w:pPr>
        <w:pStyle w:val="NormalWeb"/>
        <w:jc w:val="both"/>
        <w:rPr>
          <w:rFonts w:cs="Times New Roman"/>
          <w:i/>
        </w:rPr>
      </w:pPr>
      <w:r w:rsidRPr="00EF3BF6">
        <w:rPr>
          <w:rFonts w:cs="Times New Roman"/>
          <w:i/>
        </w:rPr>
        <w:t>(4) В заседанията на надзорния съвет участва и управителят на НЗОК без право на глас.</w:t>
      </w:r>
    </w:p>
    <w:p w:rsidR="001F3D2E" w:rsidRPr="00EF3BF6" w:rsidRDefault="00002F97" w:rsidP="00C76B6D">
      <w:pPr>
        <w:pStyle w:val="NormalWeb"/>
        <w:jc w:val="both"/>
        <w:rPr>
          <w:rFonts w:cs="Times New Roman"/>
          <w:i/>
          <w:lang w:val="en-US"/>
        </w:rPr>
      </w:pPr>
      <w:r w:rsidRPr="00EF3BF6">
        <w:rPr>
          <w:rFonts w:cs="Times New Roman"/>
          <w:i/>
        </w:rPr>
        <w:t>(5) Организацията на работа на надзорния съвет се урежда в съответствие с действащото законодателство в правилника за устройството и дейността на НЗОК.</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7.</w:t>
      </w:r>
      <w:r w:rsidRPr="00EF3BF6">
        <w:rPr>
          <w:rFonts w:ascii="Times New Roman" w:hAnsi="Times New Roman" w:cs="Times New Roman"/>
          <w:sz w:val="24"/>
          <w:szCs w:val="24"/>
          <w:lang w:eastAsia="bg-BG"/>
        </w:rPr>
        <w:t xml:space="preserve"> В чл. 19, ал. 7 се правят следните изменения: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Точки 12 и 13 се отменят.</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2. В т. 14 думите </w:t>
      </w:r>
      <w:r w:rsidRPr="00EF3BF6">
        <w:rPr>
          <w:rFonts w:ascii="Times New Roman" w:hAnsi="Times New Roman" w:cs="Times New Roman"/>
          <w:sz w:val="24"/>
          <w:szCs w:val="24"/>
        </w:rPr>
        <w:t xml:space="preserve">„обемите и цените на медицинската помощ, приети по реда на </w:t>
      </w:r>
      <w:hyperlink r:id="rId35" w:history="1">
        <w:r w:rsidRPr="00EF3BF6">
          <w:rPr>
            <w:rFonts w:ascii="Times New Roman" w:hAnsi="Times New Roman" w:cs="Times New Roman"/>
            <w:color w:val="000000"/>
            <w:sz w:val="24"/>
            <w:szCs w:val="24"/>
          </w:rPr>
          <w:t>чл. 55д, ал. 6</w:t>
        </w:r>
      </w:hyperlink>
      <w:r w:rsidRPr="00EF3BF6">
        <w:rPr>
          <w:rFonts w:ascii="Times New Roman" w:hAnsi="Times New Roman" w:cs="Times New Roman"/>
          <w:sz w:val="24"/>
          <w:szCs w:val="24"/>
        </w:rPr>
        <w:t>“ се заменят с „решението по чл. 45, ал. 4“.</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3. Точка 15 се изменя така:</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„15. проучва удовлетвореността на пациентите от медицинските дейности, свързани с оказаната медицинска помощ, лекарствените продукти, медицинските изделия и диетичните храни за специални медицински цели, заплащани от НЗОК, съгласно методика, одобрена от надзорния съвет по предложение на управителя;“.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4. Точки 16 и 17 се отменят.</w:t>
      </w:r>
    </w:p>
    <w:p w:rsidR="00981069" w:rsidRPr="00EF3BF6" w:rsidRDefault="00981069" w:rsidP="00981069">
      <w:pPr>
        <w:pStyle w:val="Style"/>
        <w:spacing w:before="40"/>
        <w:ind w:left="0" w:right="0" w:firstLine="0"/>
        <w:rPr>
          <w:b/>
          <w:u w:val="single"/>
          <w:lang w:val="en-US"/>
        </w:rPr>
      </w:pPr>
    </w:p>
    <w:p w:rsidR="00981069" w:rsidRPr="00EF3BF6" w:rsidRDefault="00981069" w:rsidP="00981069">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7</w:t>
      </w:r>
      <w:r w:rsidRPr="00EF3BF6">
        <w:rPr>
          <w:b/>
          <w:u w:val="single"/>
        </w:rPr>
        <w:t>.</w:t>
      </w:r>
    </w:p>
    <w:p w:rsidR="001F3D2E" w:rsidRPr="00EF3BF6" w:rsidRDefault="001F3D2E"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734"/>
        </w:tabs>
        <w:spacing w:after="0"/>
        <w:rPr>
          <w:rFonts w:ascii="Times New Roman" w:hAnsi="Times New Roman" w:cs="Times New Roman"/>
          <w:b/>
          <w:bCs/>
          <w:i/>
          <w:sz w:val="24"/>
          <w:szCs w:val="24"/>
          <w:lang w:eastAsia="bg-BG"/>
        </w:rPr>
      </w:pPr>
    </w:p>
    <w:p w:rsidR="001F3D2E" w:rsidRPr="00EF3BF6" w:rsidRDefault="001F3D2E" w:rsidP="001F3D2E">
      <w:pPr>
        <w:tabs>
          <w:tab w:val="left" w:pos="734"/>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 7 </w:t>
      </w:r>
      <w:r w:rsidRPr="00EF3BF6">
        <w:rPr>
          <w:rFonts w:ascii="Times New Roman" w:hAnsi="Times New Roman" w:cs="Times New Roman"/>
          <w:i/>
          <w:sz w:val="24"/>
          <w:szCs w:val="24"/>
          <w:lang w:eastAsia="bg-BG"/>
        </w:rPr>
        <w:t>се правят следните изменения:</w:t>
      </w: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а) След думата „НЗОК" да се постави </w:t>
      </w:r>
      <w:r w:rsidRPr="00EF3BF6">
        <w:rPr>
          <w:rFonts w:ascii="Times New Roman" w:hAnsi="Times New Roman" w:cs="Times New Roman"/>
          <w:b/>
          <w:bCs/>
          <w:i/>
          <w:sz w:val="24"/>
          <w:szCs w:val="24"/>
          <w:lang w:eastAsia="bg-BG"/>
        </w:rPr>
        <w:t xml:space="preserve">точка, </w:t>
      </w:r>
      <w:r w:rsidRPr="00EF3BF6">
        <w:rPr>
          <w:rFonts w:ascii="Times New Roman" w:hAnsi="Times New Roman" w:cs="Times New Roman"/>
          <w:i/>
          <w:sz w:val="24"/>
          <w:szCs w:val="24"/>
          <w:lang w:eastAsia="bg-BG"/>
        </w:rPr>
        <w:t>а следващите думи да отпаднат.</w:t>
      </w:r>
    </w:p>
    <w:p w:rsidR="001F3D2E" w:rsidRPr="00EF3BF6" w:rsidRDefault="001F3D2E" w:rsidP="001F3D2E">
      <w:pPr>
        <w:spacing w:before="58"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lastRenderedPageBreak/>
        <w:t>б) Добавя се ново изречение „Редът, начинът и критериите за проучване на удовлетвореността се определят с Наредба на Министъра на здравеопазването".</w:t>
      </w:r>
    </w:p>
    <w:p w:rsidR="000C3A27" w:rsidRDefault="000C3A27" w:rsidP="008F7AB1">
      <w:pPr>
        <w:jc w:val="both"/>
        <w:rPr>
          <w:rFonts w:ascii="Times New Roman" w:hAnsi="Times New Roman" w:cs="Times New Roman"/>
          <w:b/>
          <w:bCs/>
          <w:sz w:val="24"/>
          <w:szCs w:val="24"/>
          <w:u w:val="single"/>
          <w:lang w:val="en-US"/>
        </w:rPr>
      </w:pPr>
    </w:p>
    <w:p w:rsidR="008F7AB1" w:rsidRPr="00EF3BF6" w:rsidRDefault="008F7AB1" w:rsidP="008F7AB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642"/>
        </w:tabs>
        <w:spacing w:before="185" w:after="0"/>
        <w:rPr>
          <w:rFonts w:ascii="Times New Roman" w:eastAsia="Arial" w:hAnsi="Times New Roman" w:cs="Times New Roman"/>
          <w:i/>
          <w:sz w:val="24"/>
          <w:szCs w:val="24"/>
        </w:rPr>
      </w:pPr>
      <w:r w:rsidRPr="00EF3BF6">
        <w:rPr>
          <w:rFonts w:ascii="Times New Roman" w:eastAsia="Arial" w:hAnsi="Times New Roman" w:cs="Times New Roman"/>
          <w:b/>
          <w:bCs/>
          <w:i/>
          <w:sz w:val="24"/>
          <w:szCs w:val="24"/>
          <w:lang w:eastAsia="bg-BG"/>
        </w:rPr>
        <w:t xml:space="preserve">В § </w:t>
      </w:r>
      <w:r w:rsidRPr="00EF3BF6">
        <w:rPr>
          <w:rFonts w:ascii="Times New Roman" w:eastAsia="Arial" w:hAnsi="Times New Roman" w:cs="Times New Roman"/>
          <w:b/>
          <w:i/>
          <w:sz w:val="24"/>
          <w:szCs w:val="24"/>
          <w:lang w:eastAsia="bg-BG"/>
        </w:rPr>
        <w:t xml:space="preserve">7 </w:t>
      </w:r>
      <w:r w:rsidRPr="00EF3BF6">
        <w:rPr>
          <w:rFonts w:ascii="Times New Roman" w:eastAsia="Arial" w:hAnsi="Times New Roman" w:cs="Times New Roman"/>
          <w:i/>
          <w:sz w:val="24"/>
          <w:szCs w:val="24"/>
          <w:lang w:eastAsia="bg-BG"/>
        </w:rPr>
        <w:t>се правят следните промени:</w:t>
      </w:r>
    </w:p>
    <w:p w:rsidR="001F3D2E" w:rsidRPr="00EF3BF6" w:rsidRDefault="001F3D2E" w:rsidP="001F3D2E">
      <w:pPr>
        <w:tabs>
          <w:tab w:val="left" w:pos="1390"/>
        </w:tabs>
        <w:spacing w:after="0"/>
        <w:rPr>
          <w:rFonts w:ascii="Times New Roman" w:eastAsia="Arial" w:hAnsi="Times New Roman" w:cs="Times New Roman"/>
          <w:i/>
          <w:sz w:val="24"/>
          <w:szCs w:val="24"/>
        </w:rPr>
      </w:pPr>
      <w:r w:rsidRPr="00EF3BF6">
        <w:rPr>
          <w:rFonts w:ascii="Times New Roman" w:eastAsia="Arial" w:hAnsi="Times New Roman" w:cs="Times New Roman"/>
          <w:b/>
          <w:bCs/>
          <w:i/>
          <w:sz w:val="24"/>
          <w:szCs w:val="24"/>
          <w:lang w:eastAsia="bg-BG"/>
        </w:rPr>
        <w:t>1</w:t>
      </w:r>
      <w:r w:rsidRPr="00EF3BF6">
        <w:rPr>
          <w:rFonts w:ascii="Times New Roman" w:eastAsia="Arial" w:hAnsi="Times New Roman" w:cs="Times New Roman"/>
          <w:i/>
          <w:sz w:val="24"/>
          <w:szCs w:val="24"/>
          <w:lang w:eastAsia="bg-BG"/>
        </w:rPr>
        <w:t>. създава се нова т. 1:</w:t>
      </w:r>
    </w:p>
    <w:p w:rsidR="001F3D2E" w:rsidRPr="00EF3BF6" w:rsidRDefault="001F3D2E" w:rsidP="001F3D2E">
      <w:pPr>
        <w:spacing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„т. 1. създава се нова т. 4а:</w:t>
      </w:r>
    </w:p>
    <w:p w:rsidR="001F3D2E" w:rsidRPr="00EF3BF6" w:rsidRDefault="001F3D2E" w:rsidP="001F3D2E">
      <w:pPr>
        <w:spacing w:after="0"/>
        <w:jc w:val="both"/>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„т. 4а. обявява публично разходването на средствата на НЗОК за заплащане на медицинска помощ, посочена в чл. 45, като ежемесечно, до 3-то число на месеца, публикува на интернет страницата на НЗОК данните - стойност, дейност, изпълнител, за извършените през предходния месец плащания."</w:t>
      </w:r>
    </w:p>
    <w:p w:rsidR="001F3D2E" w:rsidRPr="00EF3BF6" w:rsidRDefault="001F3D2E" w:rsidP="001F3D2E">
      <w:pPr>
        <w:tabs>
          <w:tab w:val="left" w:pos="1390"/>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b/>
          <w:i/>
          <w:sz w:val="24"/>
          <w:szCs w:val="24"/>
          <w:lang w:eastAsia="bg-BG"/>
        </w:rPr>
        <w:t>2</w:t>
      </w:r>
      <w:r w:rsidRPr="00EF3BF6">
        <w:rPr>
          <w:rFonts w:ascii="Times New Roman" w:eastAsia="Arial" w:hAnsi="Times New Roman" w:cs="Times New Roman"/>
          <w:i/>
          <w:sz w:val="24"/>
          <w:szCs w:val="24"/>
          <w:lang w:eastAsia="bg-BG"/>
        </w:rPr>
        <w:t>.  т. 1 и т. 2 стават съответно т. 2 и т. 3.</w:t>
      </w:r>
    </w:p>
    <w:p w:rsidR="001F3D2E" w:rsidRPr="00CD49C3" w:rsidRDefault="001F3D2E" w:rsidP="00CD49C3">
      <w:pPr>
        <w:tabs>
          <w:tab w:val="left" w:pos="1346"/>
        </w:tabs>
        <w:spacing w:after="0"/>
        <w:jc w:val="both"/>
        <w:rPr>
          <w:rFonts w:ascii="Times New Roman" w:eastAsia="Arial" w:hAnsi="Times New Roman" w:cs="Times New Roman"/>
          <w:b/>
          <w:bCs/>
          <w:i/>
          <w:sz w:val="24"/>
          <w:szCs w:val="24"/>
          <w:lang w:eastAsia="bg-BG"/>
        </w:rPr>
      </w:pPr>
      <w:r w:rsidRPr="00EF3BF6">
        <w:rPr>
          <w:rFonts w:ascii="Times New Roman" w:eastAsia="Arial" w:hAnsi="Times New Roman" w:cs="Times New Roman"/>
          <w:b/>
          <w:i/>
          <w:sz w:val="24"/>
          <w:szCs w:val="24"/>
          <w:lang w:eastAsia="bg-BG"/>
        </w:rPr>
        <w:t xml:space="preserve">3. </w:t>
      </w:r>
      <w:r w:rsidRPr="00EF3BF6">
        <w:rPr>
          <w:rFonts w:ascii="Times New Roman" w:eastAsia="Arial" w:hAnsi="Times New Roman" w:cs="Times New Roman"/>
          <w:i/>
          <w:sz w:val="24"/>
          <w:szCs w:val="24"/>
          <w:lang w:eastAsia="bg-BG"/>
        </w:rPr>
        <w:t>т. 3 става т. 4, като в текста на новата редакция на т. 15 отпада изразът „лекарствените продукти, медицинските изделия и</w:t>
      </w:r>
      <w:r w:rsidR="00CD49C3">
        <w:rPr>
          <w:rFonts w:ascii="Times New Roman" w:eastAsia="Arial" w:hAnsi="Times New Roman" w:cs="Times New Roman"/>
          <w:b/>
          <w:bCs/>
          <w:i/>
          <w:sz w:val="24"/>
          <w:szCs w:val="24"/>
          <w:lang w:val="en-US" w:eastAsia="bg-BG"/>
        </w:rPr>
        <w:t xml:space="preserve"> </w:t>
      </w:r>
      <w:r w:rsidRPr="00EF3BF6">
        <w:rPr>
          <w:rFonts w:ascii="Times New Roman" w:eastAsia="Arial" w:hAnsi="Times New Roman" w:cs="Times New Roman"/>
          <w:i/>
          <w:sz w:val="24"/>
          <w:szCs w:val="24"/>
          <w:lang w:eastAsia="bg-BG"/>
        </w:rPr>
        <w:t>диетичните храни за специални медицински цели, заплащани от НЗОК", ведно със запетайката след него.</w:t>
      </w:r>
    </w:p>
    <w:p w:rsidR="001F3D2E" w:rsidRPr="00EF3BF6" w:rsidRDefault="001F3D2E" w:rsidP="001F3D2E">
      <w:pPr>
        <w:spacing w:before="58" w:after="0"/>
        <w:rPr>
          <w:rFonts w:ascii="Times New Roman" w:eastAsia="Arial" w:hAnsi="Times New Roman" w:cs="Times New Roman"/>
          <w:i/>
          <w:sz w:val="24"/>
          <w:szCs w:val="24"/>
          <w:lang w:val="en-US" w:eastAsia="bg-BG"/>
        </w:rPr>
      </w:pPr>
      <w:r w:rsidRPr="00EF3BF6">
        <w:rPr>
          <w:rFonts w:ascii="Times New Roman" w:eastAsia="Arial" w:hAnsi="Times New Roman" w:cs="Times New Roman"/>
          <w:i/>
          <w:sz w:val="24"/>
          <w:szCs w:val="24"/>
          <w:lang w:eastAsia="bg-BG"/>
        </w:rPr>
        <w:t xml:space="preserve"> </w:t>
      </w:r>
      <w:r w:rsidRPr="00EF3BF6">
        <w:rPr>
          <w:rFonts w:ascii="Times New Roman" w:eastAsia="Arial" w:hAnsi="Times New Roman" w:cs="Times New Roman"/>
          <w:b/>
          <w:bCs/>
          <w:i/>
          <w:sz w:val="24"/>
          <w:szCs w:val="24"/>
          <w:lang w:eastAsia="bg-BG"/>
        </w:rPr>
        <w:t xml:space="preserve">4.  </w:t>
      </w:r>
      <w:r w:rsidRPr="00EF3BF6">
        <w:rPr>
          <w:rFonts w:ascii="Times New Roman" w:eastAsia="Arial" w:hAnsi="Times New Roman" w:cs="Times New Roman"/>
          <w:i/>
          <w:sz w:val="24"/>
          <w:szCs w:val="24"/>
          <w:lang w:eastAsia="bg-BG"/>
        </w:rPr>
        <w:t>т. 4 става т. 5</w:t>
      </w:r>
    </w:p>
    <w:p w:rsidR="008F7AB1" w:rsidRPr="00EF3BF6" w:rsidRDefault="008F7AB1" w:rsidP="008F7AB1">
      <w:pPr>
        <w:jc w:val="both"/>
        <w:rPr>
          <w:rFonts w:ascii="Times New Roman" w:hAnsi="Times New Roman" w:cs="Times New Roman"/>
          <w:b/>
          <w:bCs/>
          <w:sz w:val="24"/>
          <w:szCs w:val="24"/>
          <w:u w:val="single"/>
          <w:lang w:val="en-US"/>
        </w:rPr>
      </w:pPr>
    </w:p>
    <w:p w:rsidR="008F7AB1" w:rsidRPr="00EF3BF6" w:rsidRDefault="008F7AB1" w:rsidP="008F7AB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8F7AB1" w:rsidRPr="00EF3BF6" w:rsidRDefault="008F7AB1" w:rsidP="001F3D2E">
      <w:pPr>
        <w:spacing w:before="58" w:after="0"/>
        <w:rPr>
          <w:rFonts w:ascii="Times New Roman" w:eastAsia="Arial" w:hAnsi="Times New Roman" w:cs="Times New Roman"/>
          <w:i/>
          <w:sz w:val="24"/>
          <w:szCs w:val="24"/>
          <w:lang w:val="en-US" w:eastAsia="bg-BG"/>
        </w:rPr>
      </w:pPr>
    </w:p>
    <w:p w:rsidR="001F3D2E" w:rsidRPr="00EF3BF6" w:rsidRDefault="001F3D2E" w:rsidP="001F3D2E">
      <w:pPr>
        <w:spacing w:before="58" w:after="0"/>
        <w:ind w:left="708" w:firstLine="708"/>
        <w:rPr>
          <w:rFonts w:ascii="Times New Roman" w:hAnsi="Times New Roman" w:cs="Times New Roman"/>
          <w:b/>
          <w:i/>
          <w:sz w:val="24"/>
          <w:szCs w:val="24"/>
          <w:u w:val="single"/>
        </w:rPr>
      </w:pPr>
    </w:p>
    <w:p w:rsidR="001F3D2E" w:rsidRPr="00EF3BF6" w:rsidRDefault="001F3D2E" w:rsidP="001F3D2E">
      <w:pPr>
        <w:spacing w:before="58" w:after="0"/>
        <w:ind w:left="708" w:firstLine="708"/>
        <w:rPr>
          <w:rFonts w:ascii="Times New Roman" w:hAnsi="Times New Roman" w:cs="Times New Roman"/>
          <w:b/>
          <w:i/>
          <w:sz w:val="24"/>
          <w:szCs w:val="24"/>
          <w:u w:val="single"/>
          <w:lang w:val="en-US"/>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55" w:after="0"/>
        <w:rPr>
          <w:rFonts w:ascii="Times New Roman" w:hAnsi="Times New Roman" w:cs="Times New Roman"/>
          <w:i/>
          <w:sz w:val="24"/>
          <w:szCs w:val="24"/>
        </w:rPr>
      </w:pPr>
      <w:r w:rsidRPr="00EF3BF6">
        <w:rPr>
          <w:rFonts w:ascii="Times New Roman" w:hAnsi="Times New Roman" w:cs="Times New Roman"/>
          <w:i/>
          <w:sz w:val="24"/>
          <w:szCs w:val="24"/>
          <w:lang w:eastAsia="bg-BG"/>
        </w:rPr>
        <w:t>В § 7 се правят следните изменения:</w:t>
      </w:r>
    </w:p>
    <w:p w:rsidR="001F3D2E" w:rsidRPr="00EF3BF6" w:rsidRDefault="001F3D2E" w:rsidP="001F3D2E">
      <w:pPr>
        <w:tabs>
          <w:tab w:val="left" w:pos="986"/>
        </w:tabs>
        <w:spacing w:before="22" w:after="0"/>
        <w:rPr>
          <w:rFonts w:ascii="Times New Roman" w:hAnsi="Times New Roman" w:cs="Times New Roman"/>
          <w:i/>
          <w:sz w:val="24"/>
          <w:szCs w:val="24"/>
        </w:rPr>
      </w:pPr>
      <w:r w:rsidRPr="00EF3BF6">
        <w:rPr>
          <w:rFonts w:ascii="Times New Roman" w:hAnsi="Times New Roman" w:cs="Times New Roman"/>
          <w:i/>
          <w:sz w:val="24"/>
          <w:szCs w:val="24"/>
          <w:lang w:eastAsia="bg-BG"/>
        </w:rPr>
        <w:t>а) Точка 4 се изменя така:</w:t>
      </w:r>
    </w:p>
    <w:p w:rsidR="001F3D2E" w:rsidRPr="00EF3BF6" w:rsidRDefault="001F3D2E" w:rsidP="001F3D2E">
      <w:pPr>
        <w:spacing w:before="22" w:after="0"/>
        <w:ind w:left="374"/>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„4. В т. 16 думите „методиките за остойностяване и за заплащане на медицинската помощ по чл. 55, ал. </w:t>
      </w:r>
      <w:r w:rsidRPr="00EF3BF6">
        <w:rPr>
          <w:rFonts w:ascii="Times New Roman" w:hAnsi="Times New Roman" w:cs="Times New Roman"/>
          <w:b/>
          <w:bCs/>
          <w:i/>
          <w:iCs/>
          <w:spacing w:val="30"/>
          <w:sz w:val="24"/>
          <w:szCs w:val="24"/>
          <w:lang w:eastAsia="bg-BG"/>
        </w:rPr>
        <w:t>2,</w:t>
      </w:r>
      <w:r w:rsidRPr="00EF3BF6">
        <w:rPr>
          <w:rFonts w:ascii="Times New Roman" w:hAnsi="Times New Roman" w:cs="Times New Roman"/>
          <w:b/>
          <w:bCs/>
          <w:i/>
          <w:iCs/>
          <w:spacing w:val="-20"/>
          <w:sz w:val="24"/>
          <w:szCs w:val="24"/>
          <w:lang w:eastAsia="bg-BG"/>
        </w:rPr>
        <w:t xml:space="preserve"> </w:t>
      </w:r>
      <w:r w:rsidRPr="00EF3BF6">
        <w:rPr>
          <w:rFonts w:ascii="Times New Roman" w:hAnsi="Times New Roman" w:cs="Times New Roman"/>
          <w:i/>
          <w:sz w:val="24"/>
          <w:szCs w:val="24"/>
          <w:lang w:eastAsia="bg-BG"/>
        </w:rPr>
        <w:t xml:space="preserve">т. 2" се заменят с „на национално споразумение за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 продукти по чл. 45а, ал. 2;".</w:t>
      </w:r>
    </w:p>
    <w:p w:rsidR="001F3D2E" w:rsidRPr="00EF3BF6" w:rsidRDefault="001F3D2E" w:rsidP="001F3D2E">
      <w:pPr>
        <w:tabs>
          <w:tab w:val="left" w:pos="986"/>
        </w:tabs>
        <w:spacing w:after="0"/>
        <w:ind w:right="599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б) Създава се т. 5:</w:t>
      </w:r>
      <w:r w:rsidRPr="00EF3BF6">
        <w:rPr>
          <w:rFonts w:ascii="Times New Roman" w:hAnsi="Times New Roman" w:cs="Times New Roman"/>
          <w:i/>
          <w:sz w:val="24"/>
          <w:szCs w:val="24"/>
          <w:lang w:eastAsia="bg-BG"/>
        </w:rPr>
        <w:br/>
        <w:t>„</w:t>
      </w:r>
      <w:proofErr w:type="spellStart"/>
      <w:r w:rsidRPr="00EF3BF6">
        <w:rPr>
          <w:rFonts w:ascii="Times New Roman" w:hAnsi="Times New Roman" w:cs="Times New Roman"/>
          <w:i/>
          <w:sz w:val="24"/>
          <w:szCs w:val="24"/>
          <w:lang w:eastAsia="bg-BG"/>
        </w:rPr>
        <w:t>5</w:t>
      </w:r>
      <w:proofErr w:type="spellEnd"/>
      <w:r w:rsidRPr="00EF3BF6">
        <w:rPr>
          <w:rFonts w:ascii="Times New Roman" w:hAnsi="Times New Roman" w:cs="Times New Roman"/>
          <w:i/>
          <w:sz w:val="24"/>
          <w:szCs w:val="24"/>
          <w:lang w:eastAsia="bg-BG"/>
        </w:rPr>
        <w:t>. Точка 17 се отменя.".</w:t>
      </w:r>
    </w:p>
    <w:p w:rsidR="008F7AB1" w:rsidRPr="00EF3BF6" w:rsidRDefault="008F7AB1" w:rsidP="008F7AB1">
      <w:pPr>
        <w:jc w:val="both"/>
        <w:rPr>
          <w:rFonts w:ascii="Times New Roman" w:hAnsi="Times New Roman" w:cs="Times New Roman"/>
          <w:b/>
          <w:bCs/>
          <w:sz w:val="24"/>
          <w:szCs w:val="24"/>
          <w:u w:val="single"/>
          <w:lang w:val="en-US"/>
        </w:rPr>
      </w:pPr>
    </w:p>
    <w:p w:rsidR="008F7AB1" w:rsidRPr="00EF3BF6" w:rsidRDefault="008F7AB1" w:rsidP="008F7AB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widowControl w:val="0"/>
        <w:autoSpaceDE w:val="0"/>
        <w:autoSpaceDN w:val="0"/>
        <w:adjustRightInd w:val="0"/>
        <w:spacing w:before="120" w:after="0"/>
        <w:ind w:left="833" w:firstLine="301"/>
        <w:jc w:val="both"/>
        <w:rPr>
          <w:rFonts w:ascii="Times New Roman" w:hAnsi="Times New Roman" w:cs="Times New Roman"/>
          <w:b/>
          <w:i/>
          <w:sz w:val="24"/>
          <w:szCs w:val="24"/>
          <w:u w:val="single"/>
        </w:rPr>
      </w:pPr>
    </w:p>
    <w:p w:rsidR="001F3D2E" w:rsidRPr="00EF3BF6" w:rsidRDefault="001F3D2E" w:rsidP="001F3D2E">
      <w:pPr>
        <w:widowControl w:val="0"/>
        <w:autoSpaceDE w:val="0"/>
        <w:autoSpaceDN w:val="0"/>
        <w:adjustRightInd w:val="0"/>
        <w:spacing w:before="120" w:after="0"/>
        <w:ind w:left="833" w:firstLine="301"/>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Красимир Петров и Руслан Тошев:</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bCs/>
          <w:i/>
          <w:sz w:val="24"/>
          <w:szCs w:val="24"/>
          <w:lang w:val="en-US" w:eastAsia="bg-BG"/>
        </w:rPr>
      </w:pPr>
      <w:r w:rsidRPr="00EF3BF6">
        <w:rPr>
          <w:rFonts w:ascii="Times New Roman" w:hAnsi="Times New Roman" w:cs="Times New Roman"/>
          <w:bCs/>
          <w:i/>
          <w:sz w:val="24"/>
          <w:szCs w:val="24"/>
          <w:lang w:eastAsia="bg-BG"/>
        </w:rPr>
        <w:t>§7. Чл.19, ал.7 , т.15 се заличава.</w:t>
      </w:r>
    </w:p>
    <w:p w:rsidR="008F7AB1" w:rsidRPr="00EF3BF6" w:rsidRDefault="008F7AB1" w:rsidP="008F7AB1">
      <w:pPr>
        <w:jc w:val="both"/>
        <w:rPr>
          <w:rFonts w:ascii="Times New Roman" w:hAnsi="Times New Roman" w:cs="Times New Roman"/>
          <w:b/>
          <w:bCs/>
          <w:sz w:val="24"/>
          <w:szCs w:val="24"/>
          <w:u w:val="single"/>
          <w:lang w:val="en-US"/>
        </w:rPr>
      </w:pPr>
    </w:p>
    <w:p w:rsidR="008F7AB1" w:rsidRPr="00EF3BF6" w:rsidRDefault="008F7AB1" w:rsidP="008F7AB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7461B" w:rsidRDefault="00B7461B" w:rsidP="004F4769">
      <w:pPr>
        <w:spacing w:before="120" w:after="0" w:line="240" w:lineRule="auto"/>
        <w:ind w:firstLine="709"/>
        <w:jc w:val="both"/>
        <w:rPr>
          <w:rFonts w:ascii="Times New Roman" w:hAnsi="Times New Roman" w:cs="Times New Roman"/>
          <w:b/>
          <w:bCs/>
          <w:i/>
          <w:sz w:val="24"/>
          <w:szCs w:val="24"/>
          <w:u w:val="single"/>
        </w:rPr>
      </w:pPr>
    </w:p>
    <w:p w:rsidR="004F4769" w:rsidRPr="00EF3BF6" w:rsidRDefault="004F4769" w:rsidP="004F4769">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26157A" w:rsidRPr="00EF3BF6" w:rsidRDefault="0026157A" w:rsidP="0026157A">
      <w:pPr>
        <w:pStyle w:val="m"/>
        <w:spacing w:before="0" w:beforeAutospacing="0" w:after="0" w:afterAutospacing="0"/>
        <w:jc w:val="both"/>
        <w:rPr>
          <w:rFonts w:cs="Times New Roman"/>
          <w:b/>
          <w:bCs/>
          <w:lang w:val="en-US"/>
        </w:rPr>
      </w:pPr>
      <w:bookmarkStart w:id="6" w:name="to_paragraph_id16573328"/>
      <w:bookmarkEnd w:id="6"/>
    </w:p>
    <w:p w:rsidR="0026157A" w:rsidRPr="00EF3BF6" w:rsidRDefault="0026157A" w:rsidP="0026157A">
      <w:pPr>
        <w:pStyle w:val="m"/>
        <w:spacing w:before="0" w:beforeAutospacing="0" w:after="0" w:afterAutospacing="0"/>
        <w:jc w:val="both"/>
        <w:rPr>
          <w:rFonts w:cs="Times New Roman"/>
          <w:i/>
        </w:rPr>
      </w:pPr>
      <w:r w:rsidRPr="00EF3BF6">
        <w:rPr>
          <w:rFonts w:cs="Times New Roman"/>
          <w:b/>
          <w:bCs/>
          <w:lang w:val="en-US"/>
        </w:rPr>
        <w:tab/>
      </w:r>
      <w:r w:rsidRPr="00EF3BF6">
        <w:rPr>
          <w:rFonts w:cs="Times New Roman"/>
          <w:b/>
          <w:bCs/>
          <w:i/>
        </w:rPr>
        <w:t>Чл. 19.</w:t>
      </w:r>
      <w:r w:rsidRPr="00EF3BF6">
        <w:rPr>
          <w:rFonts w:cs="Times New Roman"/>
          <w:i/>
        </w:rPr>
        <w:t xml:space="preserve"> (Изм. - ДВ, бр. 107 от 2002 г., доп., бр. 95 от 2006 г., бр. 42 от 2009 г., изм., бр. 101 от 2009 г., в сила от 18.12.2009 г.)</w:t>
      </w:r>
      <w:r w:rsidRPr="00EF3BF6">
        <w:rPr>
          <w:rFonts w:cs="Times New Roman"/>
          <w:i/>
          <w:noProof/>
        </w:rPr>
        <mc:AlternateContent>
          <mc:Choice Requires="wps">
            <w:drawing>
              <wp:inline distT="0" distB="0" distL="0" distR="0" wp14:anchorId="221742FB" wp14:editId="71716D6C">
                <wp:extent cx="304800" cy="304800"/>
                <wp:effectExtent l="0" t="0" r="0" b="0"/>
                <wp:docPr id="21" name="Rectangle 21"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apis://desktop/icons/kwadrat.gif" href="apis://ARCH|4667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C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(1) (Изм. - ДВ, бр. 62 от 2010 г., в сила от 10.08.2010 г.) Управителят на НЗОК се избира от Народното събрание за срок от 5 години.</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(2) (Изм. - ДВ, бр. 62 от 2010 г., в сила от 10.08.2010 г.)</w:t>
      </w:r>
      <w:r w:rsidR="00E47E88" w:rsidRPr="00EF3BF6">
        <w:rPr>
          <w:rFonts w:cs="Times New Roman"/>
          <w:i/>
          <w:lang w:val="en-US"/>
        </w:rPr>
        <w:t xml:space="preserve"> </w:t>
      </w:r>
      <w:r w:rsidRPr="00EF3BF6">
        <w:rPr>
          <w:rFonts w:cs="Times New Roman"/>
          <w:i/>
        </w:rPr>
        <w:t>Предложения за избор на управител на НЗОК могат да се правят от парламентарните групи.</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(3) (Изм. - ДВ, бр. 62 от 2010 г., в сила от 10.08.2010 г.)</w:t>
      </w:r>
      <w:r w:rsidR="00E47E88" w:rsidRPr="00EF3BF6">
        <w:rPr>
          <w:rFonts w:cs="Times New Roman"/>
          <w:i/>
          <w:lang w:val="en-US"/>
        </w:rPr>
        <w:t xml:space="preserve"> </w:t>
      </w:r>
      <w:r w:rsidRPr="00EF3BF6">
        <w:rPr>
          <w:rFonts w:cs="Times New Roman"/>
          <w:i/>
        </w:rPr>
        <w:t xml:space="preserve"> Управител на НЗОК може да бъде лице, което отговаря на следните изисквания:</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 има придобито висше образование с образователно-квалификационна степен "магистър";</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2. има минимум три години професионален опит в областта на управлението на здравеопазването, банковото, застрахователното или осигурителното дело.</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(4) (Изм. - ДВ, бр. 62 от 2010 г., в сила от 10.08.2010 г.)</w:t>
      </w:r>
      <w:r w:rsidR="00E47E88" w:rsidRPr="00EF3BF6">
        <w:rPr>
          <w:rFonts w:cs="Times New Roman"/>
          <w:i/>
          <w:lang w:val="en-US"/>
        </w:rPr>
        <w:t xml:space="preserve"> </w:t>
      </w:r>
      <w:r w:rsidRPr="00EF3BF6">
        <w:rPr>
          <w:rFonts w:cs="Times New Roman"/>
          <w:i/>
        </w:rPr>
        <w:t>Предсрочно прекратяване на мандата на управителя на НЗОК става с решение на Народното събрание при:</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 влязла в сила присъда за умишлено престъпление от общ характер;</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2. (изм. - ДВ, бр. 97 от 2010 г., в сила от 10.12.2010 г.)</w:t>
      </w:r>
      <w:r w:rsidR="00E47E88" w:rsidRPr="00EF3BF6">
        <w:rPr>
          <w:rFonts w:cs="Times New Roman"/>
          <w:i/>
          <w:lang w:val="en-US"/>
        </w:rPr>
        <w:t xml:space="preserve"> </w:t>
      </w:r>
      <w:r w:rsidRPr="00EF3BF6">
        <w:rPr>
          <w:rFonts w:cs="Times New Roman"/>
          <w:i/>
        </w:rPr>
        <w:t xml:space="preserve"> влизане в сила на акт, с който е установен конфликт на интереси по </w:t>
      </w:r>
      <w:hyperlink r:id="rId37" w:history="1">
        <w:r w:rsidRPr="00EF3BF6">
          <w:rPr>
            <w:rStyle w:val="Hyperlink"/>
            <w:rFonts w:eastAsiaTheme="majorEastAsia" w:cs="Times New Roman"/>
            <w:i/>
            <w:color w:val="auto"/>
            <w:u w:val="none"/>
          </w:rPr>
          <w:t>Закона за предотвратяване и установяване на конфликт на интереси</w:t>
        </w:r>
      </w:hyperlink>
      <w:r w:rsidRPr="00EF3BF6">
        <w:rPr>
          <w:rFonts w:cs="Times New Roman"/>
          <w:i/>
        </w:rPr>
        <w:t xml:space="preserve">; </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3. системно нарушаване на неговите задължения, неизпълнение на решение на надзорния съвет или извършване или допускане извършването от други лица на груби или системни нарушения на задължителното здравно осигуряване;</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4. (изм. - ДВ, бр. 62 от 2010 г., в сила от 10.08.2010 г.)</w:t>
      </w:r>
      <w:r w:rsidR="00E47E88" w:rsidRPr="00EF3BF6">
        <w:rPr>
          <w:rFonts w:cs="Times New Roman"/>
          <w:i/>
          <w:lang w:val="en-US"/>
        </w:rPr>
        <w:t xml:space="preserve"> </w:t>
      </w:r>
      <w:r w:rsidRPr="00EF3BF6">
        <w:rPr>
          <w:rFonts w:cs="Times New Roman"/>
          <w:i/>
        </w:rPr>
        <w:t xml:space="preserve"> обективна невъзможност да изпълнява задълженията си като управител за срок, по-дълъг от три месеца;</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5. подаване на оставка;</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6. смърт.</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(5) (Изм. - ДВ, бр. 62 от 2010 г., в сила от 10.08.2010 г.)</w:t>
      </w:r>
      <w:r w:rsidR="00E47E88" w:rsidRPr="00EF3BF6">
        <w:rPr>
          <w:rFonts w:cs="Times New Roman"/>
          <w:i/>
          <w:lang w:val="en-US"/>
        </w:rPr>
        <w:t xml:space="preserve"> </w:t>
      </w:r>
      <w:r w:rsidRPr="00EF3BF6">
        <w:rPr>
          <w:rFonts w:cs="Times New Roman"/>
          <w:i/>
        </w:rPr>
        <w:t xml:space="preserve"> В случаите по ал. 4 надзорният съвет възлага на подуправителя на НЗОК временно да изпълнява длъжността управител на НЗОК. Народното събрание приема решение за избор на нов управител на НЗОК в срок, не по-дълъг от 30 дни от прекратяването на договора на управителя в случаите по ал. 4.</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(6) (Изм. - ДВ, бр. 62 от 2010 г., в сила от 10.08.2010 г.)</w:t>
      </w:r>
      <w:r w:rsidRPr="00EF3BF6">
        <w:rPr>
          <w:rFonts w:cs="Times New Roman"/>
          <w:i/>
          <w:noProof/>
        </w:rPr>
        <mc:AlternateContent>
          <mc:Choice Requires="wps">
            <w:drawing>
              <wp:inline distT="0" distB="0" distL="0" distR="0" wp14:anchorId="277FCB10" wp14:editId="6C9DDDFB">
                <wp:extent cx="304800" cy="304800"/>
                <wp:effectExtent l="0" t="0" r="0" b="0"/>
                <wp:docPr id="14" name="Rectangle 14"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apis://desktop/icons/kwadrat.gif" href="apis://ARCH|4667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Hx/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Z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Отношенията между НЗОК и управителя се уреждат с договор за управление, който се сключва по ред, определен от надзорния съвет.</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(7) (Изм. - ДВ, бр. 62 от 2010 г., в сила от 10.08.2010 г.)</w:t>
      </w:r>
      <w:r w:rsidR="00E47E88" w:rsidRPr="00EF3BF6">
        <w:rPr>
          <w:rFonts w:cs="Times New Roman"/>
          <w:i/>
          <w:lang w:val="en-US"/>
        </w:rPr>
        <w:t xml:space="preserve"> </w:t>
      </w:r>
      <w:r w:rsidRPr="00EF3BF6">
        <w:rPr>
          <w:rFonts w:cs="Times New Roman"/>
          <w:i/>
        </w:rPr>
        <w:t>Управителят на НЗОК: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 представлява НЗОК в страната и в чужбина;</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2. организира и ръководи оперативно дейността на НЗОК в съответствие със закона, правилника за устройството и дейността на НЗОК и решенията на надзорния съвет;</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3. изготвя проект на закон за годишния бюджет на НЗОК и го изпраща за становище от министъра на здравеопазването, след което внася проекта на закон за годишния бюджет на НЗОК заедно със становището на министъра на здравеопазването за разглеждане и одобрение от надзорния съвет;</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4. изготвя годишен финансов отчет, годишен отчет за изпълнението на бюджета на НЗОК и годишен отчет за дейността на НЗОК и ги внася в надзорния съвет за разглеждане и одобрение;</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lastRenderedPageBreak/>
        <w:t>5. внася одобрения от надзорния съвет проект на закон за годишния бюджет на НЗОК чрез министъра на здравеопазването в Министерския съвет;</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6. изготвя и внася в надзорния съвет проект на правилник за устройството и дейността на НЗОК и след неговото приемане го обнародва в "Държавен вестник";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7. предлага на надзорния съвет решение за използване на средства от резерва на НЗОК;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8. внася чрез министъра на здравеопазването в Министерския съвет одобрените от надзорния съвет годишен отчет за изпълнението на бюджета на НЗОК и годишен отчет за дейността на НЗОК;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 xml:space="preserve">9. сключва сделки до размер, определен в </w:t>
      </w:r>
      <w:hyperlink r:id="rId38" w:history="1">
        <w:r w:rsidRPr="00EF3BF6">
          <w:rPr>
            <w:rStyle w:val="Hyperlink"/>
            <w:rFonts w:eastAsiaTheme="majorEastAsia" w:cs="Times New Roman"/>
            <w:i/>
            <w:color w:val="auto"/>
            <w:u w:val="none"/>
          </w:rPr>
          <w:t>правилника</w:t>
        </w:r>
      </w:hyperlink>
      <w:r w:rsidRPr="00EF3BF6">
        <w:rPr>
          <w:rFonts w:cs="Times New Roman"/>
          <w:i/>
        </w:rPr>
        <w:t xml:space="preserve"> за устройството и дейността на НЗОК;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10. предлага на надзорния съвет сключване на сделки в размер над определения по реда на т. 9;</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11. (изм. - ДВ, бр. 62 от 2010 г., в сила от 10.08.2010 г., бр. 38 от 2012 г., в сила от 1.07.2012 г.)</w:t>
      </w:r>
      <w:r w:rsidR="00E47E88" w:rsidRPr="00EF3BF6">
        <w:rPr>
          <w:rFonts w:cs="Times New Roman"/>
          <w:i/>
          <w:lang w:val="en-US"/>
        </w:rPr>
        <w:t xml:space="preserve"> </w:t>
      </w:r>
      <w:r w:rsidRPr="00EF3BF6">
        <w:rPr>
          <w:rFonts w:cs="Times New Roman"/>
          <w:i/>
        </w:rPr>
        <w:t xml:space="preserve">обявява и провежда конкурси за директори на РЗОК в съответствие с изискванията и правилата по </w:t>
      </w:r>
      <w:hyperlink r:id="rId39" w:history="1">
        <w:r w:rsidRPr="00EF3BF6">
          <w:rPr>
            <w:rStyle w:val="Hyperlink"/>
            <w:rFonts w:eastAsiaTheme="majorEastAsia" w:cs="Times New Roman"/>
            <w:i/>
            <w:color w:val="auto"/>
            <w:u w:val="none"/>
          </w:rPr>
          <w:t>чл. 15, ал. 1, т. 11</w:t>
        </w:r>
      </w:hyperlink>
      <w:r w:rsidRPr="00EF3BF6">
        <w:rPr>
          <w:rFonts w:cs="Times New Roman"/>
          <w:i/>
        </w:rPr>
        <w:t>, сключва, изменя и прекратява трудовите договори с подуправителя на НЗОК и директорите на РЗОК;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11а. (нова - ДВ, бр. 38 от 2012 г., в сила от 1.07.2012 г.) упражнява функциите на:</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а) орган по назначаването по отношение на държавните служители;</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б) работодател по отношение на служителите, работещи по трудово правоотношение в администрацията на НЗОК;</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12. (нова - ДВ, бр. 98 от 2010 г., в сила от 1.03.2011 г.) разработва прогнозните обеми и цени по чл. 55г, ал. 1 и ги изпраща за становище на министъра на финансите и на министъра на здравеопазването;</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13. (нова - ДВ, бр. 98 от 2010 г., в сила от 1.03.2011 г.) предлага за одобряване от надзорния съвет прогнозните обеми и цени по т. 12;</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 xml:space="preserve">14. (нова - ДВ, бр. 98 от 2010 г., в сила от 1.03.2011 г.) обнародва в "Държавен вестник" обемите и цените на медицинската помощ, приети по реда на </w:t>
      </w:r>
      <w:hyperlink r:id="rId40" w:history="1">
        <w:r w:rsidRPr="00EF3BF6">
          <w:rPr>
            <w:rStyle w:val="Hyperlink"/>
            <w:rFonts w:eastAsiaTheme="majorEastAsia" w:cs="Times New Roman"/>
            <w:i/>
            <w:color w:val="auto"/>
            <w:u w:val="none"/>
          </w:rPr>
          <w:t>чл. 55д, ал. 6</w:t>
        </w:r>
      </w:hyperlink>
      <w:r w:rsidRPr="00EF3BF6">
        <w:rPr>
          <w:rFonts w:cs="Times New Roman"/>
          <w:i/>
        </w:rPr>
        <w:t xml:space="preserve">; </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15. (нова - ДВ, бр. 98 от 2010 г., в сила от 1.03.2011 г., изм., бр. 60 от 2012 г., в сила от 7.08.2012 г.)</w:t>
      </w:r>
      <w:r w:rsidR="00E47E88" w:rsidRPr="00EF3BF6">
        <w:rPr>
          <w:rFonts w:cs="Times New Roman"/>
          <w:i/>
          <w:lang w:val="en-US"/>
        </w:rPr>
        <w:t xml:space="preserve"> </w:t>
      </w:r>
      <w:r w:rsidRPr="00EF3BF6">
        <w:rPr>
          <w:rFonts w:cs="Times New Roman"/>
          <w:i/>
        </w:rPr>
        <w:t xml:space="preserve"> внася за приемане от Министерския съвет одобрените по реда на </w:t>
      </w:r>
      <w:hyperlink r:id="rId41" w:history="1">
        <w:r w:rsidRPr="00EF3BF6">
          <w:rPr>
            <w:rStyle w:val="Hyperlink"/>
            <w:rFonts w:eastAsiaTheme="majorEastAsia" w:cs="Times New Roman"/>
            <w:i/>
            <w:color w:val="auto"/>
            <w:u w:val="none"/>
          </w:rPr>
          <w:t>чл. 55г, ал. 5</w:t>
        </w:r>
      </w:hyperlink>
      <w:r w:rsidRPr="00EF3BF6">
        <w:rPr>
          <w:rFonts w:cs="Times New Roman"/>
          <w:i/>
        </w:rPr>
        <w:t xml:space="preserve"> обеми и цени на медицинската помощ в случаите по </w:t>
      </w:r>
      <w:hyperlink r:id="rId42" w:history="1">
        <w:r w:rsidRPr="00EF3BF6">
          <w:rPr>
            <w:rStyle w:val="Hyperlink"/>
            <w:rFonts w:eastAsiaTheme="majorEastAsia" w:cs="Times New Roman"/>
            <w:i/>
            <w:color w:val="auto"/>
            <w:u w:val="none"/>
          </w:rPr>
          <w:t>чл. 55д, ал. 9</w:t>
        </w:r>
      </w:hyperlink>
      <w:r w:rsidRPr="00EF3BF6">
        <w:rPr>
          <w:rFonts w:cs="Times New Roman"/>
          <w:i/>
        </w:rPr>
        <w:t>, заедно със становището на министъра на финансите и на министъра на здравеопазването;</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 xml:space="preserve">16. (нова - ДВ, бр. 98 от 2010 г., в сила от 1.03.2011 г.) предлага за одобряване от надзорния съвет методиките за остойностяване и за заплащане на медицинската помощ по </w:t>
      </w:r>
      <w:hyperlink r:id="rId43" w:history="1">
        <w:r w:rsidRPr="00EF3BF6">
          <w:rPr>
            <w:rStyle w:val="Hyperlink"/>
            <w:rFonts w:eastAsiaTheme="majorEastAsia" w:cs="Times New Roman"/>
            <w:i/>
            <w:color w:val="auto"/>
            <w:u w:val="none"/>
          </w:rPr>
          <w:t>чл. 55, ал. 2, т. 2</w:t>
        </w:r>
      </w:hyperlink>
      <w:r w:rsidRPr="00EF3BF6">
        <w:rPr>
          <w:rFonts w:cs="Times New Roman"/>
          <w:i/>
        </w:rPr>
        <w:t xml:space="preserve">; </w:t>
      </w:r>
    </w:p>
    <w:p w:rsidR="0026157A" w:rsidRPr="00EF3BF6" w:rsidRDefault="0026157A" w:rsidP="0026157A">
      <w:pPr>
        <w:pStyle w:val="NormalWeb"/>
        <w:spacing w:before="0" w:beforeAutospacing="0" w:after="0" w:afterAutospacing="0"/>
        <w:jc w:val="both"/>
        <w:rPr>
          <w:rFonts w:cs="Times New Roman"/>
          <w:i/>
        </w:rPr>
      </w:pPr>
      <w:r w:rsidRPr="00EF3BF6">
        <w:rPr>
          <w:rFonts w:cs="Times New Roman"/>
          <w:i/>
        </w:rPr>
        <w:t xml:space="preserve">17. (нова - ДВ, бр. 98 от 2010 г., в сила от 1.03.2011 г.) внася за приемане от Министерския съвет одобрените по реда на </w:t>
      </w:r>
      <w:hyperlink r:id="rId44" w:history="1">
        <w:r w:rsidRPr="00EF3BF6">
          <w:rPr>
            <w:rStyle w:val="Hyperlink"/>
            <w:rFonts w:eastAsiaTheme="majorEastAsia" w:cs="Times New Roman"/>
            <w:i/>
            <w:color w:val="auto"/>
            <w:u w:val="none"/>
          </w:rPr>
          <w:t>чл. 55е, ал. 2</w:t>
        </w:r>
      </w:hyperlink>
      <w:r w:rsidRPr="00EF3BF6">
        <w:rPr>
          <w:rFonts w:cs="Times New Roman"/>
          <w:i/>
        </w:rPr>
        <w:t xml:space="preserve"> от надзорния съвет методики по т. 16 заедно със становището на министъра на финансите и на министъра на здравеопазването;</w:t>
      </w:r>
    </w:p>
    <w:p w:rsidR="008F7AB1" w:rsidRPr="00EF3BF6" w:rsidRDefault="0026157A" w:rsidP="0024415D">
      <w:pPr>
        <w:pStyle w:val="NormalWeb"/>
        <w:spacing w:before="0" w:beforeAutospacing="0" w:after="0" w:afterAutospacing="0"/>
        <w:jc w:val="both"/>
        <w:rPr>
          <w:rFonts w:cs="Times New Roman"/>
          <w:i/>
          <w:lang w:val="en-US"/>
        </w:rPr>
      </w:pPr>
      <w:r w:rsidRPr="00EF3BF6">
        <w:rPr>
          <w:rFonts w:cs="Times New Roman"/>
          <w:i/>
        </w:rPr>
        <w:t>18. (нова – ДВ, бр. 18 от 2014 г.)</w:t>
      </w:r>
      <w:r w:rsidR="00E47E88" w:rsidRPr="00EF3BF6">
        <w:rPr>
          <w:rFonts w:cs="Times New Roman"/>
          <w:i/>
          <w:lang w:val="en-US"/>
        </w:rPr>
        <w:t xml:space="preserve"> </w:t>
      </w:r>
      <w:r w:rsidRPr="00EF3BF6">
        <w:rPr>
          <w:rFonts w:cs="Times New Roman"/>
          <w:i/>
        </w:rPr>
        <w:t xml:space="preserve"> обнародва в "Държавен вестник" условията и реда по </w:t>
      </w:r>
      <w:hyperlink r:id="rId45" w:history="1">
        <w:r w:rsidRPr="00EF3BF6">
          <w:rPr>
            <w:rStyle w:val="Hyperlink"/>
            <w:rFonts w:eastAsiaTheme="majorEastAsia" w:cs="Times New Roman"/>
            <w:i/>
            <w:color w:val="auto"/>
            <w:u w:val="none"/>
          </w:rPr>
          <w:t>чл. 45, ал. 15</w:t>
        </w:r>
      </w:hyperlink>
      <w:r w:rsidRPr="00EF3BF6">
        <w:rPr>
          <w:rFonts w:cs="Times New Roman"/>
          <w:i/>
        </w:rPr>
        <w:t>.</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sz w:val="24"/>
          <w:szCs w:val="24"/>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xml:space="preserve">§ 8. </w:t>
      </w:r>
      <w:r w:rsidRPr="00EF3BF6">
        <w:rPr>
          <w:rFonts w:ascii="Times New Roman" w:hAnsi="Times New Roman" w:cs="Times New Roman"/>
          <w:sz w:val="24"/>
          <w:szCs w:val="24"/>
          <w:lang w:eastAsia="bg-BG"/>
        </w:rPr>
        <w:t>В чл. 24 се правят следните изменения: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т. 1 думата „заплащане“ се заменя със „закупуване“.</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2. В т. 8 думата „заплащане“ се заменя със „закупуване“.</w:t>
      </w:r>
    </w:p>
    <w:p w:rsidR="0024415D" w:rsidRPr="00EF3BF6" w:rsidRDefault="0024415D" w:rsidP="0024415D">
      <w:pPr>
        <w:pStyle w:val="Style"/>
        <w:spacing w:before="40"/>
        <w:ind w:left="0" w:right="0" w:firstLine="0"/>
        <w:rPr>
          <w:b/>
          <w:u w:val="single"/>
          <w:lang w:val="en-US"/>
        </w:rPr>
      </w:pPr>
    </w:p>
    <w:p w:rsidR="0047713F" w:rsidRPr="003D5DA9" w:rsidRDefault="0024415D" w:rsidP="003D5DA9">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8</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lastRenderedPageBreak/>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367"/>
        </w:tabs>
        <w:spacing w:after="0"/>
        <w:rPr>
          <w:rFonts w:ascii="Times New Roman" w:hAnsi="Times New Roman" w:cs="Times New Roman"/>
          <w:b/>
          <w:bCs/>
          <w:i/>
          <w:sz w:val="24"/>
          <w:szCs w:val="24"/>
          <w:lang w:eastAsia="bg-BG"/>
        </w:rPr>
      </w:pPr>
    </w:p>
    <w:p w:rsidR="001F3D2E" w:rsidRPr="00EF3BF6" w:rsidRDefault="001F3D2E" w:rsidP="001F3D2E">
      <w:pPr>
        <w:tabs>
          <w:tab w:val="left" w:pos="367"/>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8 </w:t>
      </w:r>
      <w:r w:rsidRPr="00EF3BF6">
        <w:rPr>
          <w:rFonts w:ascii="Times New Roman" w:hAnsi="Times New Roman" w:cs="Times New Roman"/>
          <w:i/>
          <w:sz w:val="24"/>
          <w:szCs w:val="24"/>
          <w:lang w:eastAsia="bg-BG"/>
        </w:rPr>
        <w:t>да отпадне.</w:t>
      </w:r>
    </w:p>
    <w:p w:rsidR="0024415D" w:rsidRPr="00EF3BF6" w:rsidRDefault="0024415D" w:rsidP="0024415D">
      <w:pPr>
        <w:jc w:val="both"/>
        <w:rPr>
          <w:rFonts w:ascii="Times New Roman" w:hAnsi="Times New Roman" w:cs="Times New Roman"/>
          <w:b/>
          <w:bCs/>
          <w:sz w:val="24"/>
          <w:szCs w:val="24"/>
          <w:u w:val="single"/>
          <w:lang w:val="en-US"/>
        </w:rPr>
      </w:pPr>
    </w:p>
    <w:p w:rsidR="0024415D" w:rsidRPr="00EF3BF6" w:rsidRDefault="0024415D" w:rsidP="0024415D">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367"/>
        </w:tabs>
        <w:spacing w:after="0"/>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627"/>
        </w:tabs>
        <w:spacing w:before="576" w:after="0"/>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8 </w:t>
      </w:r>
      <w:r w:rsidRPr="00EF3BF6">
        <w:rPr>
          <w:rFonts w:ascii="Times New Roman" w:eastAsia="Arial" w:hAnsi="Times New Roman" w:cs="Times New Roman"/>
          <w:i/>
          <w:sz w:val="24"/>
          <w:szCs w:val="24"/>
          <w:lang w:eastAsia="bg-BG"/>
        </w:rPr>
        <w:t>- отпада.</w:t>
      </w:r>
    </w:p>
    <w:p w:rsidR="0024415D" w:rsidRPr="00EF3BF6" w:rsidRDefault="0024415D" w:rsidP="0024415D">
      <w:pPr>
        <w:jc w:val="both"/>
        <w:rPr>
          <w:rFonts w:ascii="Times New Roman" w:hAnsi="Times New Roman" w:cs="Times New Roman"/>
          <w:b/>
          <w:bCs/>
          <w:sz w:val="24"/>
          <w:szCs w:val="24"/>
          <w:u w:val="single"/>
          <w:lang w:val="en-US"/>
        </w:rPr>
      </w:pPr>
    </w:p>
    <w:p w:rsidR="0024415D" w:rsidRPr="00EF3BF6" w:rsidRDefault="0024415D" w:rsidP="0024415D">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4F6FC3" w:rsidRPr="00EF3BF6" w:rsidRDefault="004F6FC3" w:rsidP="0024415D">
      <w:pPr>
        <w:spacing w:before="120" w:after="0" w:line="240" w:lineRule="auto"/>
        <w:ind w:firstLine="709"/>
        <w:jc w:val="both"/>
        <w:rPr>
          <w:rFonts w:ascii="Times New Roman" w:hAnsi="Times New Roman" w:cs="Times New Roman"/>
          <w:b/>
          <w:bCs/>
          <w:i/>
          <w:sz w:val="24"/>
          <w:szCs w:val="24"/>
          <w:u w:val="single"/>
          <w:lang w:val="en-US"/>
        </w:rPr>
      </w:pPr>
    </w:p>
    <w:p w:rsidR="0024415D" w:rsidRPr="00EF3BF6" w:rsidRDefault="0024415D" w:rsidP="0024415D">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24415D" w:rsidRPr="00EF3BF6" w:rsidRDefault="0024415D" w:rsidP="0024415D">
      <w:pPr>
        <w:pStyle w:val="m"/>
        <w:spacing w:before="0" w:beforeAutospacing="0" w:after="0" w:afterAutospacing="0"/>
        <w:jc w:val="both"/>
        <w:rPr>
          <w:rFonts w:cs="Times New Roman"/>
          <w:b/>
          <w:bCs/>
          <w:i/>
          <w:lang w:val="en-US"/>
        </w:rPr>
      </w:pPr>
      <w:bookmarkStart w:id="7" w:name="to_paragraph_id24363272"/>
      <w:bookmarkEnd w:id="7"/>
    </w:p>
    <w:p w:rsidR="0024415D" w:rsidRPr="00EF3BF6" w:rsidRDefault="0024415D" w:rsidP="0024415D">
      <w:pPr>
        <w:pStyle w:val="m"/>
        <w:spacing w:before="0" w:beforeAutospacing="0" w:after="0" w:afterAutospacing="0"/>
        <w:jc w:val="both"/>
        <w:rPr>
          <w:rFonts w:cs="Times New Roman"/>
          <w:i/>
        </w:rPr>
      </w:pPr>
      <w:r w:rsidRPr="00EF3BF6">
        <w:rPr>
          <w:rFonts w:cs="Times New Roman"/>
          <w:b/>
          <w:bCs/>
          <w:i/>
          <w:lang w:val="en-US"/>
        </w:rPr>
        <w:tab/>
      </w:r>
      <w:r w:rsidRPr="00EF3BF6">
        <w:rPr>
          <w:rFonts w:cs="Times New Roman"/>
          <w:b/>
          <w:bCs/>
          <w:i/>
        </w:rPr>
        <w:t>Чл. 24.</w:t>
      </w:r>
      <w:r w:rsidRPr="00EF3BF6">
        <w:rPr>
          <w:rFonts w:cs="Times New Roman"/>
          <w:i/>
        </w:rPr>
        <w:t xml:space="preserve"> Средствата на НЗОК се разходват за:</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 xml:space="preserve">1. заплащане на медицинска помощ, посочена в </w:t>
      </w:r>
      <w:hyperlink r:id="rId46" w:history="1">
        <w:r w:rsidRPr="00EF3BF6">
          <w:rPr>
            <w:rStyle w:val="Hyperlink"/>
            <w:rFonts w:eastAsiaTheme="majorEastAsia" w:cs="Times New Roman"/>
            <w:i/>
            <w:color w:val="auto"/>
            <w:u w:val="none"/>
          </w:rPr>
          <w:t>чл. 45</w:t>
        </w:r>
      </w:hyperlink>
      <w:r w:rsidRPr="00EF3BF6">
        <w:rPr>
          <w:rFonts w:cs="Times New Roman"/>
          <w:i/>
        </w:rPr>
        <w:t>, договорена с НРД и с договорите с изпълнителите;</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2. (изм. - ДВ, бр. 113 от 2007 г.)</w:t>
      </w:r>
      <w:r w:rsidRPr="00EF3BF6">
        <w:rPr>
          <w:rFonts w:cs="Times New Roman"/>
          <w:i/>
          <w:lang w:val="en-US"/>
        </w:rPr>
        <w:t xml:space="preserve"> </w:t>
      </w:r>
      <w:r w:rsidRPr="00EF3BF6">
        <w:rPr>
          <w:rFonts w:cs="Times New Roman"/>
          <w:i/>
        </w:rPr>
        <w:t xml:space="preserve"> издръжка на административните дейности по здравното осигуряване в размер до 3 на сто от разходите за съответната година, определени със закона за бюджета на НЗОК;</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 xml:space="preserve">3. (нова - ДВ, бр. 113 от 2007 г.) издаване на документи по </w:t>
      </w:r>
      <w:hyperlink r:id="rId47" w:history="1">
        <w:r w:rsidRPr="00EF3BF6">
          <w:rPr>
            <w:rStyle w:val="Hyperlink"/>
            <w:rFonts w:eastAsiaTheme="majorEastAsia" w:cs="Times New Roman"/>
            <w:i/>
            <w:color w:val="auto"/>
            <w:u w:val="none"/>
          </w:rPr>
          <w:t>чл. 80а, ал. 1</w:t>
        </w:r>
      </w:hyperlink>
      <w:r w:rsidRPr="00EF3BF6">
        <w:rPr>
          <w:rFonts w:cs="Times New Roman"/>
          <w:i/>
        </w:rPr>
        <w:t xml:space="preserve">; </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4. (предишна т. 3 - ДВ, бр. 113 от 2007 г., отм., бр. 107 от 2014 г., в сила от 1.01.2015 г.);</w:t>
      </w:r>
      <w:r w:rsidRPr="00EF3BF6">
        <w:rPr>
          <w:rFonts w:cs="Times New Roman"/>
          <w:i/>
          <w:noProof/>
        </w:rPr>
        <mc:AlternateContent>
          <mc:Choice Requires="wps">
            <w:drawing>
              <wp:inline distT="0" distB="0" distL="0" distR="0" wp14:anchorId="7F59D6B9" wp14:editId="348F70D1">
                <wp:extent cx="304800" cy="304800"/>
                <wp:effectExtent l="0" t="0" r="0" b="0"/>
                <wp:docPr id="25" name="Rectangle 25" descr="apis://desktop/icons/kwadra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apis://desktop/icons/kwadrat.gif" href="apis://ARCH|4667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5. (предишна т. 4 - ДВ, бр. 113 от 2007 г., изм., бр. 107 от 2014 г., в сила от 1.01.2015 г.)</w:t>
      </w:r>
      <w:r w:rsidRPr="00EF3BF6">
        <w:rPr>
          <w:rFonts w:cs="Times New Roman"/>
          <w:i/>
          <w:lang w:val="en-US"/>
        </w:rPr>
        <w:t xml:space="preserve"> </w:t>
      </w:r>
      <w:r w:rsidRPr="00EF3BF6">
        <w:rPr>
          <w:rFonts w:cs="Times New Roman"/>
          <w:i/>
        </w:rPr>
        <w:t>инвестиционни разходи за нуждите на НЗОК, без придобиване на недвижимо имущество;</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6. (нова - ДВ, бр. 1 от 2002 г., изм., бр. 105 от 2005 г., предишна т. 5, бр. 113 от 2007 г.)</w:t>
      </w:r>
      <w:r w:rsidRPr="00EF3BF6">
        <w:rPr>
          <w:rFonts w:cs="Times New Roman"/>
          <w:i/>
          <w:lang w:val="en-US"/>
        </w:rPr>
        <w:t xml:space="preserve"> </w:t>
      </w:r>
      <w:r w:rsidRPr="00EF3BF6">
        <w:rPr>
          <w:rFonts w:cs="Times New Roman"/>
          <w:i/>
        </w:rPr>
        <w:t>такса за обслужване събирането на здравноосигурителни вноски от Националната агенция за приходите;</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7. (нова - ДВ, бр. 95 от 2006 г., в сила от 1.01.2007 г., предишна т. 6, бр. 113 от 2007 г.) медицинска помощ, оказана в съответствие с правилата за координация на системите за социална сигурност;</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8. (нова - ДВ, бр. 98 от 2010 г., в сила от 1.01.2011 г., изм., бр. 99 от 2011 г., в сила от 1.01.2012 г.)</w:t>
      </w:r>
      <w:r w:rsidRPr="00EF3BF6">
        <w:rPr>
          <w:rFonts w:cs="Times New Roman"/>
          <w:i/>
          <w:lang w:val="en-US"/>
        </w:rPr>
        <w:t xml:space="preserve"> </w:t>
      </w:r>
      <w:r w:rsidRPr="00EF3BF6">
        <w:rPr>
          <w:rFonts w:cs="Times New Roman"/>
          <w:i/>
        </w:rPr>
        <w:t xml:space="preserve"> заплащане на медицински дейности, включително осигуряването на лекарствени продукти и медицински изделия за тях, определени в закона за бюджета на НЗОК за съответната календарна година;</w:t>
      </w:r>
    </w:p>
    <w:p w:rsidR="0024415D" w:rsidRPr="00EF3BF6" w:rsidRDefault="0024415D" w:rsidP="0024415D">
      <w:pPr>
        <w:pStyle w:val="NormalWeb"/>
        <w:spacing w:before="0" w:beforeAutospacing="0" w:after="0" w:afterAutospacing="0"/>
        <w:jc w:val="both"/>
        <w:rPr>
          <w:rFonts w:cs="Times New Roman"/>
          <w:i/>
        </w:rPr>
      </w:pPr>
      <w:r w:rsidRPr="00EF3BF6">
        <w:rPr>
          <w:rFonts w:cs="Times New Roman"/>
          <w:i/>
        </w:rPr>
        <w:t>9. (предишна т. 5 - ДВ, бр. 1 от 2002 г., предишна т. 6, бр. 95 от 2006 г., в сила от 1.01.2007 г., предишна т. 7, бр. 113 от 2007 г., предишна т. 8, бр. 98 от 2010 г., в сила от 1.01.2011 г.) други разходи.</w:t>
      </w:r>
    </w:p>
    <w:p w:rsidR="0024415D" w:rsidRPr="00EF3BF6" w:rsidRDefault="0024415D" w:rsidP="0024415D">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4415D" w:rsidRPr="00EF3BF6" w:rsidRDefault="0024415D" w:rsidP="0024415D">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4415D" w:rsidRPr="00EF3BF6" w:rsidRDefault="0024415D" w:rsidP="0024415D">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4415D" w:rsidRPr="00EF3BF6" w:rsidRDefault="0024415D" w:rsidP="0024415D">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24415D" w:rsidRPr="00EF3BF6" w:rsidRDefault="0024415D" w:rsidP="0024415D">
      <w:pPr>
        <w:spacing w:after="0" w:line="240" w:lineRule="auto"/>
        <w:ind w:firstLine="709"/>
        <w:jc w:val="both"/>
        <w:rPr>
          <w:rFonts w:ascii="Times New Roman" w:hAnsi="Times New Roman" w:cs="Times New Roman"/>
          <w:b/>
          <w:bCs/>
          <w:i/>
          <w:sz w:val="24"/>
          <w:szCs w:val="24"/>
          <w:lang w:val="en-US"/>
        </w:rPr>
      </w:pPr>
    </w:p>
    <w:p w:rsidR="0024415D" w:rsidRPr="00EF3BF6" w:rsidRDefault="0024415D" w:rsidP="0024415D">
      <w:pPr>
        <w:spacing w:after="0" w:line="240" w:lineRule="auto"/>
        <w:jc w:val="both"/>
        <w:rPr>
          <w:rFonts w:ascii="Times New Roman" w:hAnsi="Times New Roman" w:cs="Times New Roman"/>
          <w:b/>
          <w:bCs/>
          <w:i/>
          <w:sz w:val="24"/>
          <w:szCs w:val="24"/>
          <w:lang w:val="en-US"/>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 9.</w:t>
      </w:r>
      <w:r w:rsidRPr="00EF3BF6">
        <w:rPr>
          <w:rFonts w:ascii="Times New Roman" w:hAnsi="Times New Roman" w:cs="Times New Roman"/>
          <w:sz w:val="24"/>
          <w:szCs w:val="24"/>
        </w:rPr>
        <w:t xml:space="preserve"> В чл. 35, т. 1 думите „основния пакет“ се заменят с „пакета“.</w:t>
      </w:r>
    </w:p>
    <w:p w:rsidR="003E1E6B" w:rsidRPr="00EF3BF6" w:rsidRDefault="003E1E6B" w:rsidP="003E1E6B">
      <w:pPr>
        <w:pStyle w:val="Style"/>
        <w:spacing w:before="40"/>
        <w:ind w:left="0" w:right="0" w:firstLine="0"/>
        <w:rPr>
          <w:b/>
          <w:u w:val="single"/>
          <w:lang w:val="en-US"/>
        </w:rPr>
      </w:pPr>
    </w:p>
    <w:p w:rsidR="003E1E6B" w:rsidRPr="00EF3BF6" w:rsidRDefault="003E1E6B" w:rsidP="003E1E6B">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9</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77044C" w:rsidRDefault="0077044C"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нар.пред. </w:t>
      </w:r>
      <w:proofErr w:type="spellStart"/>
      <w:r w:rsidRPr="00EF3BF6">
        <w:rPr>
          <w:rFonts w:ascii="Times New Roman" w:hAnsi="Times New Roman" w:cs="Times New Roman"/>
          <w:b/>
          <w:i/>
          <w:sz w:val="24"/>
          <w:szCs w:val="24"/>
          <w:u w:val="single"/>
        </w:rPr>
        <w:t>Семир</w:t>
      </w:r>
      <w:proofErr w:type="spellEnd"/>
      <w:r w:rsidRPr="00EF3BF6">
        <w:rPr>
          <w:rFonts w:ascii="Times New Roman" w:hAnsi="Times New Roman" w:cs="Times New Roman"/>
          <w:b/>
          <w:i/>
          <w:sz w:val="24"/>
          <w:szCs w:val="24"/>
          <w:u w:val="single"/>
        </w:rPr>
        <w:t xml:space="preserve"> Абу Мелих  и Димитър Петров:</w:t>
      </w:r>
    </w:p>
    <w:p w:rsidR="001F3D2E" w:rsidRPr="00EF3BF6" w:rsidRDefault="001F3D2E" w:rsidP="001F3D2E">
      <w:pPr>
        <w:spacing w:before="120" w:after="0"/>
        <w:rPr>
          <w:rFonts w:ascii="Times New Roman" w:hAnsi="Times New Roman" w:cs="Times New Roman"/>
          <w:b/>
          <w:i/>
          <w:sz w:val="24"/>
          <w:szCs w:val="24"/>
        </w:rPr>
      </w:pPr>
      <w:r w:rsidRPr="00EF3BF6">
        <w:rPr>
          <w:rFonts w:ascii="Times New Roman" w:hAnsi="Times New Roman" w:cs="Times New Roman"/>
          <w:b/>
          <w:bCs/>
          <w:i/>
          <w:sz w:val="24"/>
          <w:szCs w:val="24"/>
          <w:lang w:eastAsia="bg-BG"/>
        </w:rPr>
        <w:t>В § 9, в чл. 35 се добавя нова точка 9 със следното съдържание:</w:t>
      </w:r>
    </w:p>
    <w:p w:rsidR="001F3D2E" w:rsidRPr="00EF3BF6" w:rsidRDefault="001F3D2E" w:rsidP="001F3D2E">
      <w:pPr>
        <w:spacing w:after="0"/>
        <w:jc w:val="both"/>
        <w:rPr>
          <w:rFonts w:ascii="Times New Roman" w:hAnsi="Times New Roman" w:cs="Times New Roman"/>
          <w:b/>
          <w:i/>
          <w:sz w:val="24"/>
          <w:szCs w:val="24"/>
          <w:lang w:eastAsia="bg-BG"/>
        </w:rPr>
      </w:pP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10. Да подаде жалба, ако не е доволен от проведено болнично лечение в срок от 14 дни след </w:t>
      </w:r>
      <w:proofErr w:type="spellStart"/>
      <w:r w:rsidRPr="00EF3BF6">
        <w:rPr>
          <w:rFonts w:ascii="Times New Roman" w:hAnsi="Times New Roman" w:cs="Times New Roman"/>
          <w:i/>
          <w:sz w:val="24"/>
          <w:szCs w:val="24"/>
          <w:lang w:eastAsia="bg-BG"/>
        </w:rPr>
        <w:t>дехоспитализацията</w:t>
      </w:r>
      <w:proofErr w:type="spellEnd"/>
      <w:r w:rsidRPr="00EF3BF6">
        <w:rPr>
          <w:rFonts w:ascii="Times New Roman" w:hAnsi="Times New Roman" w:cs="Times New Roman"/>
          <w:i/>
          <w:sz w:val="24"/>
          <w:szCs w:val="24"/>
          <w:lang w:eastAsia="bg-BG"/>
        </w:rPr>
        <w:t>. Жалба се подава чрез Уникален код за достъп до персонализираната информационна система на НЗОК. В жалбата се описват причините и се посочва най-малко едно от следните основания:</w:t>
      </w:r>
    </w:p>
    <w:p w:rsidR="001F3D2E" w:rsidRPr="00EF3BF6" w:rsidRDefault="001F3D2E" w:rsidP="001F3D2E">
      <w:pPr>
        <w:tabs>
          <w:tab w:val="left" w:pos="295"/>
        </w:tabs>
        <w:spacing w:after="0"/>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отчетена, но неизвършена дейност</w:t>
      </w:r>
    </w:p>
    <w:p w:rsidR="001F3D2E" w:rsidRPr="00EF3BF6" w:rsidRDefault="001F3D2E" w:rsidP="001F3D2E">
      <w:pPr>
        <w:tabs>
          <w:tab w:val="left" w:pos="295"/>
        </w:tabs>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лошо качество на оказаната медицинска помощ, съобразно критериите за качество на медицинската помощ, регламентирани в националните рамкови договори</w:t>
      </w:r>
    </w:p>
    <w:p w:rsidR="001F3D2E" w:rsidRPr="00EF3BF6" w:rsidRDefault="001F3D2E" w:rsidP="001F3D2E">
      <w:pPr>
        <w:tabs>
          <w:tab w:val="left" w:pos="295"/>
        </w:tabs>
        <w:spacing w:after="0"/>
        <w:rPr>
          <w:rFonts w:ascii="Times New Roman" w:hAnsi="Times New Roman" w:cs="Times New Roman"/>
          <w:i/>
          <w:sz w:val="24"/>
          <w:szCs w:val="24"/>
        </w:rPr>
      </w:pPr>
      <w:r w:rsidRPr="00EF3BF6">
        <w:rPr>
          <w:rFonts w:ascii="Times New Roman" w:hAnsi="Times New Roman" w:cs="Times New Roman"/>
          <w:i/>
          <w:sz w:val="24"/>
          <w:szCs w:val="24"/>
          <w:lang w:eastAsia="bg-BG"/>
        </w:rPr>
        <w:t>в)</w:t>
      </w:r>
      <w:r w:rsidRPr="00EF3BF6">
        <w:rPr>
          <w:rFonts w:ascii="Times New Roman" w:hAnsi="Times New Roman" w:cs="Times New Roman"/>
          <w:i/>
          <w:sz w:val="24"/>
          <w:szCs w:val="24"/>
          <w:lang w:eastAsia="bg-BG"/>
        </w:rPr>
        <w:tab/>
        <w:t>отказан достъп до медицинска документация</w:t>
      </w:r>
    </w:p>
    <w:p w:rsidR="001F3D2E" w:rsidRPr="00EF3BF6" w:rsidRDefault="001F3D2E" w:rsidP="001F3D2E">
      <w:pPr>
        <w:tabs>
          <w:tab w:val="left" w:pos="295"/>
        </w:tabs>
        <w:spacing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г)</w:t>
      </w:r>
      <w:r w:rsidRPr="00EF3BF6">
        <w:rPr>
          <w:rFonts w:ascii="Times New Roman" w:hAnsi="Times New Roman" w:cs="Times New Roman"/>
          <w:i/>
          <w:sz w:val="24"/>
          <w:szCs w:val="24"/>
          <w:lang w:eastAsia="bg-BG"/>
        </w:rPr>
        <w:tab/>
        <w:t>наличие на нерегламентирани плащания.</w:t>
      </w:r>
    </w:p>
    <w:p w:rsidR="003E1E6B" w:rsidRPr="00EF3BF6" w:rsidRDefault="003E1E6B" w:rsidP="003E1E6B">
      <w:pPr>
        <w:jc w:val="both"/>
        <w:rPr>
          <w:rFonts w:ascii="Times New Roman" w:hAnsi="Times New Roman" w:cs="Times New Roman"/>
          <w:b/>
          <w:bCs/>
          <w:sz w:val="24"/>
          <w:szCs w:val="24"/>
          <w:u w:val="single"/>
          <w:lang w:val="en-US"/>
        </w:rPr>
      </w:pPr>
    </w:p>
    <w:p w:rsidR="003E1E6B" w:rsidRPr="00EF3BF6" w:rsidRDefault="003E1E6B" w:rsidP="003E1E6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9 </w:t>
      </w:r>
      <w:r w:rsidRPr="00EF3BF6">
        <w:rPr>
          <w:rFonts w:ascii="Times New Roman" w:hAnsi="Times New Roman" w:cs="Times New Roman"/>
          <w:i/>
          <w:sz w:val="24"/>
          <w:szCs w:val="24"/>
          <w:lang w:eastAsia="bg-BG"/>
        </w:rPr>
        <w:t>да отпадне.</w:t>
      </w:r>
    </w:p>
    <w:p w:rsidR="003E1E6B" w:rsidRPr="00EF3BF6" w:rsidRDefault="003E1E6B" w:rsidP="003E1E6B">
      <w:pPr>
        <w:jc w:val="both"/>
        <w:rPr>
          <w:rFonts w:ascii="Times New Roman" w:hAnsi="Times New Roman" w:cs="Times New Roman"/>
          <w:b/>
          <w:bCs/>
          <w:sz w:val="24"/>
          <w:szCs w:val="24"/>
          <w:u w:val="single"/>
          <w:lang w:val="en-US"/>
        </w:rPr>
      </w:pPr>
    </w:p>
    <w:p w:rsidR="003E1E6B" w:rsidRPr="00EF3BF6" w:rsidRDefault="003E1E6B" w:rsidP="003E1E6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627"/>
        </w:tabs>
        <w:spacing w:before="576" w:after="0"/>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9 </w:t>
      </w:r>
      <w:r w:rsidRPr="00EF3BF6">
        <w:rPr>
          <w:rFonts w:ascii="Times New Roman" w:eastAsia="Arial" w:hAnsi="Times New Roman" w:cs="Times New Roman"/>
          <w:i/>
          <w:sz w:val="24"/>
          <w:szCs w:val="24"/>
          <w:lang w:eastAsia="bg-BG"/>
        </w:rPr>
        <w:t>- отпада.</w:t>
      </w:r>
    </w:p>
    <w:p w:rsidR="003E1E6B" w:rsidRPr="00EF3BF6" w:rsidRDefault="003E1E6B" w:rsidP="003E1E6B">
      <w:pPr>
        <w:jc w:val="both"/>
        <w:rPr>
          <w:rFonts w:ascii="Times New Roman" w:hAnsi="Times New Roman" w:cs="Times New Roman"/>
          <w:b/>
          <w:bCs/>
          <w:sz w:val="24"/>
          <w:szCs w:val="24"/>
          <w:u w:val="single"/>
          <w:lang w:val="en-US"/>
        </w:rPr>
      </w:pPr>
    </w:p>
    <w:p w:rsidR="003E1E6B" w:rsidRPr="00EF3BF6" w:rsidRDefault="003E1E6B" w:rsidP="003E1E6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46101F" w:rsidRPr="0037191E" w:rsidRDefault="0046101F" w:rsidP="0046101F">
      <w:pPr>
        <w:spacing w:before="120" w:after="0" w:line="240" w:lineRule="auto"/>
        <w:ind w:firstLine="709"/>
        <w:jc w:val="both"/>
        <w:rPr>
          <w:rFonts w:ascii="Times New Roman" w:hAnsi="Times New Roman" w:cs="Times New Roman"/>
          <w:b/>
          <w:bCs/>
          <w:i/>
          <w:sz w:val="24"/>
          <w:szCs w:val="24"/>
          <w:u w:val="single"/>
        </w:rPr>
      </w:pPr>
    </w:p>
    <w:p w:rsidR="0046101F" w:rsidRPr="00EF3BF6" w:rsidRDefault="0046101F" w:rsidP="0046101F">
      <w:pPr>
        <w:spacing w:before="120" w:after="0" w:line="240" w:lineRule="auto"/>
        <w:ind w:firstLine="709"/>
        <w:jc w:val="both"/>
        <w:rPr>
          <w:rFonts w:ascii="Times New Roman" w:hAnsi="Times New Roman" w:cs="Times New Roman"/>
          <w:b/>
          <w:bCs/>
          <w:i/>
          <w:sz w:val="24"/>
          <w:szCs w:val="24"/>
          <w:u w:val="single"/>
          <w:lang w:val="en-US"/>
        </w:rPr>
      </w:pPr>
    </w:p>
    <w:p w:rsidR="00957BAB" w:rsidRDefault="0046101F" w:rsidP="0046101F">
      <w:pPr>
        <w:spacing w:before="120" w:after="0" w:line="240" w:lineRule="auto"/>
        <w:ind w:firstLine="709"/>
        <w:jc w:val="both"/>
        <w:rPr>
          <w:rFonts w:ascii="Times New Roman" w:hAnsi="Times New Roman" w:cs="Times New Roman"/>
          <w:b/>
          <w:bCs/>
          <w:i/>
          <w:sz w:val="24"/>
          <w:szCs w:val="24"/>
        </w:rPr>
      </w:pPr>
      <w:r w:rsidRPr="00EF3BF6">
        <w:rPr>
          <w:rFonts w:ascii="Times New Roman" w:hAnsi="Times New Roman" w:cs="Times New Roman"/>
          <w:b/>
          <w:bCs/>
          <w:i/>
          <w:sz w:val="24"/>
          <w:szCs w:val="24"/>
          <w:lang w:val="en-US"/>
        </w:rPr>
        <w:t xml:space="preserve">     </w:t>
      </w:r>
    </w:p>
    <w:p w:rsidR="0046101F" w:rsidRPr="00EF3BF6" w:rsidRDefault="0046101F" w:rsidP="0046101F">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lastRenderedPageBreak/>
        <w:t xml:space="preserve">  </w:t>
      </w:r>
      <w:r w:rsidRPr="00EF3BF6">
        <w:rPr>
          <w:rFonts w:ascii="Times New Roman" w:hAnsi="Times New Roman" w:cs="Times New Roman"/>
          <w:b/>
          <w:bCs/>
          <w:i/>
          <w:sz w:val="24"/>
          <w:szCs w:val="24"/>
          <w:u w:val="single"/>
        </w:rPr>
        <w:t>Действащ текст:</w:t>
      </w:r>
    </w:p>
    <w:p w:rsidR="0046101F" w:rsidRPr="00EF3BF6" w:rsidRDefault="0046101F" w:rsidP="0046101F">
      <w:pPr>
        <w:spacing w:after="0" w:line="240" w:lineRule="auto"/>
        <w:ind w:firstLine="990"/>
        <w:jc w:val="both"/>
        <w:rPr>
          <w:rFonts w:ascii="Times New Roman" w:eastAsia="Times New Roman" w:hAnsi="Times New Roman" w:cs="Times New Roman"/>
          <w:b/>
          <w:bCs/>
          <w:color w:val="000000"/>
          <w:sz w:val="24"/>
          <w:szCs w:val="24"/>
          <w:lang w:val="en-US" w:eastAsia="bg-BG"/>
        </w:rPr>
      </w:pPr>
      <w:bookmarkStart w:id="8" w:name="to_paragraph_id14101886"/>
      <w:bookmarkEnd w:id="8"/>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b/>
          <w:bCs/>
          <w:i/>
          <w:color w:val="000000"/>
          <w:sz w:val="24"/>
          <w:szCs w:val="24"/>
          <w:lang w:eastAsia="bg-BG"/>
        </w:rPr>
        <w:t>Чл. 35.</w:t>
      </w:r>
      <w:r w:rsidRPr="00EF3BF6">
        <w:rPr>
          <w:rFonts w:ascii="Times New Roman" w:eastAsia="Times New Roman" w:hAnsi="Times New Roman" w:cs="Times New Roman"/>
          <w:i/>
          <w:color w:val="000000"/>
          <w:sz w:val="24"/>
          <w:szCs w:val="24"/>
          <w:lang w:eastAsia="bg-BG"/>
        </w:rPr>
        <w:t xml:space="preserve"> Задължително осигурените имат право:</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1. (изм. - ДВ, бр. 107 от 2002 г.)</w:t>
      </w:r>
      <w:r w:rsidRPr="00EF3BF6">
        <w:rPr>
          <w:rFonts w:ascii="Times New Roman" w:eastAsia="Times New Roman" w:hAnsi="Times New Roman" w:cs="Times New Roman"/>
          <w:i/>
          <w:color w:val="000000"/>
          <w:sz w:val="24"/>
          <w:szCs w:val="24"/>
          <w:lang w:val="en-US" w:eastAsia="bg-BG"/>
        </w:rPr>
        <w:t xml:space="preserve"> </w:t>
      </w:r>
      <w:r w:rsidRPr="00EF3BF6">
        <w:rPr>
          <w:rFonts w:ascii="Times New Roman" w:eastAsia="Times New Roman" w:hAnsi="Times New Roman" w:cs="Times New Roman"/>
          <w:i/>
          <w:color w:val="000000"/>
          <w:sz w:val="24"/>
          <w:szCs w:val="24"/>
          <w:lang w:eastAsia="bg-BG"/>
        </w:rPr>
        <w:t>да получават медицинска помощ в обхвата на основния пакет от здравни дейности, гарантиран от бюджета на НЗОК;</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2. (изм. - ДВ, бр. 101 от 2009 г., в сила от 18.12.2009 г.)</w:t>
      </w:r>
      <w:r w:rsidRPr="00EF3BF6">
        <w:rPr>
          <w:rFonts w:ascii="Times New Roman" w:eastAsia="Times New Roman" w:hAnsi="Times New Roman" w:cs="Times New Roman"/>
          <w:i/>
          <w:color w:val="000000"/>
          <w:sz w:val="24"/>
          <w:szCs w:val="24"/>
          <w:lang w:val="en-US" w:eastAsia="bg-BG"/>
        </w:rPr>
        <w:t xml:space="preserve"> </w:t>
      </w:r>
      <w:r w:rsidRPr="00EF3BF6">
        <w:rPr>
          <w:rFonts w:ascii="Times New Roman" w:eastAsia="Times New Roman" w:hAnsi="Times New Roman" w:cs="Times New Roman"/>
          <w:i/>
          <w:color w:val="000000"/>
          <w:sz w:val="24"/>
          <w:szCs w:val="24"/>
          <w:lang w:eastAsia="bg-BG"/>
        </w:rPr>
        <w:t>да избират лекар от лечебно заведение за първична медицинска помощ, сключило договор с РЗОК;</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3. на спешна помощ там, където попаднат;</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4. да получават информация от РЗОК за договорите, сключени от нея с изпълнителите на медицинска помощ;</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5. да участват в управлението на НЗОК чрез свои представители;</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6. да подават жалби пред директора на съответната РЗОК при нарушения на закона и на договорите;</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7. (нова - ДВ, бр. 95 от 2006 г., в сила от 1.01.2007 г.) да получат документ, необходим за упражняване на здравноосигурителните им права в съответствие с правилата за координация на системите за социална сигурност;</w:t>
      </w:r>
    </w:p>
    <w:p w:rsidR="0046101F" w:rsidRPr="00EF3BF6" w:rsidRDefault="0046101F" w:rsidP="0046101F">
      <w:pPr>
        <w:spacing w:after="0" w:line="240" w:lineRule="auto"/>
        <w:ind w:firstLine="990"/>
        <w:jc w:val="both"/>
        <w:rPr>
          <w:rFonts w:ascii="Times New Roman" w:eastAsia="Times New Roman" w:hAnsi="Times New Roman" w:cs="Times New Roman"/>
          <w:i/>
          <w:color w:val="000000"/>
          <w:sz w:val="24"/>
          <w:szCs w:val="24"/>
          <w:lang w:eastAsia="bg-BG"/>
        </w:rPr>
      </w:pPr>
      <w:r w:rsidRPr="00EF3BF6">
        <w:rPr>
          <w:rFonts w:ascii="Times New Roman" w:eastAsia="Times New Roman" w:hAnsi="Times New Roman" w:cs="Times New Roman"/>
          <w:i/>
          <w:color w:val="000000"/>
          <w:sz w:val="24"/>
          <w:szCs w:val="24"/>
          <w:lang w:eastAsia="bg-BG"/>
        </w:rPr>
        <w:t>8. (нова – ДВ, бр. 1 от 2014 г., в сила от 3.01.2014 г.) на трансгранично здравно обслужване по реда на глава втора, раздел ХІІ.</w:t>
      </w:r>
    </w:p>
    <w:p w:rsidR="0046101F" w:rsidRPr="00EF3BF6" w:rsidRDefault="0046101F" w:rsidP="0046101F">
      <w:pPr>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46101F" w:rsidRPr="00EF3BF6" w:rsidRDefault="0046101F" w:rsidP="0046101F">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46101F" w:rsidRPr="00EF3BF6" w:rsidRDefault="0046101F" w:rsidP="0046101F">
      <w:pPr>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46101F" w:rsidRPr="00EF3BF6" w:rsidRDefault="0046101F" w:rsidP="0046101F">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3D2E" w:rsidRPr="00EF3BF6" w:rsidRDefault="001F3D2E" w:rsidP="001F3D2E">
      <w:pPr>
        <w:spacing w:before="120" w:after="0"/>
        <w:jc w:val="both"/>
        <w:rPr>
          <w:rFonts w:ascii="Times New Roman" w:hAnsi="Times New Roman" w:cs="Times New Roman"/>
          <w:i/>
          <w:sz w:val="24"/>
          <w:szCs w:val="24"/>
          <w:lang w:val="en-US"/>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lang w:eastAsia="bg-BG"/>
        </w:rPr>
        <w:t>§ 10.</w:t>
      </w:r>
      <w:r w:rsidRPr="00EF3BF6">
        <w:rPr>
          <w:rFonts w:ascii="Times New Roman" w:hAnsi="Times New Roman" w:cs="Times New Roman"/>
          <w:sz w:val="24"/>
          <w:szCs w:val="24"/>
          <w:lang w:eastAsia="bg-BG"/>
        </w:rPr>
        <w:t xml:space="preserve"> </w:t>
      </w:r>
      <w:r w:rsidRPr="00EF3BF6">
        <w:rPr>
          <w:rFonts w:ascii="Times New Roman" w:hAnsi="Times New Roman" w:cs="Times New Roman"/>
          <w:sz w:val="24"/>
          <w:szCs w:val="24"/>
        </w:rPr>
        <w:t>В чл. 40 се правят следните изменения: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1. В ал. 2 след думата „войните“ съюзът „и“ се заменя със запетая, а след думата „военноинвалидите“ запетаята се заменя със съюза „и“.</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2. Алинея 4а се изменя така:</w:t>
      </w:r>
    </w:p>
    <w:p w:rsidR="001F3D2E"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color w:val="000000"/>
          <w:sz w:val="24"/>
          <w:szCs w:val="24"/>
          <w:lang w:eastAsia="bg-BG"/>
        </w:rPr>
        <w:t xml:space="preserve">„(4а) За лицата по ал. 3 осигурителната вноска се внася в размера, определен със закона за бюджета на Националната здравноосигурителна каса за съответната година, върху 55 на сто от минималния осигурителен доход за </w:t>
      </w:r>
      <w:proofErr w:type="spellStart"/>
      <w:r w:rsidRPr="00EF3BF6">
        <w:rPr>
          <w:rFonts w:ascii="Times New Roman" w:hAnsi="Times New Roman" w:cs="Times New Roman"/>
          <w:color w:val="000000"/>
          <w:sz w:val="24"/>
          <w:szCs w:val="24"/>
          <w:lang w:eastAsia="bg-BG"/>
        </w:rPr>
        <w:t>самоосигуряващите</w:t>
      </w:r>
      <w:proofErr w:type="spellEnd"/>
      <w:r w:rsidRPr="00EF3BF6">
        <w:rPr>
          <w:rFonts w:ascii="Times New Roman" w:hAnsi="Times New Roman" w:cs="Times New Roman"/>
          <w:color w:val="000000"/>
          <w:sz w:val="24"/>
          <w:szCs w:val="24"/>
          <w:lang w:eastAsia="bg-BG"/>
        </w:rPr>
        <w:t xml:space="preserve"> се лица от 1 януари 2016 г., като всяка следваща година се увеличава с 5 на сто до достигане на минималния осигурителен доход за </w:t>
      </w:r>
      <w:proofErr w:type="spellStart"/>
      <w:r w:rsidRPr="00EF3BF6">
        <w:rPr>
          <w:rFonts w:ascii="Times New Roman" w:hAnsi="Times New Roman" w:cs="Times New Roman"/>
          <w:color w:val="000000"/>
          <w:sz w:val="24"/>
          <w:szCs w:val="24"/>
          <w:lang w:eastAsia="bg-BG"/>
        </w:rPr>
        <w:t>самоосигуряващите</w:t>
      </w:r>
      <w:proofErr w:type="spellEnd"/>
      <w:r w:rsidRPr="00EF3BF6">
        <w:rPr>
          <w:rFonts w:ascii="Times New Roman" w:hAnsi="Times New Roman" w:cs="Times New Roman"/>
          <w:color w:val="000000"/>
          <w:sz w:val="24"/>
          <w:szCs w:val="24"/>
          <w:lang w:eastAsia="bg-BG"/>
        </w:rPr>
        <w:t xml:space="preserve"> се лица.“</w:t>
      </w:r>
    </w:p>
    <w:p w:rsidR="00824D67" w:rsidRPr="00EF3BF6" w:rsidRDefault="00824D67" w:rsidP="00824D67">
      <w:pPr>
        <w:pStyle w:val="Style"/>
        <w:spacing w:before="40"/>
        <w:ind w:left="0" w:right="0" w:firstLine="0"/>
        <w:rPr>
          <w:b/>
          <w:u w:val="single"/>
          <w:lang w:val="en-US"/>
        </w:rPr>
      </w:pPr>
    </w:p>
    <w:p w:rsidR="00824D67" w:rsidRPr="00EF3BF6" w:rsidRDefault="00824D67" w:rsidP="00824D67">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10</w:t>
      </w:r>
      <w:r w:rsidRPr="00EF3BF6">
        <w:rPr>
          <w:b/>
          <w:u w:val="single"/>
        </w:rPr>
        <w:t>.</w:t>
      </w:r>
    </w:p>
    <w:p w:rsidR="00824D67" w:rsidRPr="00EF3BF6" w:rsidRDefault="00824D67" w:rsidP="001F3D2E">
      <w:pPr>
        <w:spacing w:before="120" w:after="0"/>
        <w:ind w:firstLine="1134"/>
        <w:jc w:val="both"/>
        <w:rPr>
          <w:rFonts w:ascii="Times New Roman" w:hAnsi="Times New Roman" w:cs="Times New Roman"/>
          <w:color w:val="000000"/>
          <w:sz w:val="24"/>
          <w:szCs w:val="24"/>
          <w:lang w:val="en-US"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Георги Кючуков и група народни представители: </w:t>
      </w:r>
    </w:p>
    <w:p w:rsidR="001F3D2E" w:rsidRPr="00EF3BF6" w:rsidRDefault="001F3D2E" w:rsidP="001F3D2E">
      <w:pPr>
        <w:tabs>
          <w:tab w:val="left" w:pos="986"/>
        </w:tabs>
        <w:spacing w:before="281"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§10, т.2: </w:t>
      </w:r>
      <w:r w:rsidRPr="00EF3BF6">
        <w:rPr>
          <w:rFonts w:ascii="Times New Roman" w:hAnsi="Times New Roman" w:cs="Times New Roman"/>
          <w:i/>
          <w:sz w:val="24"/>
          <w:szCs w:val="24"/>
          <w:lang w:eastAsia="bg-BG"/>
        </w:rPr>
        <w:t>чл.40, ал.4а се изменя така:</w:t>
      </w:r>
    </w:p>
    <w:p w:rsidR="001F3D2E" w:rsidRPr="00EF3BF6" w:rsidRDefault="001F3D2E" w:rsidP="001F3D2E">
      <w:pPr>
        <w:spacing w:after="0"/>
        <w:ind w:left="965" w:firstLine="72"/>
        <w:jc w:val="both"/>
        <w:rPr>
          <w:rFonts w:ascii="Times New Roman" w:hAnsi="Times New Roman" w:cs="Times New Roman"/>
          <w:i/>
          <w:sz w:val="24"/>
          <w:szCs w:val="24"/>
        </w:rPr>
      </w:pPr>
    </w:p>
    <w:p w:rsidR="001F3D2E" w:rsidRPr="00EF3BF6" w:rsidRDefault="001F3D2E" w:rsidP="001F3D2E">
      <w:pPr>
        <w:spacing w:before="26" w:after="0"/>
        <w:jc w:val="both"/>
        <w:rPr>
          <w:rFonts w:ascii="Times New Roman" w:hAnsi="Times New Roman" w:cs="Times New Roman"/>
          <w:i/>
          <w:iCs/>
          <w:sz w:val="24"/>
          <w:szCs w:val="24"/>
          <w:lang w:val="en-US" w:eastAsia="bg-BG"/>
        </w:rPr>
      </w:pPr>
      <w:r w:rsidRPr="00EF3BF6">
        <w:rPr>
          <w:rFonts w:ascii="Times New Roman" w:hAnsi="Times New Roman" w:cs="Times New Roman"/>
          <w:i/>
          <w:iCs/>
          <w:sz w:val="24"/>
          <w:szCs w:val="24"/>
          <w:lang w:eastAsia="bg-BG"/>
        </w:rPr>
        <w:t xml:space="preserve">"(4а) За лицата по алинея 3 осигурителната вноска се внася в размера, определен със Закона за бюджета на НЗОК за съответната година върху минималния осигурителен доход на </w:t>
      </w:r>
      <w:proofErr w:type="spellStart"/>
      <w:r w:rsidRPr="00EF3BF6">
        <w:rPr>
          <w:rFonts w:ascii="Times New Roman" w:hAnsi="Times New Roman" w:cs="Times New Roman"/>
          <w:i/>
          <w:iCs/>
          <w:sz w:val="24"/>
          <w:szCs w:val="24"/>
          <w:lang w:eastAsia="bg-BG"/>
        </w:rPr>
        <w:t>самоосигуряващите</w:t>
      </w:r>
      <w:proofErr w:type="spellEnd"/>
      <w:r w:rsidRPr="00EF3BF6">
        <w:rPr>
          <w:rFonts w:ascii="Times New Roman" w:hAnsi="Times New Roman" w:cs="Times New Roman"/>
          <w:i/>
          <w:iCs/>
          <w:sz w:val="24"/>
          <w:szCs w:val="24"/>
          <w:lang w:eastAsia="bg-BG"/>
        </w:rPr>
        <w:t xml:space="preserve"> се лица"</w:t>
      </w:r>
    </w:p>
    <w:p w:rsidR="00B86F94" w:rsidRPr="00EF3BF6" w:rsidRDefault="00B86F94" w:rsidP="00B86F94">
      <w:pPr>
        <w:jc w:val="both"/>
        <w:rPr>
          <w:rFonts w:ascii="Times New Roman" w:hAnsi="Times New Roman" w:cs="Times New Roman"/>
          <w:b/>
          <w:bCs/>
          <w:sz w:val="24"/>
          <w:szCs w:val="24"/>
          <w:u w:val="single"/>
          <w:lang w:val="en-US"/>
        </w:rPr>
      </w:pPr>
    </w:p>
    <w:p w:rsidR="00B86F94" w:rsidRPr="00EF3BF6" w:rsidRDefault="00B86F94" w:rsidP="00B86F9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26" w:after="0"/>
        <w:jc w:val="both"/>
        <w:rPr>
          <w:rFonts w:ascii="Times New Roman" w:hAnsi="Times New Roman" w:cs="Times New Roman"/>
          <w:i/>
          <w:iCs/>
          <w:sz w:val="24"/>
          <w:szCs w:val="24"/>
          <w:lang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7" w:after="0"/>
        <w:rPr>
          <w:rFonts w:ascii="Times New Roman" w:hAnsi="Times New Roman" w:cs="Times New Roman"/>
          <w:b/>
          <w:bCs/>
          <w:i/>
          <w:sz w:val="24"/>
          <w:szCs w:val="24"/>
          <w:lang w:eastAsia="bg-BG"/>
        </w:rPr>
      </w:pPr>
    </w:p>
    <w:p w:rsidR="001F3D2E" w:rsidRPr="00EF3BF6" w:rsidRDefault="001F3D2E" w:rsidP="001F3D2E">
      <w:pPr>
        <w:spacing w:before="7"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В § 10 чл. 40, ал. 2 </w:t>
      </w:r>
      <w:r w:rsidRPr="00EF3BF6">
        <w:rPr>
          <w:rFonts w:ascii="Times New Roman" w:hAnsi="Times New Roman" w:cs="Times New Roman"/>
          <w:i/>
          <w:sz w:val="24"/>
          <w:szCs w:val="24"/>
          <w:lang w:eastAsia="bg-BG"/>
        </w:rPr>
        <w:t>се правят следните изменения:</w:t>
      </w:r>
    </w:p>
    <w:p w:rsidR="001F3D2E" w:rsidRPr="00EF3BF6" w:rsidRDefault="001F3D2E" w:rsidP="001F3D2E">
      <w:pPr>
        <w:tabs>
          <w:tab w:val="left" w:pos="655"/>
        </w:tabs>
        <w:spacing w:after="0"/>
        <w:ind w:left="367"/>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числото „55" се заменя с „60".</w:t>
      </w:r>
    </w:p>
    <w:p w:rsidR="001F3D2E" w:rsidRPr="00EF3BF6" w:rsidRDefault="001F3D2E" w:rsidP="001F3D2E">
      <w:pPr>
        <w:tabs>
          <w:tab w:val="left" w:pos="655"/>
        </w:tabs>
        <w:spacing w:after="0"/>
        <w:ind w:left="367"/>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числото „5" се заменя с „10".</w:t>
      </w:r>
    </w:p>
    <w:p w:rsidR="001F3D2E" w:rsidRPr="00EF3BF6" w:rsidRDefault="001F3D2E" w:rsidP="001F3D2E">
      <w:pPr>
        <w:tabs>
          <w:tab w:val="left" w:pos="655"/>
        </w:tabs>
        <w:spacing w:after="0"/>
        <w:ind w:left="367"/>
        <w:rPr>
          <w:rFonts w:ascii="Times New Roman" w:hAnsi="Times New Roman" w:cs="Times New Roman"/>
          <w:i/>
          <w:sz w:val="24"/>
          <w:szCs w:val="24"/>
        </w:rPr>
      </w:pPr>
      <w:r w:rsidRPr="00EF3BF6">
        <w:rPr>
          <w:rFonts w:ascii="Times New Roman" w:hAnsi="Times New Roman" w:cs="Times New Roman"/>
          <w:i/>
          <w:sz w:val="24"/>
          <w:szCs w:val="24"/>
          <w:lang w:eastAsia="bg-BG"/>
        </w:rPr>
        <w:t>в)</w:t>
      </w:r>
      <w:r w:rsidRPr="00EF3BF6">
        <w:rPr>
          <w:rFonts w:ascii="Times New Roman" w:hAnsi="Times New Roman" w:cs="Times New Roman"/>
          <w:i/>
          <w:sz w:val="24"/>
          <w:szCs w:val="24"/>
          <w:lang w:eastAsia="bg-BG"/>
        </w:rPr>
        <w:tab/>
        <w:t xml:space="preserve">създава се нова </w:t>
      </w:r>
      <w:r w:rsidRPr="00EF3BF6">
        <w:rPr>
          <w:rFonts w:ascii="Times New Roman" w:hAnsi="Times New Roman" w:cs="Times New Roman"/>
          <w:b/>
          <w:bCs/>
          <w:i/>
          <w:sz w:val="24"/>
          <w:szCs w:val="24"/>
          <w:lang w:eastAsia="bg-BG"/>
        </w:rPr>
        <w:t>т. 3</w:t>
      </w:r>
    </w:p>
    <w:p w:rsidR="001F3D2E" w:rsidRPr="00EF3BF6" w:rsidRDefault="001F3D2E" w:rsidP="001F3D2E">
      <w:pPr>
        <w:spacing w:after="0"/>
        <w:ind w:left="367"/>
        <w:jc w:val="both"/>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т. 3: </w:t>
      </w:r>
      <w:r w:rsidRPr="00EF3BF6">
        <w:rPr>
          <w:rFonts w:ascii="Times New Roman" w:hAnsi="Times New Roman" w:cs="Times New Roman"/>
          <w:i/>
          <w:sz w:val="24"/>
          <w:szCs w:val="24"/>
          <w:lang w:eastAsia="bg-BG"/>
        </w:rPr>
        <w:t>В чл. 40, ал. 1 се създават нови точки 9 и 10 със следните текстове:</w:t>
      </w:r>
    </w:p>
    <w:p w:rsidR="001F3D2E" w:rsidRPr="00EF3BF6" w:rsidRDefault="001F3D2E" w:rsidP="001F3D2E">
      <w:pPr>
        <w:spacing w:after="0"/>
        <w:ind w:left="374"/>
        <w:jc w:val="both"/>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„т. 9 </w:t>
      </w:r>
      <w:r w:rsidRPr="00EF3BF6">
        <w:rPr>
          <w:rFonts w:ascii="Times New Roman" w:hAnsi="Times New Roman" w:cs="Times New Roman"/>
          <w:i/>
          <w:sz w:val="24"/>
          <w:szCs w:val="24"/>
          <w:lang w:eastAsia="bg-BG"/>
        </w:rPr>
        <w:t xml:space="preserve">Осигуряват се за сметка на държавния бюджет продължително безработни и обезкуражени, с регистрация в бюрата по труда, след социална анкета от служители на Дирекция за социално подпомагане по постоянен адрес. Вноската се определя върху половината от минималния осигурителен доход за </w:t>
      </w:r>
      <w:proofErr w:type="spellStart"/>
      <w:r w:rsidRPr="00EF3BF6">
        <w:rPr>
          <w:rFonts w:ascii="Times New Roman" w:hAnsi="Times New Roman" w:cs="Times New Roman"/>
          <w:i/>
          <w:sz w:val="24"/>
          <w:szCs w:val="24"/>
          <w:lang w:eastAsia="bg-BG"/>
        </w:rPr>
        <w:t>самоосигуряващи</w:t>
      </w:r>
      <w:proofErr w:type="spellEnd"/>
      <w:r w:rsidRPr="00EF3BF6">
        <w:rPr>
          <w:rFonts w:ascii="Times New Roman" w:hAnsi="Times New Roman" w:cs="Times New Roman"/>
          <w:i/>
          <w:sz w:val="24"/>
          <w:szCs w:val="24"/>
          <w:lang w:eastAsia="bg-BG"/>
        </w:rPr>
        <w:t xml:space="preserve"> се за съответната година и се внася до десето число на месеца, следващ този, за който се отнася."</w:t>
      </w:r>
    </w:p>
    <w:p w:rsidR="001F3D2E" w:rsidRPr="00EF3BF6" w:rsidRDefault="001F3D2E" w:rsidP="001F3D2E">
      <w:pPr>
        <w:spacing w:after="0"/>
        <w:ind w:left="382"/>
        <w:jc w:val="both"/>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„т. 10 </w:t>
      </w:r>
      <w:r w:rsidRPr="00EF3BF6">
        <w:rPr>
          <w:rFonts w:ascii="Times New Roman" w:hAnsi="Times New Roman" w:cs="Times New Roman"/>
          <w:i/>
          <w:sz w:val="24"/>
          <w:szCs w:val="24"/>
          <w:lang w:eastAsia="bg-BG"/>
        </w:rPr>
        <w:t>Когато в семейството има само един работещ член, той може да осигурява пълнолетен безработен член от семейството, регистриран в бюрото по труда, ако не е осигурен на друго основание както следва:</w:t>
      </w:r>
    </w:p>
    <w:p w:rsidR="001F3D2E" w:rsidRPr="00EF3BF6" w:rsidRDefault="001F3D2E" w:rsidP="001F3D2E">
      <w:pPr>
        <w:tabs>
          <w:tab w:val="left" w:pos="713"/>
        </w:tabs>
        <w:spacing w:after="0"/>
        <w:ind w:left="403"/>
        <w:jc w:val="both"/>
        <w:rPr>
          <w:rFonts w:ascii="Times New Roman" w:hAnsi="Times New Roman" w:cs="Times New Roman"/>
          <w:i/>
          <w:sz w:val="24"/>
          <w:szCs w:val="24"/>
        </w:rPr>
      </w:pPr>
      <w:r w:rsidRPr="00EF3BF6">
        <w:rPr>
          <w:rFonts w:ascii="Times New Roman" w:hAnsi="Times New Roman" w:cs="Times New Roman"/>
          <w:b/>
          <w:bCs/>
          <w:i/>
          <w:sz w:val="24"/>
          <w:szCs w:val="24"/>
          <w:lang w:eastAsia="bg-BG"/>
        </w:rPr>
        <w:t>а)</w:t>
      </w:r>
      <w:r w:rsidRPr="00EF3BF6">
        <w:rPr>
          <w:rFonts w:ascii="Times New Roman" w:hAnsi="Times New Roman" w:cs="Times New Roman"/>
          <w:i/>
          <w:sz w:val="24"/>
          <w:szCs w:val="24"/>
          <w:lang w:eastAsia="bg-BG"/>
        </w:rPr>
        <w:tab/>
        <w:t>при един пълнолетен безработен член на семейството, вноската се</w:t>
      </w:r>
      <w:r w:rsidRPr="00EF3BF6">
        <w:rPr>
          <w:rFonts w:ascii="Times New Roman" w:hAnsi="Times New Roman" w:cs="Times New Roman"/>
          <w:i/>
          <w:sz w:val="24"/>
          <w:szCs w:val="24"/>
          <w:lang w:eastAsia="bg-BG"/>
        </w:rPr>
        <w:br/>
        <w:t>определя върху половината от минималния осигурителен доход за</w:t>
      </w:r>
      <w:r w:rsidRPr="00EF3BF6">
        <w:rPr>
          <w:rFonts w:ascii="Times New Roman" w:hAnsi="Times New Roman" w:cs="Times New Roman"/>
          <w:i/>
          <w:sz w:val="24"/>
          <w:szCs w:val="24"/>
          <w:lang w:eastAsia="bg-BG"/>
        </w:rPr>
        <w:br/>
      </w:r>
      <w:proofErr w:type="spellStart"/>
      <w:r w:rsidRPr="00EF3BF6">
        <w:rPr>
          <w:rFonts w:ascii="Times New Roman" w:hAnsi="Times New Roman" w:cs="Times New Roman"/>
          <w:i/>
          <w:sz w:val="24"/>
          <w:szCs w:val="24"/>
          <w:lang w:eastAsia="bg-BG"/>
        </w:rPr>
        <w:t>самоосигуряващи</w:t>
      </w:r>
      <w:proofErr w:type="spellEnd"/>
      <w:r w:rsidRPr="00EF3BF6">
        <w:rPr>
          <w:rFonts w:ascii="Times New Roman" w:hAnsi="Times New Roman" w:cs="Times New Roman"/>
          <w:i/>
          <w:sz w:val="24"/>
          <w:szCs w:val="24"/>
          <w:lang w:eastAsia="bg-BG"/>
        </w:rPr>
        <w:t xml:space="preserve"> се лица, определен за съответната година</w:t>
      </w:r>
    </w:p>
    <w:p w:rsidR="001F3D2E" w:rsidRPr="00EF3BF6" w:rsidRDefault="001F3D2E" w:rsidP="001F3D2E">
      <w:pPr>
        <w:tabs>
          <w:tab w:val="left" w:pos="713"/>
        </w:tabs>
        <w:spacing w:before="7" w:after="0"/>
        <w:ind w:left="403"/>
        <w:jc w:val="both"/>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б)</w:t>
      </w:r>
      <w:r w:rsidRPr="00EF3BF6">
        <w:rPr>
          <w:rFonts w:ascii="Times New Roman" w:hAnsi="Times New Roman" w:cs="Times New Roman"/>
          <w:i/>
          <w:sz w:val="24"/>
          <w:szCs w:val="24"/>
          <w:lang w:eastAsia="bg-BG"/>
        </w:rPr>
        <w:tab/>
        <w:t>при всеки следващ пълнолетен безработен член на семейството</w:t>
      </w:r>
      <w:r w:rsidRPr="00EF3BF6">
        <w:rPr>
          <w:rFonts w:ascii="Times New Roman" w:hAnsi="Times New Roman" w:cs="Times New Roman"/>
          <w:i/>
          <w:sz w:val="24"/>
          <w:szCs w:val="24"/>
          <w:lang w:eastAsia="bg-BG"/>
        </w:rPr>
        <w:br/>
        <w:t>вноската се определя върху - тридесет на сто от минималния</w:t>
      </w:r>
      <w:r w:rsidRPr="00EF3BF6">
        <w:rPr>
          <w:rFonts w:ascii="Times New Roman" w:hAnsi="Times New Roman" w:cs="Times New Roman"/>
          <w:i/>
          <w:sz w:val="24"/>
          <w:szCs w:val="24"/>
          <w:lang w:eastAsia="bg-BG"/>
        </w:rPr>
        <w:br/>
        <w:t xml:space="preserve">осигурителен доход за </w:t>
      </w:r>
      <w:proofErr w:type="spellStart"/>
      <w:r w:rsidRPr="00EF3BF6">
        <w:rPr>
          <w:rFonts w:ascii="Times New Roman" w:hAnsi="Times New Roman" w:cs="Times New Roman"/>
          <w:i/>
          <w:sz w:val="24"/>
          <w:szCs w:val="24"/>
          <w:lang w:eastAsia="bg-BG"/>
        </w:rPr>
        <w:t>самоосигуряващи</w:t>
      </w:r>
      <w:proofErr w:type="spellEnd"/>
      <w:r w:rsidRPr="00EF3BF6">
        <w:rPr>
          <w:rFonts w:ascii="Times New Roman" w:hAnsi="Times New Roman" w:cs="Times New Roman"/>
          <w:i/>
          <w:sz w:val="24"/>
          <w:szCs w:val="24"/>
          <w:lang w:eastAsia="bg-BG"/>
        </w:rPr>
        <w:t xml:space="preserve"> се лица, определен за</w:t>
      </w:r>
      <w:r w:rsidRPr="00EF3BF6">
        <w:rPr>
          <w:rFonts w:ascii="Times New Roman" w:hAnsi="Times New Roman" w:cs="Times New Roman"/>
          <w:i/>
          <w:sz w:val="24"/>
          <w:szCs w:val="24"/>
          <w:lang w:eastAsia="bg-BG"/>
        </w:rPr>
        <w:br/>
        <w:t>съответната година."</w:t>
      </w:r>
    </w:p>
    <w:p w:rsidR="00B86F94" w:rsidRPr="00EF3BF6" w:rsidRDefault="00B86F94" w:rsidP="00B86F94">
      <w:pPr>
        <w:jc w:val="both"/>
        <w:rPr>
          <w:rFonts w:ascii="Times New Roman" w:hAnsi="Times New Roman" w:cs="Times New Roman"/>
          <w:b/>
          <w:bCs/>
          <w:sz w:val="24"/>
          <w:szCs w:val="24"/>
          <w:u w:val="single"/>
          <w:lang w:val="en-US"/>
        </w:rPr>
      </w:pPr>
    </w:p>
    <w:p w:rsidR="00B86F94" w:rsidRPr="00EF3BF6" w:rsidRDefault="00B86F94" w:rsidP="00B86F9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411"/>
        </w:tabs>
        <w:spacing w:before="454" w:after="0"/>
        <w:ind w:right="1728"/>
        <w:rPr>
          <w:rFonts w:ascii="Times New Roman" w:eastAsia="Arial" w:hAnsi="Times New Roman" w:cs="Times New Roman"/>
          <w:i/>
          <w:sz w:val="24"/>
          <w:szCs w:val="24"/>
          <w:lang w:eastAsia="bg-BG"/>
        </w:rPr>
      </w:pPr>
      <w:r w:rsidRPr="00EF3BF6">
        <w:rPr>
          <w:rFonts w:ascii="Times New Roman" w:eastAsia="Arial" w:hAnsi="Times New Roman" w:cs="Times New Roman"/>
          <w:b/>
          <w:bCs/>
          <w:i/>
          <w:sz w:val="24"/>
          <w:szCs w:val="24"/>
          <w:lang w:eastAsia="bg-BG"/>
        </w:rPr>
        <w:t xml:space="preserve">§ 10. </w:t>
      </w:r>
      <w:r w:rsidRPr="00EF3BF6">
        <w:rPr>
          <w:rFonts w:ascii="Times New Roman" w:eastAsia="Arial" w:hAnsi="Times New Roman" w:cs="Times New Roman"/>
          <w:i/>
          <w:sz w:val="24"/>
          <w:szCs w:val="24"/>
          <w:lang w:eastAsia="bg-BG"/>
        </w:rPr>
        <w:t xml:space="preserve">т. </w:t>
      </w:r>
      <w:r w:rsidRPr="00EF3BF6">
        <w:rPr>
          <w:rFonts w:ascii="Times New Roman" w:eastAsia="Arial" w:hAnsi="Times New Roman" w:cs="Times New Roman"/>
          <w:bCs/>
          <w:i/>
          <w:sz w:val="24"/>
          <w:szCs w:val="24"/>
          <w:lang w:eastAsia="bg-BG"/>
        </w:rPr>
        <w:t>2</w:t>
      </w:r>
      <w:r w:rsidRPr="00EF3BF6">
        <w:rPr>
          <w:rFonts w:ascii="Times New Roman" w:eastAsia="Arial" w:hAnsi="Times New Roman" w:cs="Times New Roman"/>
          <w:b/>
          <w:bCs/>
          <w:i/>
          <w:sz w:val="24"/>
          <w:szCs w:val="24"/>
          <w:lang w:eastAsia="bg-BG"/>
        </w:rPr>
        <w:t xml:space="preserve"> </w:t>
      </w:r>
      <w:r w:rsidRPr="00EF3BF6">
        <w:rPr>
          <w:rFonts w:ascii="Times New Roman" w:eastAsia="Arial" w:hAnsi="Times New Roman" w:cs="Times New Roman"/>
          <w:i/>
          <w:sz w:val="24"/>
          <w:szCs w:val="24"/>
          <w:lang w:eastAsia="bg-BG"/>
        </w:rPr>
        <w:t xml:space="preserve">придобива следното съдържание: </w:t>
      </w:r>
    </w:p>
    <w:p w:rsidR="001F3D2E" w:rsidRPr="00EF3BF6" w:rsidRDefault="001F3D2E" w:rsidP="001F3D2E">
      <w:pPr>
        <w:tabs>
          <w:tab w:val="left" w:pos="1411"/>
        </w:tabs>
        <w:spacing w:before="454" w:after="0"/>
        <w:ind w:right="1728"/>
        <w:rPr>
          <w:rFonts w:ascii="Times New Roman" w:eastAsia="Arial" w:hAnsi="Times New Roman" w:cs="Times New Roman"/>
          <w:i/>
          <w:sz w:val="24"/>
          <w:szCs w:val="24"/>
          <w:lang w:val="en-US" w:eastAsia="bg-BG"/>
        </w:rPr>
      </w:pPr>
      <w:r w:rsidRPr="00EF3BF6">
        <w:rPr>
          <w:rFonts w:ascii="Times New Roman" w:eastAsia="Arial" w:hAnsi="Times New Roman" w:cs="Times New Roman"/>
          <w:i/>
          <w:sz w:val="24"/>
          <w:szCs w:val="24"/>
          <w:lang w:eastAsia="bg-BG"/>
        </w:rPr>
        <w:t>„т. 2. В ал. 4а изразът „половината от" отпада."</w:t>
      </w:r>
    </w:p>
    <w:p w:rsidR="00B86F94" w:rsidRPr="00EF3BF6" w:rsidRDefault="00B86F94" w:rsidP="00B86F94">
      <w:pPr>
        <w:jc w:val="both"/>
        <w:rPr>
          <w:rFonts w:ascii="Times New Roman" w:hAnsi="Times New Roman" w:cs="Times New Roman"/>
          <w:b/>
          <w:bCs/>
          <w:sz w:val="24"/>
          <w:szCs w:val="24"/>
          <w:u w:val="single"/>
          <w:lang w:val="en-US"/>
        </w:rPr>
      </w:pPr>
    </w:p>
    <w:p w:rsidR="00B86F94" w:rsidRPr="00EF3BF6" w:rsidRDefault="00B86F94" w:rsidP="00B86F9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37191E" w:rsidRDefault="001F3D2E" w:rsidP="001F3D2E">
      <w:pPr>
        <w:spacing w:before="120" w:after="0"/>
        <w:ind w:firstLine="1134"/>
        <w:jc w:val="both"/>
        <w:rPr>
          <w:rFonts w:ascii="Times New Roman" w:hAnsi="Times New Roman" w:cs="Times New Roman"/>
          <w:b/>
          <w:i/>
          <w:sz w:val="24"/>
          <w:szCs w:val="24"/>
          <w:u w:val="single"/>
        </w:rPr>
      </w:pPr>
    </w:p>
    <w:p w:rsidR="00C31961" w:rsidRPr="00EF3BF6" w:rsidRDefault="00C31961" w:rsidP="001F3D2E">
      <w:pPr>
        <w:spacing w:before="120" w:after="0"/>
        <w:ind w:left="708" w:firstLine="708"/>
        <w:jc w:val="both"/>
        <w:rPr>
          <w:rFonts w:ascii="Times New Roman" w:hAnsi="Times New Roman" w:cs="Times New Roman"/>
          <w:b/>
          <w:i/>
          <w:sz w:val="24"/>
          <w:szCs w:val="24"/>
          <w:u w:val="single"/>
          <w:lang w:val="en-US"/>
        </w:rPr>
      </w:pPr>
    </w:p>
    <w:p w:rsidR="00436111" w:rsidRDefault="00436111" w:rsidP="001F3D2E">
      <w:pPr>
        <w:spacing w:before="120" w:after="0"/>
        <w:ind w:left="708" w:firstLine="708"/>
        <w:jc w:val="both"/>
        <w:rPr>
          <w:rFonts w:ascii="Times New Roman" w:hAnsi="Times New Roman" w:cs="Times New Roman"/>
          <w:b/>
          <w:i/>
          <w:sz w:val="24"/>
          <w:szCs w:val="24"/>
          <w:u w:val="single"/>
        </w:rPr>
      </w:pPr>
    </w:p>
    <w:p w:rsidR="001F3D2E" w:rsidRPr="00EF3BF6" w:rsidRDefault="001F3D2E" w:rsidP="001F3D2E">
      <w:pPr>
        <w:spacing w:before="120" w:after="0"/>
        <w:ind w:left="708"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lastRenderedPageBreak/>
        <w:t>Предложение на нар. пред. Валентин Павлов и Димитър Шишков:</w:t>
      </w: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В § 10, чл.40, т. 1 съюзът „а" се заличава, а в края се поставя запетая и се добавя „чийто статут не се урежда съгласно Закона за държавния служител, както и държавните служители, чийто статут се урежда съгласно Закона за държавния служител и основните им заплати са в размер до две минимални работни заплати за страната".</w:t>
      </w:r>
    </w:p>
    <w:p w:rsidR="00B86F94" w:rsidRPr="00EF3BF6" w:rsidRDefault="00B86F94" w:rsidP="00B86F94">
      <w:pPr>
        <w:jc w:val="both"/>
        <w:rPr>
          <w:rFonts w:ascii="Times New Roman" w:hAnsi="Times New Roman" w:cs="Times New Roman"/>
          <w:b/>
          <w:bCs/>
          <w:sz w:val="24"/>
          <w:szCs w:val="24"/>
          <w:u w:val="single"/>
          <w:lang w:val="en-US"/>
        </w:rPr>
      </w:pPr>
    </w:p>
    <w:p w:rsidR="00B86F94" w:rsidRPr="00EF3BF6" w:rsidRDefault="00B86F94" w:rsidP="00B86F9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86F94" w:rsidRPr="00EF3BF6" w:rsidRDefault="00B86F94" w:rsidP="00B86F94">
      <w:pPr>
        <w:jc w:val="both"/>
        <w:rPr>
          <w:rFonts w:ascii="Times New Roman" w:hAnsi="Times New Roman" w:cs="Times New Roman"/>
          <w:b/>
          <w:bCs/>
          <w:sz w:val="24"/>
          <w:szCs w:val="24"/>
          <w:u w:val="single"/>
          <w:lang w:val="en-US"/>
        </w:rPr>
      </w:pPr>
    </w:p>
    <w:p w:rsidR="00B86F94" w:rsidRPr="00EF3BF6" w:rsidRDefault="00B86F94" w:rsidP="00B86F94">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FE5592" w:rsidRPr="00EF3BF6" w:rsidRDefault="00FE5592" w:rsidP="00B86F94">
      <w:pPr>
        <w:pStyle w:val="m"/>
        <w:spacing w:before="0" w:beforeAutospacing="0" w:after="0" w:afterAutospacing="0"/>
        <w:jc w:val="both"/>
        <w:rPr>
          <w:rFonts w:cs="Times New Roman"/>
          <w:b/>
          <w:bCs/>
          <w:i/>
          <w:lang w:val="en-US"/>
        </w:rPr>
      </w:pPr>
      <w:bookmarkStart w:id="9" w:name="to_paragraph_id24820510"/>
      <w:bookmarkEnd w:id="9"/>
    </w:p>
    <w:p w:rsidR="00B86F94" w:rsidRPr="00EF3BF6" w:rsidRDefault="00FE5592" w:rsidP="00B86F94">
      <w:pPr>
        <w:pStyle w:val="m"/>
        <w:spacing w:before="0" w:beforeAutospacing="0" w:after="0" w:afterAutospacing="0"/>
        <w:jc w:val="both"/>
        <w:rPr>
          <w:rFonts w:cs="Times New Roman"/>
          <w:i/>
        </w:rPr>
      </w:pPr>
      <w:r w:rsidRPr="00EF3BF6">
        <w:rPr>
          <w:rFonts w:cs="Times New Roman"/>
          <w:b/>
          <w:bCs/>
          <w:i/>
          <w:lang w:val="en-US"/>
        </w:rPr>
        <w:tab/>
      </w:r>
      <w:r w:rsidRPr="00EF3BF6">
        <w:rPr>
          <w:rFonts w:cs="Times New Roman"/>
          <w:b/>
          <w:bCs/>
          <w:i/>
          <w:lang w:val="en-US"/>
        </w:rPr>
        <w:tab/>
      </w:r>
      <w:r w:rsidR="00B86F94" w:rsidRPr="00EF3BF6">
        <w:rPr>
          <w:rFonts w:cs="Times New Roman"/>
          <w:b/>
          <w:bCs/>
          <w:i/>
        </w:rPr>
        <w:t>Чл. 40.</w:t>
      </w:r>
      <w:r w:rsidR="00B86F94" w:rsidRPr="00EF3BF6">
        <w:rPr>
          <w:rFonts w:cs="Times New Roman"/>
          <w:i/>
        </w:rPr>
        <w:t xml:space="preserve"> (Изм. - ДВ, бр. 110 от 1999 г., доп., бр. 64 от 2002 г., изм., бр. 1 от 2002 г., доп., бр. 74 от 2002 г., изм., бр. 107 от 2002 г., бр. 119 от 2002 г., в сила от 1.01.2003 г.)</w:t>
      </w:r>
      <w:r w:rsidR="00446BF1" w:rsidRPr="00EF3BF6">
        <w:rPr>
          <w:rFonts w:cs="Times New Roman"/>
          <w:i/>
          <w:lang w:val="en-US"/>
        </w:rPr>
        <w:t xml:space="preserve"> </w:t>
      </w:r>
      <w:r w:rsidR="00B86F94" w:rsidRPr="00EF3BF6">
        <w:rPr>
          <w:rFonts w:cs="Times New Roman"/>
          <w:i/>
        </w:rPr>
        <w:t xml:space="preserve">(1) Здравноосигурителната вноска на осигуреното лице, определена по реда на </w:t>
      </w:r>
      <w:hyperlink r:id="rId49" w:history="1">
        <w:r w:rsidR="00B86F94" w:rsidRPr="00EF3BF6">
          <w:rPr>
            <w:rStyle w:val="Hyperlink"/>
            <w:rFonts w:eastAsiaTheme="majorEastAsia" w:cs="Times New Roman"/>
            <w:i/>
            <w:color w:val="auto"/>
            <w:u w:val="none"/>
          </w:rPr>
          <w:t>чл. 29, ал. 3</w:t>
        </w:r>
      </w:hyperlink>
      <w:r w:rsidR="00B86F94" w:rsidRPr="00EF3BF6">
        <w:rPr>
          <w:rFonts w:cs="Times New Roman"/>
          <w:i/>
        </w:rPr>
        <w:t>, се определя върху доход и се внася, както следва:</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1. (доп. - ДВ, бр. 111 от 2004 г., изм. и доп., бр. 105 от 2006 г., изм., бр. 110 от 2008 г., в сила от 1.01.2009 г., изм. и доп., бр. 99 от 2009 г., в сила от 1.01.2010 г., изм., бр. 101 от 2009 г., в сила от 2.01.2010 г., бр. 107 от 2014 г., в сила от 1.01.2015 г.)</w:t>
      </w:r>
      <w:r w:rsidRPr="00EF3BF6">
        <w:rPr>
          <w:rFonts w:cs="Times New Roman"/>
          <w:i/>
          <w:noProof/>
        </w:rPr>
        <mc:AlternateContent>
          <mc:Choice Requires="wps">
            <w:drawing>
              <wp:inline distT="0" distB="0" distL="0" distR="0" wp14:anchorId="7DE7D445" wp14:editId="41C74CCF">
                <wp:extent cx="304800" cy="304800"/>
                <wp:effectExtent l="0" t="0" r="0" b="0"/>
                <wp:docPr id="68" name="Rectangle 68"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8" o:spid="_x0000_s1026" alt="apis://desktop/icons/kwadrat.gif" href="apis://ARCH|466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8x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FDIl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за лицата по </w:t>
      </w:r>
      <w:hyperlink r:id="rId51" w:history="1">
        <w:r w:rsidRPr="00EF3BF6">
          <w:rPr>
            <w:rStyle w:val="Hyperlink"/>
            <w:rFonts w:eastAsiaTheme="majorEastAsia" w:cs="Times New Roman"/>
            <w:i/>
            <w:color w:val="auto"/>
            <w:u w:val="none"/>
          </w:rPr>
          <w:t>чл. 4, ал. 1 от Кодекса за социално осигуряване</w:t>
        </w:r>
      </w:hyperlink>
      <w:r w:rsidRPr="00EF3BF6">
        <w:rPr>
          <w:rFonts w:cs="Times New Roman"/>
          <w:i/>
        </w:rPr>
        <w:t xml:space="preserve"> - доходът, върху който се дължат вноски за държавното обществено осигуряване, определен съгласно Кодекса за социално осигуряване; вноската се внася от работодателя или ведомството и се разпределя между работодателя или ведомството и осигурения в съотношение: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- 2000 - 2001 г. - 80:20;</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- 2002 - 2004 г. - 75:25;</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- 2005 г. - 70:30;</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- 2006 г. - 65:35;</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- 2007 г. - 65:35;</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- 2008 г. - 60:40;</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- 2009 г. - 60:40;</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- 2010 г. и следващите години - 60:40;</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а) осигурителните вноски са изцяло за сметка на работодателя или ведомството, когато това е предвидено в закон;</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б) (изм. - ДВ, бр. 49 от 2004 г., в сила от 1.01.2005 г., доп., бр. 101 от 2009 г., в сила от 2.01.2010 г., изм., бр. 94 от 2012 г., в сила от 1.01.2013 г.) за лицата в неплатен отпуск, които не подлежат на осигуряване на друго основание, вноската се определя върху половината от минималния месечен размер на осигурителния доход за </w:t>
      </w:r>
      <w:proofErr w:type="spellStart"/>
      <w:r w:rsidRPr="00EF3BF6">
        <w:rPr>
          <w:rFonts w:cs="Times New Roman"/>
          <w:i/>
        </w:rPr>
        <w:t>самоосигуряващите</w:t>
      </w:r>
      <w:proofErr w:type="spellEnd"/>
      <w:r w:rsidRPr="00EF3BF6">
        <w:rPr>
          <w:rFonts w:cs="Times New Roman"/>
          <w:i/>
        </w:rPr>
        <w:t xml:space="preserve"> се лица, определен със Закона за бюджета на държавното обществено осигуряване; вноската е изцяло за сметка на осигуреното лице - когато неплатеният отпуск е по негово желание, и за сметка на работодателя - когато неплатеният отпуск е за отглеждане на дете по реда на </w:t>
      </w:r>
      <w:hyperlink r:id="rId52" w:history="1">
        <w:r w:rsidRPr="00EF3BF6">
          <w:rPr>
            <w:rStyle w:val="Hyperlink"/>
            <w:rFonts w:eastAsiaTheme="majorEastAsia" w:cs="Times New Roman"/>
            <w:i/>
            <w:color w:val="auto"/>
            <w:u w:val="none"/>
          </w:rPr>
          <w:t>чл. 165, ал. 1</w:t>
        </w:r>
      </w:hyperlink>
      <w:r w:rsidRPr="00EF3BF6">
        <w:rPr>
          <w:rFonts w:cs="Times New Roman"/>
          <w:i/>
        </w:rPr>
        <w:t xml:space="preserve"> и </w:t>
      </w:r>
      <w:hyperlink r:id="rId53" w:history="1">
        <w:r w:rsidRPr="00EF3BF6">
          <w:rPr>
            <w:rStyle w:val="Hyperlink"/>
            <w:rFonts w:eastAsiaTheme="majorEastAsia" w:cs="Times New Roman"/>
            <w:i/>
            <w:color w:val="auto"/>
            <w:u w:val="none"/>
          </w:rPr>
          <w:t>чл. 167а от Кодекса на труда</w:t>
        </w:r>
      </w:hyperlink>
      <w:r w:rsidRPr="00EF3BF6">
        <w:rPr>
          <w:rFonts w:cs="Times New Roman"/>
          <w:i/>
        </w:rPr>
        <w:t xml:space="preserve"> или поради производствена необходимост и престой; вноската се внася чрез съответното предприятие или организация до 25-о число на месеца, следващ този, за който се отнася;</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lastRenderedPageBreak/>
        <w:t>в) (изм. - ДВ, бр. 105 от 2006 г.) осигурителните вноски за здравно осигуряване се внасят едновременно с осигурителните вноски за държавното обществено осигуряване;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г) (нова - ДВ, бр. 50 от 2003 г., отм., бр. 46 от 2007 г.);</w:t>
      </w:r>
      <w:r w:rsidRPr="00EF3BF6">
        <w:rPr>
          <w:rFonts w:cs="Times New Roman"/>
          <w:i/>
          <w:noProof/>
        </w:rPr>
        <mc:AlternateContent>
          <mc:Choice Requires="wps">
            <w:drawing>
              <wp:inline distT="0" distB="0" distL="0" distR="0" wp14:anchorId="15DA70DA" wp14:editId="782811E4">
                <wp:extent cx="304800" cy="304800"/>
                <wp:effectExtent l="0" t="0" r="0" b="0"/>
                <wp:docPr id="64" name="Rectangle 64"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4" o:spid="_x0000_s1026" alt="apis://desktop/icons/kwadrat.gif" href="apis://ARCH|466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yi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N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2. (изм. - ДВ, бр. 49 от 2004 г., в сила от 1.01.2005 г., доп., бр. 105 от 2006 г., изм., бр. 101 от 2009 г., в сила от 1.01.2010 г., бр. 94 от 2012 г., в сила от 1.01.2013 г., </w:t>
      </w:r>
      <w:r w:rsidRPr="00EF3BF6">
        <w:rPr>
          <w:rStyle w:val="blue1"/>
          <w:bCs/>
          <w:i/>
          <w:color w:val="auto"/>
        </w:rPr>
        <w:t>бр. 12 от</w:t>
      </w:r>
      <w:r w:rsidRPr="00EF3BF6">
        <w:rPr>
          <w:rStyle w:val="blue1"/>
          <w:b/>
          <w:bCs/>
          <w:i/>
          <w:color w:val="auto"/>
        </w:rPr>
        <w:t xml:space="preserve"> </w:t>
      </w:r>
      <w:r w:rsidRPr="00EF3BF6">
        <w:rPr>
          <w:rStyle w:val="blue1"/>
          <w:bCs/>
          <w:i/>
          <w:color w:val="auto"/>
        </w:rPr>
        <w:t>2015 г.</w:t>
      </w:r>
      <w:r w:rsidRPr="00EF3BF6">
        <w:rPr>
          <w:rFonts w:cs="Times New Roman"/>
          <w:i/>
        </w:rPr>
        <w:t xml:space="preserve"> ) лицата по </w:t>
      </w:r>
      <w:hyperlink r:id="rId54" w:history="1">
        <w:r w:rsidRPr="00EF3BF6">
          <w:rPr>
            <w:rStyle w:val="Hyperlink"/>
            <w:rFonts w:eastAsiaTheme="majorEastAsia" w:cs="Times New Roman"/>
            <w:i/>
            <w:color w:val="auto"/>
            <w:u w:val="none"/>
          </w:rPr>
          <w:t>чл. 4, ал. 3, т. 1, 2 и 4 от Кодекса за социално осигуряване</w:t>
        </w:r>
      </w:hyperlink>
      <w:r w:rsidRPr="00EF3BF6">
        <w:rPr>
          <w:rFonts w:cs="Times New Roman"/>
          <w:i/>
        </w:rPr>
        <w:t xml:space="preserve"> се осигуряват авансово върху месечен доход, който не може да бъде по-малък от минималния месечен размер на осигурителния доход за </w:t>
      </w:r>
      <w:proofErr w:type="spellStart"/>
      <w:r w:rsidRPr="00EF3BF6">
        <w:rPr>
          <w:rFonts w:cs="Times New Roman"/>
          <w:i/>
        </w:rPr>
        <w:t>самоосигуряващите</w:t>
      </w:r>
      <w:proofErr w:type="spellEnd"/>
      <w:r w:rsidRPr="00EF3BF6">
        <w:rPr>
          <w:rFonts w:cs="Times New Roman"/>
          <w:i/>
        </w:rPr>
        <w:t xml:space="preserve"> се лица и за регистрираните земеделски стопани и тютюнопроизводители, определени със Закона за бюджета на държавното обществено осигуряване, и окончателно върху доходите от дейността и доходите по т. 3, през календарната година, съгласно справката към данъчната декларация по реда на </w:t>
      </w:r>
      <w:hyperlink r:id="rId55" w:history="1">
        <w:r w:rsidRPr="00EF3BF6">
          <w:rPr>
            <w:rStyle w:val="Hyperlink"/>
            <w:rFonts w:eastAsiaTheme="majorEastAsia" w:cs="Times New Roman"/>
            <w:i/>
            <w:color w:val="auto"/>
            <w:u w:val="none"/>
          </w:rPr>
          <w:t>чл. 6, ал. 8 от Кодекса за социално осигуряване</w:t>
        </w:r>
      </w:hyperlink>
      <w:r w:rsidRPr="00EF3BF6">
        <w:rPr>
          <w:rFonts w:cs="Times New Roman"/>
          <w:i/>
        </w:rPr>
        <w:t xml:space="preserve">; регистрираните земеделски стопани и тютюнопроизводители, произвеждащи непреработена растителна и/или животинска продукция, не определят окончателен размер на осигурителния доход за тази дейност; вноските се внасят за сметка на </w:t>
      </w:r>
      <w:proofErr w:type="spellStart"/>
      <w:r w:rsidRPr="00EF3BF6">
        <w:rPr>
          <w:rFonts w:cs="Times New Roman"/>
          <w:i/>
        </w:rPr>
        <w:t>самоосигуряващите</w:t>
      </w:r>
      <w:proofErr w:type="spellEnd"/>
      <w:r w:rsidRPr="00EF3BF6">
        <w:rPr>
          <w:rFonts w:cs="Times New Roman"/>
          <w:i/>
        </w:rPr>
        <w:t xml:space="preserve"> се лица до 25-о число на месеца, следващ месеца, за който се отнасят, а окончателната осигурителна вноска най-късно в срока за подаване на данъчната декларация по </w:t>
      </w:r>
      <w:hyperlink r:id="rId56" w:history="1">
        <w:r w:rsidRPr="00EF3BF6">
          <w:rPr>
            <w:rStyle w:val="Hyperlink"/>
            <w:rFonts w:eastAsiaTheme="majorEastAsia" w:cs="Times New Roman"/>
            <w:i/>
            <w:color w:val="auto"/>
            <w:u w:val="none"/>
          </w:rPr>
          <w:t>чл. 50 от Закона за данъците върху доходите на физическите лица</w:t>
        </w:r>
      </w:hyperlink>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2а. (нова - ДВ, бр. 99 от 2009 г., в сила от 1.01.2010 г., изм., бр. 99 от 2011 г., в сила от 1.01.2012 г.) морските лица се осигуряват изцяло за своя сметка върху избрания месечен осигурителен доход по </w:t>
      </w:r>
      <w:hyperlink r:id="rId57" w:history="1">
        <w:r w:rsidRPr="00EF3BF6">
          <w:rPr>
            <w:rStyle w:val="Hyperlink"/>
            <w:rFonts w:eastAsiaTheme="majorEastAsia" w:cs="Times New Roman"/>
            <w:i/>
            <w:color w:val="auto"/>
            <w:u w:val="none"/>
          </w:rPr>
          <w:t>чл. 4а, ал. 1</w:t>
        </w:r>
      </w:hyperlink>
      <w:r w:rsidRPr="00EF3BF6">
        <w:rPr>
          <w:rFonts w:cs="Times New Roman"/>
          <w:i/>
        </w:rPr>
        <w:t xml:space="preserve"> от Кодекса за социално осигуряване, като не определят окончателен размер на осигурителния доход за доходите от трудово правоотношение като морски лица; вноската се удържа и внася от работодателя на лицата по реда на чл. 4а, ал. 7 от Кодекса за социално осигуряване;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3. (изм. - ДВ, бр. 111 от 2004 г., в сила от 1.01.2005 г.) за лицата, работещи без трудово правоотношение: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а) (изм. - ДВ, бр. 113 от 2007 г., бр. 99 от 2009 г., в сила от 1.01.2010 г., бр. 101 от 2009 г., в сила от 18.12.2009 г.) ако не се осигуряват по реда на т. 1, 2 и 2а и получават възнаграждение, равно или по-голямо от минималната работна заплата за страната, върху облагаемия доход, след намаляването му с разходите за дейността; когато е получено възнаграждение под минималната работна заплата за страната, след намаляването му с разходите за дейността, осигуряването се извършва по реда на ал. 5;</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б) (изм. - ДВ, бр. 101 от 2009 г., в сила от 18.12.2009 г.)</w:t>
      </w:r>
      <w:r w:rsidR="000D46E9" w:rsidRPr="00EF3BF6">
        <w:rPr>
          <w:rFonts w:cs="Times New Roman"/>
          <w:i/>
          <w:lang w:val="en-US"/>
        </w:rPr>
        <w:t xml:space="preserve"> </w:t>
      </w:r>
      <w:r w:rsidRPr="00EF3BF6">
        <w:rPr>
          <w:rFonts w:cs="Times New Roman"/>
          <w:i/>
        </w:rPr>
        <w:t>ако са осигурени по реда на т. 1, осигурителните вноски се внасят върху облагаемия доход, след намаляването му с разходите за дейността, независимо от размера на полученото възнаграждение;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в) (изм. - ДВ, бр. 99 от 2011 г., в сила от 1.01.2012 г., бр. 94 от 2012 г., в сила от 1.01.2013 г.)</w:t>
      </w:r>
      <w:r w:rsidR="000D46E9" w:rsidRPr="00EF3BF6">
        <w:rPr>
          <w:rFonts w:cs="Times New Roman"/>
          <w:i/>
          <w:lang w:val="en-US"/>
        </w:rPr>
        <w:t xml:space="preserve"> </w:t>
      </w:r>
      <w:r w:rsidRPr="00EF3BF6">
        <w:rPr>
          <w:rFonts w:cs="Times New Roman"/>
          <w:i/>
        </w:rPr>
        <w:t>осигурителните вноски се внасят в съотноше</w:t>
      </w:r>
      <w:r w:rsidR="000D46E9" w:rsidRPr="00EF3BF6">
        <w:rPr>
          <w:rFonts w:cs="Times New Roman"/>
          <w:i/>
        </w:rPr>
        <w:t>нието по т. 1 от възложителя до</w:t>
      </w:r>
      <w:r w:rsidR="000D46E9" w:rsidRPr="00EF3BF6">
        <w:rPr>
          <w:rFonts w:cs="Times New Roman"/>
          <w:i/>
          <w:lang w:val="en-US"/>
        </w:rPr>
        <w:t xml:space="preserve"> </w:t>
      </w:r>
      <w:r w:rsidRPr="00EF3BF6">
        <w:rPr>
          <w:rFonts w:cs="Times New Roman"/>
          <w:i/>
        </w:rPr>
        <w:t>25-о число на месеца, следващ месеца на изплащане на възнаграждението;</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4. (доп. - ДВ, бр. 101 от 2009 г., в сила от 18.12.2009 г., изм., бр. 15 от 2013 г., в сила от 1.01.2014 г.)</w:t>
      </w:r>
      <w:r w:rsidR="002D2380" w:rsidRPr="00EF3BF6">
        <w:rPr>
          <w:rFonts w:cs="Times New Roman"/>
          <w:i/>
          <w:lang w:val="en-US"/>
        </w:rPr>
        <w:t xml:space="preserve"> </w:t>
      </w:r>
      <w:r w:rsidRPr="00EF3BF6">
        <w:rPr>
          <w:rFonts w:cs="Times New Roman"/>
          <w:i/>
        </w:rPr>
        <w:t>за пенсионерите от държавното обществено осигуряване или от професионален пенсионен фонд - размерът на пенсията или сборът от пенсии, без добавките към тях; вноските са за сметка на държавния бюджет и се внасят до 10-о число на месеца, следващ този, за който се отнасят;</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5. (изм. - ДВ, бр. 105 от 2006 г., изм. и доп., бр. 101 от 2009 г., в сила от 18.12.2009 г., изм., бр. 100 от 2010 г., в сила от 1.01.2011 г., бр. 94 от 2012 г., в сила от 1.01.2013 г., </w:t>
      </w:r>
      <w:r w:rsidRPr="00EF3BF6">
        <w:rPr>
          <w:rFonts w:cs="Times New Roman"/>
          <w:i/>
        </w:rPr>
        <w:lastRenderedPageBreak/>
        <w:t xml:space="preserve">доп., бр. 23 от 2013 г., в сила от 8.03.2013 г., изм., бр. 1 от 2014 г., в сила от 1.01.2014 г., </w:t>
      </w:r>
      <w:r w:rsidRPr="00EF3BF6">
        <w:rPr>
          <w:rStyle w:val="blue1"/>
          <w:bCs/>
          <w:i/>
          <w:color w:val="auto"/>
        </w:rPr>
        <w:t>бр. 12 от 2015 г.</w:t>
      </w:r>
      <w:r w:rsidRPr="00EF3BF6">
        <w:rPr>
          <w:rFonts w:cs="Times New Roman"/>
          <w:i/>
        </w:rPr>
        <w:t> )</w:t>
      </w:r>
      <w:r w:rsidR="00BE7AB6" w:rsidRPr="00EF3BF6">
        <w:rPr>
          <w:rFonts w:cs="Times New Roman"/>
          <w:i/>
          <w:lang w:val="en-US"/>
        </w:rPr>
        <w:t xml:space="preserve"> </w:t>
      </w:r>
      <w:r w:rsidRPr="00EF3BF6">
        <w:rPr>
          <w:rFonts w:cs="Times New Roman"/>
          <w:i/>
        </w:rPr>
        <w:t xml:space="preserve"> за лицата във временна неработоспособност поради болест, бременност и раждане, в отпуск за отглеждане на малко дете по реда на </w:t>
      </w:r>
      <w:hyperlink r:id="rId58" w:history="1">
        <w:r w:rsidRPr="00EF3BF6">
          <w:rPr>
            <w:rStyle w:val="Hyperlink"/>
            <w:rFonts w:eastAsiaTheme="majorEastAsia" w:cs="Times New Roman"/>
            <w:i/>
            <w:color w:val="auto"/>
            <w:u w:val="none"/>
          </w:rPr>
          <w:t>чл. 164, ал. 1</w:t>
        </w:r>
      </w:hyperlink>
      <w:r w:rsidRPr="00EF3BF6">
        <w:rPr>
          <w:rFonts w:cs="Times New Roman"/>
          <w:i/>
        </w:rPr>
        <w:t xml:space="preserve"> и </w:t>
      </w:r>
      <w:hyperlink r:id="rId59" w:history="1">
        <w:r w:rsidRPr="00EF3BF6">
          <w:rPr>
            <w:rStyle w:val="Hyperlink"/>
            <w:rFonts w:eastAsiaTheme="majorEastAsia" w:cs="Times New Roman"/>
            <w:i/>
            <w:color w:val="auto"/>
            <w:u w:val="none"/>
          </w:rPr>
          <w:t>3 от Кодекса на труда</w:t>
        </w:r>
      </w:hyperlink>
      <w:r w:rsidRPr="00EF3BF6">
        <w:rPr>
          <w:rFonts w:cs="Times New Roman"/>
          <w:i/>
        </w:rPr>
        <w:t xml:space="preserve"> и отпуск при осиновяване на дете от 2- до 5-годишна възраст по реда на </w:t>
      </w:r>
      <w:hyperlink r:id="rId60" w:history="1">
        <w:r w:rsidRPr="00EF3BF6">
          <w:rPr>
            <w:rStyle w:val="Hyperlink"/>
            <w:rFonts w:eastAsiaTheme="majorEastAsia" w:cs="Times New Roman"/>
            <w:i/>
            <w:color w:val="auto"/>
            <w:u w:val="none"/>
          </w:rPr>
          <w:t>чл. 164б, ал. 1</w:t>
        </w:r>
      </w:hyperlink>
      <w:r w:rsidRPr="00EF3BF6">
        <w:rPr>
          <w:rFonts w:cs="Times New Roman"/>
          <w:i/>
        </w:rPr>
        <w:t xml:space="preserve"> и </w:t>
      </w:r>
      <w:hyperlink r:id="rId61" w:history="1">
        <w:r w:rsidRPr="00EF3BF6">
          <w:rPr>
            <w:rStyle w:val="Hyperlink"/>
            <w:rFonts w:eastAsiaTheme="majorEastAsia" w:cs="Times New Roman"/>
            <w:i/>
            <w:color w:val="auto"/>
            <w:u w:val="none"/>
          </w:rPr>
          <w:t>4 от Кодекса на труда</w:t>
        </w:r>
      </w:hyperlink>
      <w:r w:rsidRPr="00EF3BF6">
        <w:rPr>
          <w:rFonts w:cs="Times New Roman"/>
          <w:i/>
        </w:rPr>
        <w:t xml:space="preserve"> – минималният осигурителен доход за </w:t>
      </w:r>
      <w:proofErr w:type="spellStart"/>
      <w:r w:rsidRPr="00EF3BF6">
        <w:rPr>
          <w:rFonts w:cs="Times New Roman"/>
          <w:i/>
        </w:rPr>
        <w:t>самоосигуряващите</w:t>
      </w:r>
      <w:proofErr w:type="spellEnd"/>
      <w:r w:rsidRPr="00EF3BF6">
        <w:rPr>
          <w:rFonts w:cs="Times New Roman"/>
          <w:i/>
        </w:rPr>
        <w:t xml:space="preserve"> се лица; вноските са за сметка на работодателя и са равни на дължимата от него част от вноската, като се внасят до 25-о число на месеца, следващ месеца, за който се отнасят; осигурителните вноски за лицата, които се осигуряват за своя сметка, с изключен</w:t>
      </w:r>
      <w:r w:rsidR="00BE7AB6" w:rsidRPr="00EF3BF6">
        <w:rPr>
          <w:rFonts w:cs="Times New Roman"/>
          <w:i/>
        </w:rPr>
        <w:t>ие на лицата по чл. 4, ал. 9 от</w:t>
      </w:r>
      <w:r w:rsidR="00BE7AB6" w:rsidRPr="00EF3BF6">
        <w:rPr>
          <w:rFonts w:cs="Times New Roman"/>
          <w:i/>
          <w:lang w:val="en-US"/>
        </w:rPr>
        <w:t xml:space="preserve"> </w:t>
      </w:r>
      <w:r w:rsidRPr="00EF3BF6">
        <w:rPr>
          <w:rFonts w:cs="Times New Roman"/>
          <w:i/>
        </w:rPr>
        <w:t xml:space="preserve">Кодекса за социално осигуряване, са в същия размер и се внасят до 25-о число на месеца, следващ месеца, за който се отнасят, върху минимален осигурителен доход за </w:t>
      </w:r>
      <w:proofErr w:type="spellStart"/>
      <w:r w:rsidRPr="00EF3BF6">
        <w:rPr>
          <w:rFonts w:cs="Times New Roman"/>
          <w:i/>
        </w:rPr>
        <w:t>самоосигуряващите</w:t>
      </w:r>
      <w:proofErr w:type="spellEnd"/>
      <w:r w:rsidRPr="00EF3BF6">
        <w:rPr>
          <w:rFonts w:cs="Times New Roman"/>
          <w:i/>
        </w:rPr>
        <w:t xml:space="preserve"> се лица, съответно за регистрираните земеделски стопани и тютюнопроизводители, определен със Закона за бюджета на държавното обществено осигуряване за съответната година; за възнаграждението по </w:t>
      </w:r>
      <w:hyperlink r:id="rId62" w:history="1">
        <w:r w:rsidRPr="00EF3BF6">
          <w:rPr>
            <w:rStyle w:val="Hyperlink"/>
            <w:rFonts w:eastAsiaTheme="majorEastAsia" w:cs="Times New Roman"/>
            <w:i/>
            <w:color w:val="auto"/>
            <w:u w:val="none"/>
          </w:rPr>
          <w:t>чл. 40, ал. 5 от Кодекса за социално осигуряване</w:t>
        </w:r>
      </w:hyperlink>
      <w:r w:rsidRPr="00EF3BF6">
        <w:rPr>
          <w:rFonts w:cs="Times New Roman"/>
          <w:i/>
        </w:rPr>
        <w:t xml:space="preserve"> осигурителните вноски се дължат по реда на т. 1;</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6. (изм. - ДВ, бр. 99 от 2009 г., в сила от 1.01.2010 г.)</w:t>
      </w:r>
      <w:r w:rsidR="00814080" w:rsidRPr="00EF3BF6">
        <w:rPr>
          <w:rFonts w:cs="Times New Roman"/>
          <w:i/>
          <w:lang w:val="en-US"/>
        </w:rPr>
        <w:t xml:space="preserve"> </w:t>
      </w:r>
      <w:r w:rsidRPr="00EF3BF6">
        <w:rPr>
          <w:rFonts w:cs="Times New Roman"/>
          <w:i/>
        </w:rPr>
        <w:t xml:space="preserve"> за лицата, получаващи доходи на различни основания, посочени в т. 1, 2, 2а, 3, 4 и 5, вноските се внасят върху сбора от осигурителните доходи и в предвидените за тях срокове по реда, определен в </w:t>
      </w:r>
      <w:hyperlink r:id="rId63" w:history="1">
        <w:r w:rsidRPr="00EF3BF6">
          <w:rPr>
            <w:rStyle w:val="Hyperlink"/>
            <w:rFonts w:eastAsiaTheme="majorEastAsia" w:cs="Times New Roman"/>
            <w:i/>
            <w:color w:val="auto"/>
            <w:u w:val="none"/>
          </w:rPr>
          <w:t>чл. 4а, ал. 6</w:t>
        </w:r>
      </w:hyperlink>
      <w:r w:rsidRPr="00EF3BF6">
        <w:rPr>
          <w:rFonts w:cs="Times New Roman"/>
          <w:i/>
        </w:rPr>
        <w:t xml:space="preserve"> и </w:t>
      </w:r>
      <w:hyperlink r:id="rId64" w:history="1">
        <w:r w:rsidRPr="00EF3BF6">
          <w:rPr>
            <w:rStyle w:val="Hyperlink"/>
            <w:rFonts w:eastAsiaTheme="majorEastAsia" w:cs="Times New Roman"/>
            <w:i/>
            <w:color w:val="auto"/>
            <w:u w:val="none"/>
          </w:rPr>
          <w:t>чл. 6, ал. 10 от Кодекса за социално осигуряване</w:t>
        </w:r>
      </w:hyperlink>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7. (изм. - ДВ, бр. 111 от 2004 г., бр. 94 от 2012 г., в сила от 1.01.2013 г.) за служителите на Българската православна църква и други признати по </w:t>
      </w:r>
      <w:proofErr w:type="spellStart"/>
      <w:r w:rsidRPr="00EF3BF6">
        <w:rPr>
          <w:rFonts w:cs="Times New Roman"/>
          <w:i/>
        </w:rPr>
        <w:t>нормативноустановен</w:t>
      </w:r>
      <w:proofErr w:type="spellEnd"/>
      <w:r w:rsidRPr="00EF3BF6">
        <w:rPr>
          <w:rFonts w:cs="Times New Roman"/>
          <w:i/>
        </w:rPr>
        <w:t xml:space="preserve"> ред вероизповедания, които не получават възнаграждения за извършвана дейност - минималният осигурителен доход за </w:t>
      </w:r>
      <w:proofErr w:type="spellStart"/>
      <w:r w:rsidRPr="00EF3BF6">
        <w:rPr>
          <w:rFonts w:cs="Times New Roman"/>
          <w:i/>
        </w:rPr>
        <w:t>самоосигуряващите</w:t>
      </w:r>
      <w:proofErr w:type="spellEnd"/>
      <w:r w:rsidRPr="00EF3BF6">
        <w:rPr>
          <w:rFonts w:cs="Times New Roman"/>
          <w:i/>
        </w:rPr>
        <w:t xml:space="preserve"> се лица, определен със Закона за бюджета на държавното обществено осигуряване; вноските се внасят до 25-о число на месеца, следващ този, за който се отнасят, от централното ръководство на съответното вероизповедание;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8. (изм. - ДВ, бр. 110 от 2008 г., в сила от 1.01.2009 г., бр. 15 от 2013 г., в сила от 1.01.2014 г.) за лицата, получаващи обезщетение за безработица - размерът на изплатеното обезщетение; вноските са за сметка на държавния бюджет и се внасят до 10-о число на месеца, следващ този, за който се отнасят.</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(2) (Нова - ДВ, бр. 95 от 2006 г., изм., бр. 15 от 2013 г., в сила от 1.01.2014 г., изм. и доп., бр. 54 от 2014 г., в сила от 1.07.2014 г.)</w:t>
      </w:r>
      <w:r w:rsidR="006D3762" w:rsidRPr="00EF3BF6">
        <w:rPr>
          <w:rFonts w:cs="Times New Roman"/>
          <w:i/>
          <w:lang w:val="en-US"/>
        </w:rPr>
        <w:t xml:space="preserve"> </w:t>
      </w:r>
      <w:r w:rsidRPr="00EF3BF6">
        <w:rPr>
          <w:rFonts w:cs="Times New Roman"/>
          <w:i/>
        </w:rPr>
        <w:t xml:space="preserve">Осигуряват се за сметка на държавния бюджет: ветераните от войните и военноинвалидите, </w:t>
      </w:r>
      <w:proofErr w:type="spellStart"/>
      <w:r w:rsidRPr="00EF3BF6">
        <w:rPr>
          <w:rFonts w:cs="Times New Roman"/>
          <w:i/>
        </w:rPr>
        <w:t>военнопострадалите</w:t>
      </w:r>
      <w:proofErr w:type="spellEnd"/>
      <w:r w:rsidRPr="00EF3BF6">
        <w:rPr>
          <w:rFonts w:cs="Times New Roman"/>
          <w:i/>
        </w:rPr>
        <w:t>, които не са здравно осигурени по друг ред; инвалидите, пострадали при природни бедствия и аварии; пострадалите при изпълнение на служебния си дълг служители на Министерството на вътрешните работи и държавните служители.</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(3) (Предишна ал. 2 - ДВ, бр. 95 от 2006 г., изм., бр. 15 от 2013 г., в сила от 1.01.2014 г.)</w:t>
      </w:r>
      <w:r w:rsidR="005E156B" w:rsidRPr="00EF3BF6">
        <w:rPr>
          <w:rFonts w:cs="Times New Roman"/>
          <w:i/>
          <w:lang w:val="en-US"/>
        </w:rPr>
        <w:t xml:space="preserve"> </w:t>
      </w:r>
      <w:r w:rsidRPr="00EF3BF6">
        <w:rPr>
          <w:rFonts w:cs="Times New Roman"/>
          <w:i/>
        </w:rPr>
        <w:t>Осигуряват се за сметка на държавния бюджет, освен ако не са осигурени по реда на ал. 1:</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1. (доп. - ДВ, бр. 119 от 2002 г.)</w:t>
      </w:r>
      <w:r w:rsidRPr="00EF3BF6">
        <w:rPr>
          <w:rFonts w:cs="Times New Roman"/>
          <w:i/>
          <w:lang w:val="en-US"/>
        </w:rPr>
        <w:t xml:space="preserve"> </w:t>
      </w:r>
      <w:r w:rsidRPr="00EF3BF6">
        <w:rPr>
          <w:rFonts w:cs="Times New Roman"/>
          <w:i/>
        </w:rPr>
        <w:t xml:space="preserve"> лицата до 18-годишна възраст и след навършване на тази възраст, ако учат редовно - до завършване на средно образование;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2. студентите - редовно обучение във висши училища до навършване на 26-годишна възраст, и докторантите на редовно обучение по държавна поръчка;</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3. (нова - ДВ, бр. 18 от 2006 г.) чуждестранните студенти - редовно обучение, до навършване на 26-годишна възраст и докторантите на редовно обучение, приети във висши училища и научни организации у нас по реда на </w:t>
      </w:r>
      <w:hyperlink r:id="rId65" w:history="1">
        <w:r w:rsidRPr="00EF3BF6">
          <w:rPr>
            <w:rStyle w:val="Hyperlink"/>
            <w:rFonts w:eastAsiaTheme="majorEastAsia" w:cs="Times New Roman"/>
            <w:i/>
            <w:color w:val="auto"/>
            <w:u w:val="none"/>
          </w:rPr>
          <w:t>Постановление на Министерския съвет № 103 от 1993 г. за осъществяване на образователна дейност сред българите в чужбина</w:t>
        </w:r>
      </w:hyperlink>
      <w:r w:rsidRPr="00EF3BF6">
        <w:rPr>
          <w:rFonts w:cs="Times New Roman"/>
          <w:i/>
        </w:rPr>
        <w:t xml:space="preserve"> и Постановление на Министерския съвет № 228 от 1997 г. за приемане на </w:t>
      </w:r>
      <w:r w:rsidRPr="00EF3BF6">
        <w:rPr>
          <w:rFonts w:cs="Times New Roman"/>
          <w:i/>
        </w:rPr>
        <w:lastRenderedPageBreak/>
        <w:t xml:space="preserve">граждани на Република </w:t>
      </w:r>
      <w:hyperlink r:id="rId66" w:history="1">
        <w:r w:rsidRPr="00EF3BF6">
          <w:rPr>
            <w:rStyle w:val="Hyperlink"/>
            <w:rFonts w:eastAsiaTheme="majorEastAsia" w:cs="Times New Roman"/>
            <w:i/>
            <w:color w:val="auto"/>
            <w:u w:val="none"/>
          </w:rPr>
          <w:t>Македония за студенти в държавните висши училища на Република България</w:t>
        </w:r>
      </w:hyperlink>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4. (предишна т. 3 - ДВ, бр. 18 от 2006 г., отм., бр. 46 от 2007 г.);</w:t>
      </w:r>
      <w:r w:rsidRPr="00EF3BF6">
        <w:rPr>
          <w:rFonts w:cs="Times New Roman"/>
          <w:i/>
          <w:noProof/>
        </w:rPr>
        <mc:AlternateContent>
          <mc:Choice Requires="wps">
            <w:drawing>
              <wp:inline distT="0" distB="0" distL="0" distR="0" wp14:anchorId="34434899" wp14:editId="1444D74C">
                <wp:extent cx="304800" cy="304800"/>
                <wp:effectExtent l="0" t="0" r="0" b="0"/>
                <wp:docPr id="40" name="Rectangle 40"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alt="apis://desktop/icons/kwadrat.gif" href="apis://ARCH|466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hj/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5. (доп. - ДВ, бр. 119 от 2002 г., изм., бр. 111 от 2004 г., в сила от 1.01.2005 г., предишна т. 4, бр. 18 от 2006 г., доп., бр. 41 от 2009 г., в сила от 2.06.2009 г., бр. 101 от 2009 г., в сила от 1.01.2010 г.)</w:t>
      </w:r>
      <w:r w:rsidRPr="00EF3BF6">
        <w:rPr>
          <w:rFonts w:cs="Times New Roman"/>
          <w:i/>
          <w:lang w:val="en-US"/>
        </w:rPr>
        <w:t xml:space="preserve"> </w:t>
      </w:r>
      <w:r w:rsidRPr="00EF3BF6">
        <w:rPr>
          <w:rFonts w:cs="Times New Roman"/>
          <w:i/>
        </w:rPr>
        <w:t xml:space="preserve">гражданите, които отговарят на условията за получаване на месечни социални помощи и целеви помощи за отопление по реда на </w:t>
      </w:r>
      <w:hyperlink r:id="rId67" w:history="1">
        <w:r w:rsidRPr="00EF3BF6">
          <w:rPr>
            <w:rStyle w:val="Hyperlink"/>
            <w:rFonts w:eastAsiaTheme="majorEastAsia" w:cs="Times New Roman"/>
            <w:i/>
            <w:color w:val="auto"/>
            <w:u w:val="none"/>
          </w:rPr>
          <w:t>Закона за социално подпомагане</w:t>
        </w:r>
      </w:hyperlink>
      <w:r w:rsidRPr="00EF3BF6">
        <w:rPr>
          <w:rFonts w:cs="Times New Roman"/>
          <w:i/>
        </w:rPr>
        <w:t>, ако не са осигурени на друго основание, както и настанените в специализирани институции за социални услуги и приетите за обслужване в социални учебно-професионални центрове и центрове за временно настаняване, центрове за настаняване от семеен тип, преходни жилища, защитени жилища, наблюдавани жилища и кризисни центрове;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6. (предишна т. 5 - ДВ, бр. 18 от 2006 г.) задържаните под стража или лишените от свобода;</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7. (предишна т. 6 - ДВ, бр. 18 от 2006 г.) лицата в производство за предоставяне на статут на бежанец или право на убежище;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8. (предишна т. 7 - ДВ, бр. 18 от 2006 г., отм., бр. 95 от 2006 г.);</w:t>
      </w:r>
      <w:r w:rsidRPr="00EF3BF6">
        <w:rPr>
          <w:rFonts w:cs="Times New Roman"/>
          <w:i/>
          <w:noProof/>
        </w:rPr>
        <mc:AlternateContent>
          <mc:Choice Requires="wps">
            <w:drawing>
              <wp:inline distT="0" distB="0" distL="0" distR="0" wp14:anchorId="30043D8D" wp14:editId="2DBA13E1">
                <wp:extent cx="304800" cy="304800"/>
                <wp:effectExtent l="0" t="0" r="0" b="0"/>
                <wp:docPr id="38" name="Rectangle 38"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apis://desktop/icons/kwadrat.gif" href="apis://ARCH|466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fS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9. (предишна т. 8 - ДВ, бр. 18 от 2006 г.) родителите, осиновителите или съпрузите, които полагат грижи за инвалиди със загубена работоспособност над 90 на сто, които постоянно се нуждаят от чужда помощ;</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10. (нова - ДВ, бр. 111 от 2004 г., предишна т. 9, бр. 18 от 2006 г., изм., бр. 35 от 2009 г., в сила от 12.05.2009 г., бр. 99 от 2011 г., в сила от 1.01.2012 г.)</w:t>
      </w:r>
      <w:r w:rsidRPr="00EF3BF6">
        <w:rPr>
          <w:rFonts w:cs="Times New Roman"/>
          <w:i/>
          <w:lang w:val="en-US"/>
        </w:rPr>
        <w:t xml:space="preserve"> </w:t>
      </w:r>
      <w:r w:rsidRPr="00EF3BF6">
        <w:rPr>
          <w:rFonts w:cs="Times New Roman"/>
          <w:i/>
        </w:rPr>
        <w:t xml:space="preserve">лицата, получаващи обезщетения по </w:t>
      </w:r>
      <w:hyperlink r:id="rId68" w:history="1">
        <w:r w:rsidRPr="00EF3BF6">
          <w:rPr>
            <w:rStyle w:val="Hyperlink"/>
            <w:rFonts w:eastAsiaTheme="majorEastAsia" w:cs="Times New Roman"/>
            <w:i/>
            <w:color w:val="auto"/>
            <w:u w:val="none"/>
          </w:rPr>
          <w:t>чл. 230</w:t>
        </w:r>
      </w:hyperlink>
      <w:r w:rsidRPr="00EF3BF6">
        <w:rPr>
          <w:rFonts w:cs="Times New Roman"/>
          <w:i/>
        </w:rPr>
        <w:t xml:space="preserve"> и </w:t>
      </w:r>
      <w:hyperlink r:id="rId69" w:history="1">
        <w:r w:rsidRPr="00EF3BF6">
          <w:rPr>
            <w:rStyle w:val="Hyperlink"/>
            <w:rFonts w:eastAsiaTheme="majorEastAsia" w:cs="Times New Roman"/>
            <w:i/>
            <w:color w:val="auto"/>
            <w:u w:val="none"/>
          </w:rPr>
          <w:t>231 от Закона за отбраната и въоръжените сили на Република България</w:t>
        </w:r>
      </w:hyperlink>
      <w:r w:rsidRPr="00EF3BF6">
        <w:rPr>
          <w:rFonts w:cs="Times New Roman"/>
          <w:i/>
        </w:rPr>
        <w:t xml:space="preserve"> - за периода на получаване на обезщетението.</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(4) (Изм. - ДВ, бр. 111 от 2004 г., бр. 18 от 2006 г., предишна ал. 3, бр. 95 от 2006 г., изм., бр. 113 от 2007 г., бр. 37 от 2008 г., бр. 101 от 2009 г., в сила от 1.01.2013 г., отм., бр. 102 от 2012 г., в сила от 21.12.2012 г.).</w:t>
      </w:r>
      <w:r w:rsidRPr="00EF3BF6">
        <w:rPr>
          <w:rFonts w:cs="Times New Roman"/>
          <w:i/>
          <w:noProof/>
        </w:rPr>
        <mc:AlternateContent>
          <mc:Choice Requires="wps">
            <w:drawing>
              <wp:inline distT="0" distB="0" distL="0" distR="0" wp14:anchorId="5699676B" wp14:editId="5621550D">
                <wp:extent cx="304800" cy="304800"/>
                <wp:effectExtent l="0" t="0" r="0" b="0"/>
                <wp:docPr id="36" name="Rectangle 36" descr="apis://desktop/icons/kwadrat.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apis://desktop/icons/kwadrat.gif" href="apis://ARCH|4667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SU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x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(4а) (Нова - ДВ, бр. 102 от 2012 г., в сила от 21.12.2012 г.) За лицата по ал. 3 осигурителната вноска се внася в размера, определен със закона за бюджета на Националната здравноосигурителна каса за съответната година, върху половината от минималния осигурителен доход за </w:t>
      </w:r>
      <w:proofErr w:type="spellStart"/>
      <w:r w:rsidRPr="00EF3BF6">
        <w:rPr>
          <w:rFonts w:cs="Times New Roman"/>
          <w:i/>
        </w:rPr>
        <w:t>самоосигуряващите</w:t>
      </w:r>
      <w:proofErr w:type="spellEnd"/>
      <w:r w:rsidRPr="00EF3BF6">
        <w:rPr>
          <w:rFonts w:cs="Times New Roman"/>
          <w:i/>
        </w:rPr>
        <w:t xml:space="preserve"> се лица.</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(5) (Доп. - ДВ, бр. 49 от 2004 г., в сила от 1.01.2005 г., предишна ал. 4, бр. 95 от 2006 г., изм., бр. 113 от 2007 г., бр. 101 от 2009 г., в сила от 1.01.2010 г.)</w:t>
      </w:r>
      <w:r w:rsidRPr="00EF3BF6">
        <w:rPr>
          <w:rFonts w:cs="Times New Roman"/>
          <w:i/>
          <w:lang w:val="en-US"/>
        </w:rPr>
        <w:t xml:space="preserve"> </w:t>
      </w:r>
      <w:r w:rsidRPr="00EF3BF6">
        <w:rPr>
          <w:rFonts w:cs="Times New Roman"/>
          <w:i/>
        </w:rPr>
        <w:t>Лицата, които не подлежат на осигуряване по ал. 1, 2 и 3, са длъжни да:</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1. (изм. и доп. - ДВ, бр. 94 от 2012 г., в сила от 1.01.2013 г.)</w:t>
      </w:r>
      <w:r w:rsidRPr="00EF3BF6">
        <w:rPr>
          <w:rFonts w:cs="Times New Roman"/>
          <w:i/>
          <w:lang w:val="en-US"/>
        </w:rPr>
        <w:t xml:space="preserve"> </w:t>
      </w:r>
      <w:r w:rsidRPr="00EF3BF6">
        <w:rPr>
          <w:rFonts w:cs="Times New Roman"/>
          <w:i/>
        </w:rPr>
        <w:t xml:space="preserve"> внасят осигурителни вноски върху осигурителен доход не по-малък от половината от минималния размер на осигурителния доход за </w:t>
      </w:r>
      <w:proofErr w:type="spellStart"/>
      <w:r w:rsidRPr="00EF3BF6">
        <w:rPr>
          <w:rFonts w:cs="Times New Roman"/>
          <w:i/>
        </w:rPr>
        <w:t>самоосигуряващите</w:t>
      </w:r>
      <w:proofErr w:type="spellEnd"/>
      <w:r w:rsidRPr="00EF3BF6">
        <w:rPr>
          <w:rFonts w:cs="Times New Roman"/>
          <w:i/>
        </w:rPr>
        <w:t xml:space="preserve"> се лица, определен със Закона за бюджета на държавното обществено осигуряване - до 25-о число на месеца, следващ месеца, за който се отнасят, и извършват годишно изравняване на осигурителния доход съгласно данните от данъчната декларация, като окончателните осигурителни вноски се внасят в срока за нейното подаване;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2. (изм. - ДВ, бр. 94 от 2012 г., в сила от 1.01.2013 г.)</w:t>
      </w:r>
      <w:r w:rsidRPr="00EF3BF6">
        <w:rPr>
          <w:rFonts w:cs="Times New Roman"/>
          <w:i/>
          <w:lang w:val="en-US"/>
        </w:rPr>
        <w:t xml:space="preserve"> </w:t>
      </w:r>
      <w:r w:rsidRPr="00EF3BF6">
        <w:rPr>
          <w:rFonts w:cs="Times New Roman"/>
          <w:i/>
        </w:rPr>
        <w:t xml:space="preserve"> подават декларация в срок до </w:t>
      </w:r>
      <w:r w:rsidRPr="00EF3BF6">
        <w:rPr>
          <w:rFonts w:cs="Times New Roman"/>
          <w:i/>
          <w:noProof/>
        </w:rPr>
        <mc:AlternateContent>
          <mc:Choice Requires="wps">
            <w:drawing>
              <wp:inline distT="0" distB="0" distL="0" distR="0" wp14:anchorId="57C8C41D" wp14:editId="4C18780F">
                <wp:extent cx="304800" cy="304800"/>
                <wp:effectExtent l="0" t="0" r="0" b="0"/>
                <wp:docPr id="31" name="Rectangle 31" descr="apis://desktop/icons/srokclock.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apis://desktop/icons/srokclock.gif" href="apis://SROK|3755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4NAQMAAFg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" o:button="t" filled="f" stroked="f">
                <v:fill o:detectmouseclick="t"/>
                <o:lock v:ext="edit" aspectratio="t"/>
                <w10:anchorlock/>
              </v:rect>
            </w:pict>
          </mc:Fallback>
        </mc:AlternateContent>
      </w:r>
      <w:r w:rsidRPr="00EF3BF6">
        <w:rPr>
          <w:rFonts w:cs="Times New Roman"/>
          <w:i/>
        </w:rPr>
        <w:t>25-о число на месеца, следващ месеца на възникване на това обстоятелство, по ред, определен с наредба на министъра на финансите, в която посочват, че ще се осигуряват по реда на т. 1 и избрания осигурителен доход.</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 xml:space="preserve">(6) (Нова - ДВ, бр. 101 от 2009 г., в сила от 1.01.2010 г.) Размерът на дължимата здравноосигурителна вноска се съобщава на лицата по ал. 5, т. 1 чрез средствата за </w:t>
      </w:r>
      <w:r w:rsidRPr="00EF3BF6">
        <w:rPr>
          <w:rFonts w:cs="Times New Roman"/>
          <w:i/>
        </w:rPr>
        <w:lastRenderedPageBreak/>
        <w:t xml:space="preserve">масово осведомяване или от длъжностно лице при подаване на декларацията. Когато не е подадена декларация или вноските не са внесени в срок, може да бъде издаден акт за установяване на задължението от органите по приходите без извършване на ревизия. Актът може да се обжалва по реда на </w:t>
      </w:r>
      <w:hyperlink r:id="rId71" w:history="1">
        <w:r w:rsidRPr="00EF3BF6">
          <w:rPr>
            <w:rStyle w:val="Hyperlink"/>
            <w:rFonts w:eastAsiaTheme="majorEastAsia" w:cs="Times New Roman"/>
            <w:i/>
            <w:color w:val="auto"/>
            <w:u w:val="none"/>
          </w:rPr>
          <w:t>чл. 107, ал. 4 от Данъчно-осигурителния процесуален кодекс</w:t>
        </w:r>
      </w:hyperlink>
      <w:r w:rsidRPr="00EF3BF6">
        <w:rPr>
          <w:rFonts w:cs="Times New Roman"/>
          <w:i/>
        </w:rPr>
        <w:t xml:space="preserve">. </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(7) (Предишна ал. 5 - ДВ, бр. 95 от 2006 г., предишна ал. 6, бр. 101 от 2009 г., в сила от 1.01.2010 г.) Максималният размер на месечния доход, върху който се изчислява здравноосигурителната вноска, е максималният доход, определен със Закона за бюджета на държавното обществено осигуряване.</w:t>
      </w:r>
    </w:p>
    <w:p w:rsidR="00B86F94" w:rsidRPr="00EF3BF6" w:rsidRDefault="00B86F94" w:rsidP="00B86F94">
      <w:pPr>
        <w:pStyle w:val="NormalWeb"/>
        <w:spacing w:before="0" w:beforeAutospacing="0" w:after="0" w:afterAutospacing="0"/>
        <w:jc w:val="both"/>
        <w:rPr>
          <w:rFonts w:cs="Times New Roman"/>
          <w:i/>
        </w:rPr>
      </w:pPr>
      <w:r w:rsidRPr="00EF3BF6">
        <w:rPr>
          <w:rFonts w:cs="Times New Roman"/>
          <w:i/>
        </w:rPr>
        <w:t>(8) (Предишна ал. 6 - ДВ, бр. 95 от 2006 г., предишна ал. 7, бр. 101 от 2009 г., в сила от 1.01.2010 г.) За лицата по ал. 1, т. 6 вноските се внасят върху сбора от осигурителните доходи по реда, предвиден за съответния вид доход, но върху не повече от максималния размер на осигурителния доход, определен със Закона за бюджета на държавното обществено осигуряване.</w:t>
      </w:r>
    </w:p>
    <w:p w:rsidR="00B86F94" w:rsidRPr="00EF3BF6" w:rsidRDefault="00B86F94" w:rsidP="00F92942">
      <w:pPr>
        <w:pStyle w:val="NormalWeb"/>
        <w:spacing w:before="0" w:beforeAutospacing="0" w:after="0" w:afterAutospacing="0"/>
        <w:jc w:val="both"/>
        <w:rPr>
          <w:rFonts w:cs="Times New Roman"/>
          <w:i/>
          <w:lang w:val="en-US"/>
        </w:rPr>
      </w:pPr>
      <w:r w:rsidRPr="00EF3BF6">
        <w:rPr>
          <w:rFonts w:cs="Times New Roman"/>
          <w:i/>
        </w:rPr>
        <w:t>(9) (Нова - ДВ, бр. 101 от 2009 г., в сила от 18.12.2009 г., изм., бр. 15 от 2013 г., в сила от 1.01.2014 г.)</w:t>
      </w:r>
      <w:r w:rsidRPr="00EF3BF6">
        <w:rPr>
          <w:rFonts w:cs="Times New Roman"/>
          <w:i/>
          <w:lang w:val="en-US"/>
        </w:rPr>
        <w:t xml:space="preserve"> </w:t>
      </w:r>
      <w:r w:rsidRPr="00EF3BF6">
        <w:rPr>
          <w:rFonts w:cs="Times New Roman"/>
          <w:i/>
        </w:rPr>
        <w:t>За лицата по ал. 2 и ал. 3, т. 9 осигуряването се извършва за сметка на държавния бюджет след представяне в Националната агенция за приходите на документи, издадени от компетентен държавен орган, с който удостоверяват наличието на съответните обстоятелства по ал. 2 и ал. 3, т. 9.</w:t>
      </w:r>
    </w:p>
    <w:p w:rsidR="00B86F94" w:rsidRPr="00EF3BF6" w:rsidRDefault="00B86F94"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i/>
          <w:color w:val="000000"/>
          <w:sz w:val="24"/>
          <w:szCs w:val="24"/>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11.</w:t>
      </w:r>
      <w:r w:rsidRPr="00EF3BF6">
        <w:rPr>
          <w:rFonts w:ascii="Times New Roman" w:hAnsi="Times New Roman" w:cs="Times New Roman"/>
          <w:sz w:val="24"/>
          <w:szCs w:val="24"/>
          <w:lang w:eastAsia="bg-BG"/>
        </w:rPr>
        <w:t xml:space="preserve"> В чл. 45 се правят следните изменения и допълнения: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ал. 1, в основния текст думите „заплаща за“ се заменят със „заплаща“.</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2. В ал 2:</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а) в изречение първо думата „основен“ се заличава;</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б) в изречение второ думите „</w:t>
      </w:r>
      <w:proofErr w:type="spellStart"/>
      <w:r w:rsidRPr="00EF3BF6">
        <w:rPr>
          <w:rFonts w:ascii="Times New Roman" w:hAnsi="Times New Roman" w:cs="Times New Roman"/>
          <w:sz w:val="24"/>
          <w:szCs w:val="24"/>
          <w:lang w:eastAsia="bg-BG"/>
        </w:rPr>
        <w:t>Oсновният</w:t>
      </w:r>
      <w:proofErr w:type="spellEnd"/>
      <w:r w:rsidRPr="00EF3BF6">
        <w:rPr>
          <w:rFonts w:ascii="Times New Roman" w:hAnsi="Times New Roman" w:cs="Times New Roman"/>
          <w:sz w:val="24"/>
          <w:szCs w:val="24"/>
          <w:lang w:eastAsia="bg-BG"/>
        </w:rPr>
        <w:t xml:space="preserve"> пакет“ се заменят с „Пакетът е основен и допълнителен и“.</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3. </w:t>
      </w:r>
      <w:proofErr w:type="spellStart"/>
      <w:r w:rsidRPr="00EF3BF6">
        <w:rPr>
          <w:rFonts w:ascii="Times New Roman" w:hAnsi="Times New Roman" w:cs="Times New Roman"/>
          <w:sz w:val="24"/>
          <w:szCs w:val="24"/>
          <w:lang w:eastAsia="bg-BG"/>
        </w:rPr>
        <w:t>Aлинея</w:t>
      </w:r>
      <w:proofErr w:type="spellEnd"/>
      <w:r w:rsidRPr="00EF3BF6">
        <w:rPr>
          <w:rFonts w:ascii="Times New Roman" w:hAnsi="Times New Roman" w:cs="Times New Roman"/>
          <w:sz w:val="24"/>
          <w:szCs w:val="24"/>
          <w:lang w:eastAsia="bg-BG"/>
        </w:rPr>
        <w:t xml:space="preserve"> 3 се изменя така:</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„(3) С наредбата по ал. 2 се уреждат и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4. Създават се нови ал. 4 и 5:</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„(4) Списъкът на заболяванията по ал. 3 се определя с решение на Надзорния съвет на НЗОК съобразно критериите, посочени в наредбата по ал. 2, което се обнародва в „Държавен вестник”.</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(5) Всички промени в списъка по ал. 4, които </w:t>
      </w:r>
      <w:r w:rsidRPr="00EF3BF6">
        <w:rPr>
          <w:rFonts w:ascii="Times New Roman" w:hAnsi="Times New Roman" w:cs="Times New Roman"/>
          <w:sz w:val="24"/>
          <w:szCs w:val="24"/>
        </w:rPr>
        <w:t>предвиждат увеличаване на разходите на НЗОК за лекарствени продукти, не трябва да влизат в сила по-рано от изменението на закона за бюджета на НЗОК за съответната година или от влизането в сила на закона за бюджета на НЗОК за следващата бюджетна година.“</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5. Алинея 8 се отменя.</w:t>
      </w:r>
    </w:p>
    <w:p w:rsidR="001F3D2E" w:rsidRPr="00EF3BF6" w:rsidRDefault="001F3D2E" w:rsidP="001F3D2E">
      <w:pPr>
        <w:widowControl w:val="0"/>
        <w:autoSpaceDE w:val="0"/>
        <w:autoSpaceDN w:val="0"/>
        <w:adjustRightInd w:val="0"/>
        <w:spacing w:before="4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6. Алинея 10 се изменя така:</w:t>
      </w:r>
    </w:p>
    <w:p w:rsidR="001F3D2E" w:rsidRPr="00EF3BF6" w:rsidRDefault="001F3D2E" w:rsidP="001F3D2E">
      <w:pPr>
        <w:spacing w:before="40" w:after="0"/>
        <w:ind w:firstLine="1134"/>
        <w:jc w:val="both"/>
        <w:rPr>
          <w:rFonts w:ascii="Times New Roman" w:hAnsi="Times New Roman" w:cs="Times New Roman"/>
          <w:sz w:val="24"/>
          <w:szCs w:val="24"/>
          <w:lang w:val="en-US"/>
        </w:rPr>
      </w:pPr>
      <w:r w:rsidRPr="00EF3BF6">
        <w:rPr>
          <w:rFonts w:ascii="Times New Roman" w:hAnsi="Times New Roman" w:cs="Times New Roman"/>
          <w:sz w:val="24"/>
          <w:szCs w:val="24"/>
        </w:rPr>
        <w:lastRenderedPageBreak/>
        <w:t xml:space="preserve">„(10) За </w:t>
      </w:r>
      <w:r w:rsidRPr="00EF3BF6">
        <w:rPr>
          <w:rFonts w:ascii="Times New Roman" w:hAnsi="Times New Roman" w:cs="Times New Roman"/>
          <w:sz w:val="24"/>
          <w:szCs w:val="24"/>
          <w:lang w:eastAsia="bg-BG"/>
        </w:rPr>
        <w:t>лекарствени продукти,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w:t>
      </w:r>
      <w:r w:rsidRPr="00EF3BF6">
        <w:rPr>
          <w:rFonts w:ascii="Times New Roman" w:hAnsi="Times New Roman" w:cs="Times New Roman"/>
          <w:sz w:val="24"/>
          <w:szCs w:val="24"/>
        </w:rPr>
        <w:t>,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1F3D2E" w:rsidRPr="00EF3BF6" w:rsidRDefault="001F3D2E" w:rsidP="001F3D2E">
      <w:pPr>
        <w:spacing w:before="40" w:after="0"/>
        <w:ind w:firstLine="1134"/>
        <w:jc w:val="both"/>
        <w:rPr>
          <w:rFonts w:ascii="Times New Roman" w:hAnsi="Times New Roman" w:cs="Times New Roman"/>
          <w:sz w:val="24"/>
          <w:szCs w:val="24"/>
          <w:lang w:val="en-US"/>
        </w:rPr>
      </w:pPr>
      <w:r w:rsidRPr="00EF3BF6">
        <w:rPr>
          <w:rFonts w:ascii="Times New Roman" w:hAnsi="Times New Roman" w:cs="Times New Roman"/>
          <w:sz w:val="24"/>
          <w:szCs w:val="24"/>
        </w:rPr>
        <w:t>7. Алинея 11 се изменя така:</w:t>
      </w:r>
    </w:p>
    <w:p w:rsidR="001F3D2E" w:rsidRPr="00EF3BF6" w:rsidRDefault="001F3D2E" w:rsidP="001F3D2E">
      <w:pPr>
        <w:pStyle w:val="NoSpacing"/>
        <w:spacing w:before="4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„(11) Договорената отстъпка по ал. 10 се разпределя между НЗОК и здравноосигурените лица по ред и по критерии, определени с наредбата по </w:t>
      </w:r>
      <w:r w:rsidRPr="00EF3BF6">
        <w:rPr>
          <w:rFonts w:ascii="Times New Roman" w:hAnsi="Times New Roman" w:cs="Times New Roman"/>
          <w:sz w:val="24"/>
          <w:szCs w:val="24"/>
        </w:rPr>
        <w:br/>
        <w:t>ал. 9.“</w:t>
      </w:r>
    </w:p>
    <w:p w:rsidR="001F3D2E" w:rsidRPr="00EF3BF6" w:rsidRDefault="001F3D2E" w:rsidP="001F3D2E">
      <w:pPr>
        <w:spacing w:before="4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8. Алинея 13 се изменя така:</w:t>
      </w:r>
    </w:p>
    <w:p w:rsidR="001F3D2E" w:rsidRPr="00EF3BF6" w:rsidRDefault="001F3D2E" w:rsidP="001F3D2E">
      <w:pPr>
        <w:spacing w:before="4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„(13) За лекарствени продукти за здравните дейности по </w:t>
      </w:r>
      <w:hyperlink r:id="rId72" w:history="1">
        <w:r w:rsidRPr="00EF3BF6">
          <w:rPr>
            <w:rFonts w:ascii="Times New Roman" w:hAnsi="Times New Roman" w:cs="Times New Roman"/>
            <w:sz w:val="24"/>
            <w:szCs w:val="24"/>
          </w:rPr>
          <w:t xml:space="preserve">чл. 82, </w:t>
        </w:r>
        <w:r w:rsidRPr="00EF3BF6">
          <w:rPr>
            <w:rFonts w:ascii="Times New Roman" w:hAnsi="Times New Roman" w:cs="Times New Roman"/>
            <w:sz w:val="24"/>
            <w:szCs w:val="24"/>
          </w:rPr>
          <w:br/>
          <w:t>ал. 2, т. 3</w:t>
        </w:r>
      </w:hyperlink>
      <w:r w:rsidRPr="00EF3BF6">
        <w:rPr>
          <w:rFonts w:ascii="Times New Roman" w:hAnsi="Times New Roman" w:cs="Times New Roman"/>
          <w:sz w:val="24"/>
          <w:szCs w:val="24"/>
        </w:rPr>
        <w:t xml:space="preserve"> от Закона за здравето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при условия, по ред и по критерии, определени с наредбата по ал. 9.“</w:t>
      </w:r>
    </w:p>
    <w:p w:rsidR="001F3D2E" w:rsidRPr="00EF3BF6" w:rsidRDefault="001F3D2E" w:rsidP="001F3D2E">
      <w:pPr>
        <w:spacing w:before="60" w:after="0"/>
        <w:ind w:firstLine="1134"/>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9. В ал. 14 думите „ал. 9“ се заменят с „чл. 30а, ал. 3 от същия закон”.</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10. В ал. 15</w:t>
      </w:r>
      <w:r w:rsidRPr="00EF3BF6">
        <w:rPr>
          <w:rFonts w:ascii="Times New Roman" w:hAnsi="Times New Roman" w:cs="Times New Roman"/>
          <w:sz w:val="24"/>
          <w:szCs w:val="24"/>
          <w:lang w:val="en-US"/>
        </w:rPr>
        <w:t xml:space="preserve"> </w:t>
      </w:r>
      <w:r w:rsidRPr="00EF3BF6">
        <w:rPr>
          <w:rFonts w:ascii="Times New Roman" w:hAnsi="Times New Roman" w:cs="Times New Roman"/>
          <w:sz w:val="24"/>
          <w:szCs w:val="24"/>
        </w:rPr>
        <w:t>се създава изречение второ:</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color w:val="000000"/>
          <w:sz w:val="24"/>
          <w:szCs w:val="24"/>
          <w:lang w:eastAsia="bg-BG"/>
        </w:rPr>
        <w:t>„</w:t>
      </w:r>
      <w:r w:rsidRPr="00EF3BF6">
        <w:rPr>
          <w:rFonts w:ascii="Times New Roman" w:hAnsi="Times New Roman" w:cs="Times New Roman"/>
          <w:sz w:val="24"/>
          <w:szCs w:val="24"/>
        </w:rPr>
        <w:t>Условията и редът за сключване на индивидуалните договори съдържат:</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1. условията, на които трябва да отговарят търговците на дребно на лекарствени продукти, както и реда за сключване на договори с тях;</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2. правата и задълженията на страните по договорите;</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3. условията и реда за оказване на фармацевтичните дейности от търговците на дребно;</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4. критериите за качество и достъпност на дейностите по т. 3;</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5. документация и отчетност;</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6. задълженията на страните по информационното осигуряване и обмена на информация;</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7. видовете санкции при нарушаване на договорите, както и реда за налагането им.“</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 xml:space="preserve">11. В ал. 17 думите „основния пакет“ се заменят с „пакета“ и думите „чл. 55е“ се заменят с „националните рамкови договори за </w:t>
      </w:r>
      <w:proofErr w:type="spellStart"/>
      <w:r w:rsidRPr="00EF3BF6">
        <w:rPr>
          <w:rFonts w:ascii="Times New Roman" w:hAnsi="Times New Roman" w:cs="Times New Roman"/>
          <w:color w:val="000000"/>
          <w:sz w:val="24"/>
          <w:szCs w:val="24"/>
          <w:lang w:eastAsia="bg-BG"/>
        </w:rPr>
        <w:t>денталните</w:t>
      </w:r>
      <w:proofErr w:type="spellEnd"/>
      <w:r w:rsidRPr="00EF3BF6">
        <w:rPr>
          <w:rFonts w:ascii="Times New Roman" w:hAnsi="Times New Roman" w:cs="Times New Roman"/>
          <w:color w:val="000000"/>
          <w:sz w:val="24"/>
          <w:szCs w:val="24"/>
          <w:lang w:eastAsia="bg-BG"/>
        </w:rPr>
        <w:t xml:space="preserve"> дейности“.</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12. В ал. 18 думите „основния пакет“ се заменят с „пакета“.</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13. Алинея 19 се изменя така:</w:t>
      </w:r>
    </w:p>
    <w:p w:rsidR="001F3D2E" w:rsidRPr="00EF3BF6" w:rsidRDefault="001F3D2E" w:rsidP="001F3D2E">
      <w:pPr>
        <w:pStyle w:val="NormalWeb"/>
        <w:spacing w:before="120" w:beforeAutospacing="0" w:after="0" w:afterAutospacing="0"/>
        <w:ind w:firstLine="1134"/>
        <w:jc w:val="both"/>
        <w:rPr>
          <w:rFonts w:cs="Times New Roman"/>
        </w:rPr>
      </w:pPr>
      <w:r w:rsidRPr="00EF3BF6">
        <w:rPr>
          <w:rFonts w:cs="Times New Roman"/>
        </w:rPr>
        <w:t xml:space="preserve">„(19) Националната здравноосигурителна каса и притежателите на разрешение за употреба или техни упълномощени представители ежегодно провеждат </w:t>
      </w:r>
      <w:r w:rsidRPr="00EF3BF6">
        <w:rPr>
          <w:rFonts w:cs="Times New Roman"/>
        </w:rPr>
        <w:lastRenderedPageBreak/>
        <w:t>задължително централизирано договаряне на отстъпки за лекарствените продукти,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стойността, заплащана от НЗОК, се изчислява чрез групиране, в което не участват лекарствени продукти на други притежатели 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2 от Закона за лекарствените продукти в хуманната медицина. Условията,</w:t>
      </w:r>
      <w:r w:rsidRPr="00EF3BF6">
        <w:rPr>
          <w:rFonts w:cs="Times New Roman"/>
          <w:lang w:val="en-US"/>
        </w:rPr>
        <w:t xml:space="preserve"> </w:t>
      </w:r>
      <w:r w:rsidRPr="00EF3BF6">
        <w:rPr>
          <w:rFonts w:cs="Times New Roman"/>
        </w:rPr>
        <w:t>редът и критериите за заплащане на лекарствените продукти и за договаряне на отстъпки се уреждат с наредбата по ал. 9.“</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14. Създават се ал. 20-22:</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lang w:eastAsia="bg-BG"/>
        </w:rPr>
        <w:t xml:space="preserve">„(20) </w:t>
      </w:r>
      <w:r w:rsidRPr="00EF3BF6">
        <w:rPr>
          <w:rFonts w:ascii="Times New Roman" w:hAnsi="Times New Roman" w:cs="Times New Roman"/>
          <w:sz w:val="24"/>
          <w:szCs w:val="24"/>
        </w:rPr>
        <w:t>След приключване на договарянето по ал. 19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начин, който води до увеличаване на разходите на НЗОК.</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(21) Лекарствените продукти по ал. 10, 13 и 19, за които не са договорени отстъпки, не се заплащат от НЗОК.</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rPr>
        <w:t>(22) Изпълнителите на медицинска помощ не могат да закупуват лекарствени продукти</w:t>
      </w:r>
      <w:r w:rsidRPr="00EF3BF6">
        <w:rPr>
          <w:rFonts w:ascii="Times New Roman" w:hAnsi="Times New Roman" w:cs="Times New Roman"/>
          <w:sz w:val="24"/>
          <w:szCs w:val="24"/>
          <w:lang w:eastAsia="bg-BG"/>
        </w:rPr>
        <w:t xml:space="preserve"> по ал. 19 на цени, по-високи от цените, получени в резултат на договорените отстъпки по ал. 19.“</w:t>
      </w:r>
    </w:p>
    <w:p w:rsidR="00C31961" w:rsidRPr="00EF3BF6" w:rsidRDefault="00C31961" w:rsidP="00C31961">
      <w:pPr>
        <w:pStyle w:val="Style"/>
        <w:spacing w:before="40"/>
        <w:ind w:left="0" w:right="0" w:firstLine="0"/>
        <w:rPr>
          <w:b/>
          <w:u w:val="single"/>
          <w:lang w:val="en-US"/>
        </w:rPr>
      </w:pPr>
    </w:p>
    <w:p w:rsidR="00C31961" w:rsidRPr="00EF3BF6" w:rsidRDefault="00C31961" w:rsidP="00C31961">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1</w:t>
      </w:r>
      <w:r w:rsidRPr="00EF3BF6">
        <w:rPr>
          <w:b/>
          <w:u w:val="single"/>
          <w:lang w:val="en-US"/>
        </w:rPr>
        <w:t>1</w:t>
      </w:r>
      <w:r w:rsidRPr="00EF3BF6">
        <w:rPr>
          <w:b/>
          <w:u w:val="single"/>
        </w:rPr>
        <w:t>.</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Георги Кючуков и група народни представители: </w:t>
      </w:r>
    </w:p>
    <w:p w:rsidR="001F3D2E" w:rsidRPr="00EF3BF6" w:rsidRDefault="001F3D2E" w:rsidP="001F3D2E">
      <w:pPr>
        <w:tabs>
          <w:tab w:val="left" w:pos="986"/>
        </w:tabs>
        <w:spacing w:before="324"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§11 т.З и т.4 </w:t>
      </w:r>
      <w:r w:rsidRPr="00EF3BF6">
        <w:rPr>
          <w:rFonts w:ascii="Times New Roman" w:hAnsi="Times New Roman" w:cs="Times New Roman"/>
          <w:i/>
          <w:sz w:val="24"/>
          <w:szCs w:val="24"/>
          <w:lang w:eastAsia="bg-BG"/>
        </w:rPr>
        <w:t>да отпаднат.</w:t>
      </w:r>
    </w:p>
    <w:p w:rsidR="001F3D2E" w:rsidRPr="00EF3BF6" w:rsidRDefault="001F3D2E" w:rsidP="001F3D2E">
      <w:pPr>
        <w:tabs>
          <w:tab w:val="left" w:pos="986"/>
        </w:tabs>
        <w:spacing w:before="324" w:after="0"/>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В §11 т.14 </w:t>
      </w:r>
      <w:r w:rsidRPr="00EF3BF6">
        <w:rPr>
          <w:rFonts w:ascii="Times New Roman" w:hAnsi="Times New Roman" w:cs="Times New Roman"/>
          <w:i/>
          <w:sz w:val="24"/>
          <w:szCs w:val="24"/>
          <w:lang w:eastAsia="bg-BG"/>
        </w:rPr>
        <w:t>отпада предвидения нов чл.21.</w:t>
      </w:r>
    </w:p>
    <w:p w:rsidR="00C31961" w:rsidRPr="00EF3BF6" w:rsidRDefault="00C31961" w:rsidP="00C31961">
      <w:pPr>
        <w:jc w:val="both"/>
        <w:rPr>
          <w:rFonts w:ascii="Times New Roman" w:hAnsi="Times New Roman" w:cs="Times New Roman"/>
          <w:b/>
          <w:bCs/>
          <w:sz w:val="24"/>
          <w:szCs w:val="24"/>
          <w:u w:val="single"/>
          <w:lang w:val="en-US"/>
        </w:rPr>
      </w:pPr>
    </w:p>
    <w:p w:rsidR="001F3D2E" w:rsidRPr="00D03718" w:rsidRDefault="00C31961" w:rsidP="00D03718">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986"/>
        </w:tabs>
        <w:spacing w:before="324" w:after="0"/>
        <w:rPr>
          <w:rFonts w:ascii="Times New Roman" w:hAnsi="Times New Roman" w:cs="Times New Roman"/>
          <w:b/>
          <w:bCs/>
          <w:i/>
          <w:sz w:val="24"/>
          <w:szCs w:val="24"/>
          <w:u w:val="single"/>
          <w:lang w:eastAsia="bg-BG"/>
        </w:rPr>
      </w:pPr>
      <w:r w:rsidRPr="00EF3BF6">
        <w:rPr>
          <w:rFonts w:ascii="Times New Roman" w:hAnsi="Times New Roman" w:cs="Times New Roman"/>
          <w:i/>
          <w:sz w:val="24"/>
          <w:szCs w:val="24"/>
          <w:lang w:eastAsia="bg-BG"/>
        </w:rPr>
        <w:tab/>
      </w:r>
      <w:r w:rsidRPr="00EF3BF6">
        <w:rPr>
          <w:rFonts w:ascii="Times New Roman" w:hAnsi="Times New Roman" w:cs="Times New Roman"/>
          <w:b/>
          <w:i/>
          <w:sz w:val="24"/>
          <w:szCs w:val="24"/>
          <w:u w:val="single"/>
          <w:lang w:eastAsia="bg-BG"/>
        </w:rPr>
        <w:t xml:space="preserve">Предложение на нар. пред. Димитър Байрактаров и група народни представители: </w:t>
      </w:r>
    </w:p>
    <w:p w:rsidR="001F3D2E" w:rsidRPr="00EF3BF6" w:rsidRDefault="001F3D2E" w:rsidP="001F3D2E">
      <w:pPr>
        <w:tabs>
          <w:tab w:val="left" w:pos="1087"/>
        </w:tabs>
        <w:spacing w:before="26" w:after="0"/>
        <w:ind w:firstLine="756"/>
        <w:jc w:val="both"/>
        <w:rPr>
          <w:rFonts w:ascii="Times New Roman" w:hAnsi="Times New Roman" w:cs="Times New Roman"/>
          <w:i/>
          <w:sz w:val="24"/>
          <w:szCs w:val="24"/>
        </w:rPr>
      </w:pPr>
      <w:r w:rsidRPr="00EF3BF6">
        <w:rPr>
          <w:rFonts w:ascii="Times New Roman" w:hAnsi="Times New Roman" w:cs="Times New Roman"/>
          <w:i/>
          <w:sz w:val="24"/>
          <w:szCs w:val="24"/>
          <w:lang w:eastAsia="bg-BG"/>
        </w:rPr>
        <w:t>1.</w:t>
      </w:r>
      <w:r w:rsidRPr="00EF3BF6">
        <w:rPr>
          <w:rFonts w:ascii="Times New Roman" w:hAnsi="Times New Roman" w:cs="Times New Roman"/>
          <w:i/>
          <w:sz w:val="24"/>
          <w:szCs w:val="24"/>
          <w:lang w:eastAsia="bg-BG"/>
        </w:rPr>
        <w:tab/>
        <w:t>В §11, чл. 45, ал. 2, изр. 2 се изменя и придобива следната</w:t>
      </w:r>
      <w:r w:rsidRPr="00EF3BF6">
        <w:rPr>
          <w:rFonts w:ascii="Times New Roman" w:hAnsi="Times New Roman" w:cs="Times New Roman"/>
          <w:i/>
          <w:sz w:val="24"/>
          <w:szCs w:val="24"/>
          <w:lang w:eastAsia="bg-BG"/>
        </w:rPr>
        <w:br/>
        <w:t>редакция:</w:t>
      </w:r>
    </w:p>
    <w:p w:rsidR="001F3D2E" w:rsidRPr="00EF3BF6" w:rsidRDefault="001F3D2E" w:rsidP="001F3D2E">
      <w:pPr>
        <w:spacing w:after="0"/>
        <w:ind w:firstLine="720"/>
        <w:jc w:val="both"/>
        <w:rPr>
          <w:rFonts w:ascii="Times New Roman" w:hAnsi="Times New Roman" w:cs="Times New Roman"/>
          <w:i/>
          <w:sz w:val="24"/>
          <w:szCs w:val="24"/>
        </w:rPr>
      </w:pPr>
    </w:p>
    <w:p w:rsidR="001F3D2E" w:rsidRPr="00EF3BF6" w:rsidRDefault="001F3D2E" w:rsidP="001F3D2E">
      <w:pPr>
        <w:spacing w:before="84" w:after="0"/>
        <w:ind w:firstLine="720"/>
        <w:jc w:val="both"/>
        <w:rPr>
          <w:rFonts w:ascii="Times New Roman" w:hAnsi="Times New Roman" w:cs="Times New Roman"/>
          <w:i/>
          <w:sz w:val="24"/>
          <w:szCs w:val="24"/>
        </w:rPr>
      </w:pPr>
      <w:r w:rsidRPr="00EF3BF6">
        <w:rPr>
          <w:rFonts w:ascii="Times New Roman" w:hAnsi="Times New Roman" w:cs="Times New Roman"/>
          <w:i/>
          <w:iCs/>
          <w:sz w:val="24"/>
          <w:szCs w:val="24"/>
          <w:lang w:eastAsia="bg-BG"/>
        </w:rPr>
        <w:t>„Пакетът е основен и допълнителен, като се определя съответно с приложения 1 /едно/ и 2 /две/ към този закон, изготвени от министъра на здравеопазването и приети от Народното събрание ".</w:t>
      </w:r>
    </w:p>
    <w:p w:rsidR="001F3D2E" w:rsidRPr="00EF3BF6" w:rsidRDefault="001F3D2E" w:rsidP="001F3D2E">
      <w:pPr>
        <w:spacing w:after="0"/>
        <w:ind w:left="778"/>
        <w:rPr>
          <w:rFonts w:ascii="Times New Roman" w:hAnsi="Times New Roman" w:cs="Times New Roman"/>
          <w:i/>
          <w:sz w:val="24"/>
          <w:szCs w:val="24"/>
        </w:rPr>
      </w:pPr>
    </w:p>
    <w:p w:rsidR="001F3D2E" w:rsidRPr="00EF3BF6" w:rsidRDefault="001F3D2E" w:rsidP="001F3D2E">
      <w:pPr>
        <w:tabs>
          <w:tab w:val="left" w:pos="1058"/>
        </w:tabs>
        <w:spacing w:before="62" w:after="0"/>
        <w:ind w:left="778"/>
        <w:rPr>
          <w:rFonts w:ascii="Times New Roman" w:hAnsi="Times New Roman" w:cs="Times New Roman"/>
          <w:i/>
          <w:sz w:val="24"/>
          <w:szCs w:val="24"/>
        </w:rPr>
      </w:pPr>
      <w:r w:rsidRPr="00EF3BF6">
        <w:rPr>
          <w:rFonts w:ascii="Times New Roman" w:hAnsi="Times New Roman" w:cs="Times New Roman"/>
          <w:i/>
          <w:sz w:val="24"/>
          <w:szCs w:val="24"/>
          <w:lang w:eastAsia="bg-BG"/>
        </w:rPr>
        <w:t>2.</w:t>
      </w:r>
      <w:r w:rsidRPr="00EF3BF6">
        <w:rPr>
          <w:rFonts w:ascii="Times New Roman" w:hAnsi="Times New Roman" w:cs="Times New Roman"/>
          <w:i/>
          <w:sz w:val="24"/>
          <w:szCs w:val="24"/>
          <w:lang w:eastAsia="bg-BG"/>
        </w:rPr>
        <w:tab/>
        <w:t>В §11, чл. 45, ал. 3 се изменя и придобива следната редакция:</w:t>
      </w:r>
    </w:p>
    <w:p w:rsidR="001F3D2E" w:rsidRPr="00EF3BF6" w:rsidRDefault="001F3D2E" w:rsidP="001F3D2E">
      <w:pPr>
        <w:spacing w:after="0"/>
        <w:ind w:firstLine="749"/>
        <w:jc w:val="both"/>
        <w:rPr>
          <w:rFonts w:ascii="Times New Roman" w:hAnsi="Times New Roman" w:cs="Times New Roman"/>
          <w:i/>
          <w:sz w:val="24"/>
          <w:szCs w:val="24"/>
        </w:rPr>
      </w:pPr>
    </w:p>
    <w:p w:rsidR="001F3D2E" w:rsidRPr="00EF3BF6" w:rsidRDefault="001F3D2E" w:rsidP="001F3D2E">
      <w:pPr>
        <w:spacing w:before="34" w:after="0"/>
        <w:ind w:firstLine="749"/>
        <w:jc w:val="both"/>
        <w:rPr>
          <w:rFonts w:ascii="Times New Roman" w:hAnsi="Times New Roman" w:cs="Times New Roman"/>
          <w:i/>
          <w:sz w:val="24"/>
          <w:szCs w:val="24"/>
        </w:rPr>
      </w:pPr>
      <w:r w:rsidRPr="00EF3BF6">
        <w:rPr>
          <w:rFonts w:ascii="Times New Roman" w:hAnsi="Times New Roman" w:cs="Times New Roman"/>
          <w:i/>
          <w:iCs/>
          <w:sz w:val="24"/>
          <w:szCs w:val="24"/>
          <w:lang w:eastAsia="bg-BG"/>
        </w:rPr>
        <w:t>„(3) Министърът на здравеопазването изготвя наредба с която се уреждат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 "</w:t>
      </w:r>
    </w:p>
    <w:p w:rsidR="001F3D2E" w:rsidRPr="00EF3BF6" w:rsidRDefault="001F3D2E" w:rsidP="001F3D2E">
      <w:pPr>
        <w:numPr>
          <w:ilvl w:val="0"/>
          <w:numId w:val="4"/>
        </w:numPr>
        <w:tabs>
          <w:tab w:val="left" w:pos="1001"/>
        </w:tabs>
        <w:spacing w:before="274" w:after="0" w:line="240" w:lineRule="auto"/>
        <w:ind w:firstLine="72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В §11, чл. 45, ал. 4 изразът </w:t>
      </w:r>
      <w:r w:rsidRPr="00EF3BF6">
        <w:rPr>
          <w:rFonts w:ascii="Times New Roman" w:hAnsi="Times New Roman" w:cs="Times New Roman"/>
          <w:i/>
          <w:iCs/>
          <w:sz w:val="24"/>
          <w:szCs w:val="24"/>
          <w:lang w:eastAsia="bg-BG"/>
        </w:rPr>
        <w:t xml:space="preserve">„наредбата по ал. 2" </w:t>
      </w:r>
      <w:r w:rsidRPr="00EF3BF6">
        <w:rPr>
          <w:rFonts w:ascii="Times New Roman" w:hAnsi="Times New Roman" w:cs="Times New Roman"/>
          <w:i/>
          <w:sz w:val="24"/>
          <w:szCs w:val="24"/>
          <w:lang w:eastAsia="bg-BG"/>
        </w:rPr>
        <w:t xml:space="preserve">се заменя с                </w:t>
      </w:r>
      <w:r w:rsidRPr="00EF3BF6">
        <w:rPr>
          <w:rFonts w:ascii="Times New Roman" w:hAnsi="Times New Roman" w:cs="Times New Roman"/>
          <w:i/>
          <w:iCs/>
          <w:sz w:val="24"/>
          <w:szCs w:val="24"/>
          <w:lang w:eastAsia="bg-BG"/>
        </w:rPr>
        <w:t>„наредбата по ал. 3“.</w:t>
      </w:r>
    </w:p>
    <w:p w:rsidR="00D14310" w:rsidRPr="00EF3BF6" w:rsidRDefault="00D14310" w:rsidP="00D14310">
      <w:pPr>
        <w:tabs>
          <w:tab w:val="left" w:pos="1001"/>
        </w:tabs>
        <w:spacing w:before="274" w:after="0" w:line="240" w:lineRule="auto"/>
        <w:jc w:val="both"/>
        <w:rPr>
          <w:rFonts w:ascii="Times New Roman" w:hAnsi="Times New Roman" w:cs="Times New Roman"/>
          <w:i/>
          <w:sz w:val="24"/>
          <w:szCs w:val="24"/>
          <w:lang w:val="en-US" w:eastAsia="bg-BG"/>
        </w:rPr>
      </w:pPr>
    </w:p>
    <w:p w:rsidR="00D14310" w:rsidRPr="00EF3BF6" w:rsidRDefault="00D14310" w:rsidP="00D1431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D14310" w:rsidRPr="00EF3BF6" w:rsidRDefault="00D14310" w:rsidP="00D14310">
      <w:pPr>
        <w:tabs>
          <w:tab w:val="left" w:pos="1001"/>
        </w:tabs>
        <w:spacing w:before="274" w:after="0" w:line="240" w:lineRule="auto"/>
        <w:jc w:val="both"/>
        <w:rPr>
          <w:rFonts w:ascii="Times New Roman" w:hAnsi="Times New Roman" w:cs="Times New Roman"/>
          <w:i/>
          <w:sz w:val="24"/>
          <w:szCs w:val="24"/>
          <w:lang w:val="en-US" w:eastAsia="bg-BG"/>
        </w:rPr>
      </w:pPr>
    </w:p>
    <w:p w:rsidR="001F3D2E" w:rsidRPr="00EF3BF6" w:rsidRDefault="001F3D2E" w:rsidP="001F3D2E">
      <w:pPr>
        <w:tabs>
          <w:tab w:val="left" w:pos="1001"/>
        </w:tabs>
        <w:spacing w:before="274" w:after="0"/>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lang w:eastAsia="bg-BG"/>
        </w:rPr>
        <w:tab/>
      </w:r>
      <w:r w:rsidRPr="00EF3BF6">
        <w:rPr>
          <w:rFonts w:ascii="Times New Roman" w:hAnsi="Times New Roman" w:cs="Times New Roman"/>
          <w:b/>
          <w:i/>
          <w:sz w:val="24"/>
          <w:szCs w:val="24"/>
          <w:u w:val="single"/>
          <w:lang w:eastAsia="bg-BG"/>
        </w:rPr>
        <w:t xml:space="preserve">Предложение на нар. пред. Димитър Шишков: </w:t>
      </w:r>
    </w:p>
    <w:p w:rsidR="001F3D2E" w:rsidRPr="00EF3BF6" w:rsidRDefault="001F3D2E" w:rsidP="001F3D2E">
      <w:pPr>
        <w:spacing w:before="170" w:after="0"/>
        <w:ind w:left="742"/>
        <w:rPr>
          <w:rFonts w:ascii="Times New Roman" w:hAnsi="Times New Roman" w:cs="Times New Roman"/>
          <w:i/>
          <w:sz w:val="24"/>
          <w:szCs w:val="24"/>
        </w:rPr>
      </w:pPr>
      <w:r w:rsidRPr="00EF3BF6">
        <w:rPr>
          <w:rFonts w:ascii="Times New Roman" w:hAnsi="Times New Roman" w:cs="Times New Roman"/>
          <w:i/>
          <w:sz w:val="24"/>
          <w:szCs w:val="24"/>
          <w:lang w:eastAsia="bg-BG"/>
        </w:rPr>
        <w:t>В § 11 да се направят следните изменения:</w:t>
      </w:r>
    </w:p>
    <w:p w:rsidR="001F3D2E" w:rsidRPr="00EF3BF6" w:rsidRDefault="001F3D2E" w:rsidP="001F3D2E">
      <w:pPr>
        <w:tabs>
          <w:tab w:val="left" w:pos="943"/>
        </w:tabs>
        <w:spacing w:after="0"/>
        <w:ind w:firstLine="706"/>
        <w:jc w:val="both"/>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 xml:space="preserve"> в т. 6, в ал. 10 думите „ежегодно провеждат задължително централизирано договаряне на отстъпки,, да се заменят с „могат да договарят отстъпки".</w:t>
      </w:r>
    </w:p>
    <w:p w:rsidR="001F3D2E" w:rsidRPr="00EF3BF6" w:rsidRDefault="001F3D2E" w:rsidP="001F3D2E">
      <w:pPr>
        <w:tabs>
          <w:tab w:val="left" w:pos="943"/>
        </w:tabs>
        <w:spacing w:before="14" w:after="0"/>
        <w:ind w:firstLine="706"/>
        <w:jc w:val="both"/>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 xml:space="preserve"> в т. 8, в ал. 13 думите „ежегодно провеждат задължително централизирано договаряне на отстъпки,, да се заменят с „могат да договарят отстъпки".</w:t>
      </w:r>
    </w:p>
    <w:p w:rsidR="001F3D2E" w:rsidRPr="00EF3BF6" w:rsidRDefault="001F3D2E" w:rsidP="001F3D2E">
      <w:pPr>
        <w:tabs>
          <w:tab w:val="left" w:pos="943"/>
        </w:tabs>
        <w:spacing w:before="7" w:after="0"/>
        <w:ind w:firstLine="706"/>
        <w:jc w:val="both"/>
        <w:rPr>
          <w:rFonts w:ascii="Times New Roman" w:hAnsi="Times New Roman" w:cs="Times New Roman"/>
          <w:i/>
          <w:sz w:val="24"/>
          <w:szCs w:val="24"/>
        </w:rPr>
      </w:pPr>
      <w:r w:rsidRPr="00EF3BF6">
        <w:rPr>
          <w:rFonts w:ascii="Times New Roman" w:hAnsi="Times New Roman" w:cs="Times New Roman"/>
          <w:i/>
          <w:sz w:val="24"/>
          <w:szCs w:val="24"/>
          <w:lang w:eastAsia="bg-BG"/>
        </w:rPr>
        <w:t>в)</w:t>
      </w:r>
      <w:r w:rsidRPr="00EF3BF6">
        <w:rPr>
          <w:rFonts w:ascii="Times New Roman" w:hAnsi="Times New Roman" w:cs="Times New Roman"/>
          <w:i/>
          <w:sz w:val="24"/>
          <w:szCs w:val="24"/>
          <w:lang w:eastAsia="bg-BG"/>
        </w:rPr>
        <w:tab/>
        <w:t xml:space="preserve"> </w:t>
      </w:r>
      <w:proofErr w:type="spellStart"/>
      <w:r w:rsidRPr="00EF3BF6">
        <w:rPr>
          <w:rFonts w:ascii="Times New Roman" w:hAnsi="Times New Roman" w:cs="Times New Roman"/>
          <w:i/>
          <w:sz w:val="24"/>
          <w:szCs w:val="24"/>
          <w:lang w:eastAsia="bg-BG"/>
        </w:rPr>
        <w:t>в</w:t>
      </w:r>
      <w:proofErr w:type="spellEnd"/>
      <w:r w:rsidRPr="00EF3BF6">
        <w:rPr>
          <w:rFonts w:ascii="Times New Roman" w:hAnsi="Times New Roman" w:cs="Times New Roman"/>
          <w:i/>
          <w:sz w:val="24"/>
          <w:szCs w:val="24"/>
          <w:lang w:eastAsia="bg-BG"/>
        </w:rPr>
        <w:t xml:space="preserve"> т. 13, в ал. 19 думите „ежегодно провеждат задължително централизирано договаряне на отстъпки,, да се заменят с „могат да договарят отстъпки".</w:t>
      </w:r>
    </w:p>
    <w:p w:rsidR="001F3D2E" w:rsidRPr="00EF3BF6" w:rsidRDefault="001F3D2E" w:rsidP="001F3D2E">
      <w:pPr>
        <w:tabs>
          <w:tab w:val="left" w:pos="958"/>
        </w:tabs>
        <w:spacing w:after="0"/>
        <w:ind w:left="72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г)</w:t>
      </w:r>
      <w:r w:rsidRPr="00EF3BF6">
        <w:rPr>
          <w:rFonts w:ascii="Times New Roman" w:hAnsi="Times New Roman" w:cs="Times New Roman"/>
          <w:i/>
          <w:sz w:val="24"/>
          <w:szCs w:val="24"/>
          <w:lang w:eastAsia="bg-BG"/>
        </w:rPr>
        <w:tab/>
        <w:t>точка 14 да отпадне.</w:t>
      </w:r>
    </w:p>
    <w:p w:rsidR="00A03D40" w:rsidRPr="00EF3BF6" w:rsidRDefault="00A03D40" w:rsidP="001F3D2E">
      <w:pPr>
        <w:tabs>
          <w:tab w:val="left" w:pos="958"/>
        </w:tabs>
        <w:spacing w:after="0"/>
        <w:ind w:left="720"/>
        <w:rPr>
          <w:rFonts w:ascii="Times New Roman" w:hAnsi="Times New Roman" w:cs="Times New Roman"/>
          <w:i/>
          <w:sz w:val="24"/>
          <w:szCs w:val="24"/>
          <w:lang w:val="en-US" w:eastAsia="bg-BG"/>
        </w:rPr>
      </w:pPr>
    </w:p>
    <w:p w:rsidR="00A03D40" w:rsidRPr="00EF3BF6" w:rsidRDefault="00A03D40" w:rsidP="00A03D4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03D40" w:rsidRPr="00EF3BF6" w:rsidRDefault="00A03D40" w:rsidP="001F3D2E">
      <w:pPr>
        <w:tabs>
          <w:tab w:val="left" w:pos="958"/>
        </w:tabs>
        <w:spacing w:after="0"/>
        <w:ind w:left="720"/>
        <w:rPr>
          <w:rFonts w:ascii="Times New Roman" w:hAnsi="Times New Roman" w:cs="Times New Roman"/>
          <w:i/>
          <w:sz w:val="24"/>
          <w:szCs w:val="24"/>
          <w:lang w:val="en-US" w:eastAsia="bg-BG"/>
        </w:rPr>
      </w:pPr>
    </w:p>
    <w:p w:rsidR="001F3D2E" w:rsidRPr="00EF3BF6" w:rsidRDefault="001F3D2E" w:rsidP="001F3D2E">
      <w:pPr>
        <w:tabs>
          <w:tab w:val="left" w:pos="958"/>
        </w:tabs>
        <w:spacing w:after="0"/>
        <w:ind w:left="720"/>
        <w:rPr>
          <w:rFonts w:ascii="Times New Roman" w:hAnsi="Times New Roman" w:cs="Times New Roman"/>
          <w:i/>
          <w:sz w:val="24"/>
          <w:szCs w:val="24"/>
          <w:lang w:eastAsia="bg-BG"/>
        </w:rPr>
      </w:pPr>
    </w:p>
    <w:p w:rsidR="001F3D2E" w:rsidRPr="00EF3BF6" w:rsidRDefault="001F3D2E" w:rsidP="001F3D2E">
      <w:pPr>
        <w:spacing w:before="120" w:after="0"/>
        <w:ind w:left="708"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7" w:after="0"/>
        <w:rPr>
          <w:rFonts w:ascii="Times New Roman" w:hAnsi="Times New Roman" w:cs="Times New Roman"/>
          <w:b/>
          <w:bCs/>
          <w:i/>
          <w:sz w:val="24"/>
          <w:szCs w:val="24"/>
          <w:lang w:eastAsia="bg-BG"/>
        </w:rPr>
      </w:pPr>
    </w:p>
    <w:p w:rsidR="001F3D2E" w:rsidRPr="00EF3BF6" w:rsidRDefault="001F3D2E" w:rsidP="001F3D2E">
      <w:pPr>
        <w:spacing w:before="7" w:after="0"/>
        <w:rPr>
          <w:rFonts w:ascii="Times New Roman" w:hAnsi="Times New Roman" w:cs="Times New Roman"/>
          <w:b/>
          <w:bCs/>
          <w:i/>
          <w:sz w:val="24"/>
          <w:szCs w:val="24"/>
          <w:lang w:val="en-US" w:eastAsia="bg-BG"/>
        </w:rPr>
      </w:pPr>
      <w:r w:rsidRPr="00EF3BF6">
        <w:rPr>
          <w:rFonts w:ascii="Times New Roman" w:hAnsi="Times New Roman" w:cs="Times New Roman"/>
          <w:b/>
          <w:bCs/>
          <w:i/>
          <w:sz w:val="24"/>
          <w:szCs w:val="24"/>
          <w:lang w:eastAsia="bg-BG"/>
        </w:rPr>
        <w:t xml:space="preserve">В § 11 </w:t>
      </w:r>
      <w:r w:rsidRPr="00EF3BF6">
        <w:rPr>
          <w:rFonts w:ascii="Times New Roman" w:hAnsi="Times New Roman" w:cs="Times New Roman"/>
          <w:i/>
          <w:sz w:val="24"/>
          <w:szCs w:val="24"/>
          <w:lang w:eastAsia="bg-BG"/>
        </w:rPr>
        <w:t xml:space="preserve">да отпаднат </w:t>
      </w:r>
      <w:r w:rsidRPr="00EF3BF6">
        <w:rPr>
          <w:rFonts w:ascii="Times New Roman" w:hAnsi="Times New Roman" w:cs="Times New Roman"/>
          <w:b/>
          <w:bCs/>
          <w:i/>
          <w:sz w:val="24"/>
          <w:szCs w:val="24"/>
          <w:lang w:eastAsia="bg-BG"/>
        </w:rPr>
        <w:t>т. 2, т. 3, т. 4 и т. 12.</w:t>
      </w:r>
    </w:p>
    <w:p w:rsidR="00A03D40" w:rsidRPr="00EF3BF6" w:rsidRDefault="00A03D40" w:rsidP="001F3D2E">
      <w:pPr>
        <w:spacing w:before="7" w:after="0"/>
        <w:rPr>
          <w:rFonts w:ascii="Times New Roman" w:hAnsi="Times New Roman" w:cs="Times New Roman"/>
          <w:b/>
          <w:bCs/>
          <w:i/>
          <w:sz w:val="24"/>
          <w:szCs w:val="24"/>
          <w:lang w:val="en-US" w:eastAsia="bg-BG"/>
        </w:rPr>
      </w:pPr>
    </w:p>
    <w:p w:rsidR="00A03D40" w:rsidRPr="00EF3BF6" w:rsidRDefault="00A03D40" w:rsidP="00A03D4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03D40" w:rsidRPr="00EF3BF6" w:rsidRDefault="00A03D40" w:rsidP="001F3D2E">
      <w:pPr>
        <w:spacing w:before="7" w:after="0"/>
        <w:rPr>
          <w:rFonts w:ascii="Times New Roman" w:hAnsi="Times New Roman" w:cs="Times New Roman"/>
          <w:i/>
          <w:sz w:val="24"/>
          <w:szCs w:val="24"/>
          <w:lang w:val="en-US"/>
        </w:rPr>
      </w:pPr>
    </w:p>
    <w:p w:rsidR="001F3D2E" w:rsidRPr="00EF3BF6" w:rsidRDefault="001F3D2E" w:rsidP="001F3D2E">
      <w:pPr>
        <w:spacing w:before="120" w:after="0"/>
        <w:jc w:val="both"/>
        <w:rPr>
          <w:rFonts w:ascii="Times New Roman" w:hAnsi="Times New Roman" w:cs="Times New Roman"/>
          <w:b/>
          <w:i/>
          <w:sz w:val="24"/>
          <w:szCs w:val="24"/>
          <w:u w:val="single"/>
        </w:rPr>
      </w:pPr>
    </w:p>
    <w:p w:rsidR="002C2E7A"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lastRenderedPageBreak/>
        <w:t xml:space="preserve"> </w:t>
      </w:r>
      <w:r w:rsidRPr="00EF3BF6">
        <w:rPr>
          <w:rFonts w:ascii="Times New Roman" w:hAnsi="Times New Roman" w:cs="Times New Roman"/>
          <w:b/>
          <w:i/>
          <w:sz w:val="24"/>
          <w:szCs w:val="24"/>
          <w:u w:val="single"/>
        </w:rPr>
        <w:t xml:space="preserve"> Предложение на нар. пред. Емил Райнов и група народни представители:</w:t>
      </w:r>
    </w:p>
    <w:p w:rsidR="001F3D2E" w:rsidRPr="00EF3BF6" w:rsidRDefault="001F3D2E" w:rsidP="001F3D2E">
      <w:pPr>
        <w:tabs>
          <w:tab w:val="left" w:pos="1411"/>
        </w:tabs>
        <w:spacing w:before="432" w:after="0"/>
        <w:rPr>
          <w:rFonts w:ascii="Times New Roman" w:eastAsia="Arial" w:hAnsi="Times New Roman" w:cs="Times New Roman"/>
          <w:b/>
          <w:bCs/>
          <w:i/>
          <w:sz w:val="24"/>
          <w:szCs w:val="24"/>
          <w:u w:val="single"/>
          <w:lang w:eastAsia="bg-BG"/>
        </w:rPr>
      </w:pPr>
      <w:r w:rsidRPr="00EF3BF6">
        <w:rPr>
          <w:rFonts w:ascii="Times New Roman" w:eastAsia="Arial" w:hAnsi="Times New Roman" w:cs="Times New Roman"/>
          <w:b/>
          <w:bCs/>
          <w:i/>
          <w:sz w:val="24"/>
          <w:szCs w:val="24"/>
          <w:lang w:eastAsia="bg-BG"/>
        </w:rPr>
        <w:t xml:space="preserve">В § 11 </w:t>
      </w:r>
      <w:r w:rsidRPr="00EF3BF6">
        <w:rPr>
          <w:rFonts w:ascii="Times New Roman" w:eastAsia="Arial" w:hAnsi="Times New Roman" w:cs="Times New Roman"/>
          <w:i/>
          <w:sz w:val="24"/>
          <w:szCs w:val="24"/>
          <w:lang w:eastAsia="bg-BG"/>
        </w:rPr>
        <w:t>се правят следните промени:</w:t>
      </w:r>
    </w:p>
    <w:p w:rsidR="001F3D2E" w:rsidRPr="00EF3BF6" w:rsidRDefault="001F3D2E" w:rsidP="001F3D2E">
      <w:pPr>
        <w:tabs>
          <w:tab w:val="left" w:pos="1375"/>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1. т. 2 - отпада;</w:t>
      </w:r>
    </w:p>
    <w:p w:rsidR="001F3D2E" w:rsidRPr="00EF3BF6" w:rsidRDefault="001F3D2E" w:rsidP="001F3D2E">
      <w:pPr>
        <w:tabs>
          <w:tab w:val="left" w:pos="1375"/>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2. т. 3 - отпада;</w:t>
      </w:r>
    </w:p>
    <w:p w:rsidR="001F3D2E" w:rsidRPr="00EF3BF6" w:rsidRDefault="001F3D2E" w:rsidP="001F3D2E">
      <w:pPr>
        <w:tabs>
          <w:tab w:val="left" w:pos="1375"/>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3. т. 4 става т. 2, като:</w:t>
      </w:r>
    </w:p>
    <w:p w:rsidR="001F3D2E" w:rsidRPr="00EF3BF6" w:rsidRDefault="001F3D2E" w:rsidP="001F3D2E">
      <w:pPr>
        <w:tabs>
          <w:tab w:val="left" w:pos="1397"/>
        </w:tabs>
        <w:spacing w:before="7"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а) от съдържанието й отпада създаването на нова ал. 4, а</w:t>
      </w:r>
    </w:p>
    <w:p w:rsidR="001F3D2E" w:rsidRPr="00EF3BF6" w:rsidRDefault="001F3D2E" w:rsidP="001F3D2E">
      <w:pPr>
        <w:tabs>
          <w:tab w:val="left" w:pos="1368"/>
        </w:tabs>
        <w:spacing w:after="0"/>
        <w:rPr>
          <w:rFonts w:ascii="Times New Roman" w:eastAsia="Arial" w:hAnsi="Times New Roman" w:cs="Times New Roman"/>
          <w:i/>
          <w:sz w:val="24"/>
          <w:szCs w:val="24"/>
        </w:rPr>
      </w:pPr>
      <w:r w:rsidRPr="00EF3BF6">
        <w:rPr>
          <w:rFonts w:ascii="Times New Roman" w:eastAsia="Arial" w:hAnsi="Times New Roman" w:cs="Times New Roman"/>
          <w:i/>
          <w:sz w:val="24"/>
          <w:szCs w:val="24"/>
          <w:lang w:eastAsia="bg-BG"/>
        </w:rPr>
        <w:t>б)</w:t>
      </w:r>
      <w:r w:rsidRPr="00EF3BF6">
        <w:rPr>
          <w:rFonts w:ascii="Times New Roman" w:hAnsi="Times New Roman" w:cs="Times New Roman"/>
          <w:i/>
          <w:sz w:val="24"/>
          <w:szCs w:val="24"/>
          <w:lang w:eastAsia="bg-BG"/>
        </w:rPr>
        <w:t xml:space="preserve"> </w:t>
      </w:r>
      <w:r w:rsidRPr="00EF3BF6">
        <w:rPr>
          <w:rFonts w:ascii="Times New Roman" w:eastAsia="Arial" w:hAnsi="Times New Roman" w:cs="Times New Roman"/>
          <w:i/>
          <w:sz w:val="24"/>
          <w:szCs w:val="24"/>
          <w:lang w:eastAsia="bg-BG"/>
        </w:rPr>
        <w:t>създаваната нова ал. 5 става нова ал. 4, като цифрата „4" в</w:t>
      </w:r>
      <w:r w:rsidRPr="00EF3BF6">
        <w:rPr>
          <w:rFonts w:ascii="Times New Roman" w:eastAsia="Arial" w:hAnsi="Times New Roman" w:cs="Times New Roman"/>
          <w:i/>
          <w:sz w:val="24"/>
          <w:szCs w:val="24"/>
          <w:lang w:eastAsia="bg-BG"/>
        </w:rPr>
        <w:br/>
        <w:t>нейния текст се заменя с „3".</w:t>
      </w:r>
    </w:p>
    <w:p w:rsidR="001F3D2E" w:rsidRPr="00EF3BF6" w:rsidRDefault="001F3D2E" w:rsidP="001F3D2E">
      <w:pPr>
        <w:tabs>
          <w:tab w:val="left" w:pos="1375"/>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4. т.</w:t>
      </w:r>
      <w:proofErr w:type="spellStart"/>
      <w:r w:rsidRPr="00EF3BF6">
        <w:rPr>
          <w:rFonts w:ascii="Times New Roman" w:eastAsia="Arial" w:hAnsi="Times New Roman" w:cs="Times New Roman"/>
          <w:i/>
          <w:sz w:val="24"/>
          <w:szCs w:val="24"/>
          <w:lang w:eastAsia="bg-BG"/>
        </w:rPr>
        <w:t>т</w:t>
      </w:r>
      <w:proofErr w:type="spellEnd"/>
      <w:r w:rsidRPr="00EF3BF6">
        <w:rPr>
          <w:rFonts w:ascii="Times New Roman" w:eastAsia="Arial" w:hAnsi="Times New Roman" w:cs="Times New Roman"/>
          <w:i/>
          <w:sz w:val="24"/>
          <w:szCs w:val="24"/>
          <w:lang w:eastAsia="bg-BG"/>
        </w:rPr>
        <w:t>. 5 -10 стават съответно т.</w:t>
      </w:r>
      <w:proofErr w:type="spellStart"/>
      <w:r w:rsidRPr="00EF3BF6">
        <w:rPr>
          <w:rFonts w:ascii="Times New Roman" w:eastAsia="Arial" w:hAnsi="Times New Roman" w:cs="Times New Roman"/>
          <w:i/>
          <w:sz w:val="24"/>
          <w:szCs w:val="24"/>
          <w:lang w:eastAsia="bg-BG"/>
        </w:rPr>
        <w:t>т</w:t>
      </w:r>
      <w:proofErr w:type="spellEnd"/>
      <w:r w:rsidRPr="00EF3BF6">
        <w:rPr>
          <w:rFonts w:ascii="Times New Roman" w:eastAsia="Arial" w:hAnsi="Times New Roman" w:cs="Times New Roman"/>
          <w:i/>
          <w:sz w:val="24"/>
          <w:szCs w:val="24"/>
          <w:lang w:eastAsia="bg-BG"/>
        </w:rPr>
        <w:t xml:space="preserve">. </w:t>
      </w:r>
      <w:r w:rsidRPr="00EF3BF6">
        <w:rPr>
          <w:rFonts w:ascii="Times New Roman" w:eastAsia="Arial" w:hAnsi="Times New Roman" w:cs="Times New Roman"/>
          <w:i/>
          <w:spacing w:val="40"/>
          <w:sz w:val="24"/>
          <w:szCs w:val="24"/>
          <w:lang w:eastAsia="bg-BG"/>
        </w:rPr>
        <w:t>3-8;</w:t>
      </w:r>
    </w:p>
    <w:p w:rsidR="001F3D2E" w:rsidRPr="00EF3BF6" w:rsidRDefault="001F3D2E" w:rsidP="001F3D2E">
      <w:pPr>
        <w:tabs>
          <w:tab w:val="left" w:pos="1375"/>
        </w:tabs>
        <w:spacing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5. т. 11 и т. 12 - отпадат;</w:t>
      </w:r>
    </w:p>
    <w:p w:rsidR="001F3D2E" w:rsidRPr="00EF3BF6" w:rsidRDefault="001F3D2E" w:rsidP="001F3D2E">
      <w:pPr>
        <w:tabs>
          <w:tab w:val="left" w:pos="1375"/>
        </w:tabs>
        <w:spacing w:after="0"/>
        <w:rPr>
          <w:rFonts w:ascii="Times New Roman" w:eastAsia="Arial" w:hAnsi="Times New Roman" w:cs="Times New Roman"/>
          <w:i/>
          <w:sz w:val="24"/>
          <w:szCs w:val="24"/>
          <w:lang w:val="en-US" w:eastAsia="bg-BG"/>
        </w:rPr>
      </w:pPr>
      <w:r w:rsidRPr="00EF3BF6">
        <w:rPr>
          <w:rFonts w:ascii="Times New Roman" w:eastAsia="Arial" w:hAnsi="Times New Roman" w:cs="Times New Roman"/>
          <w:i/>
          <w:sz w:val="24"/>
          <w:szCs w:val="24"/>
          <w:lang w:eastAsia="bg-BG"/>
        </w:rPr>
        <w:t>6. т. 13 и т. 14 стават съответно т. 9 и т. 10.</w:t>
      </w:r>
    </w:p>
    <w:p w:rsidR="00A03D40" w:rsidRPr="00EF3BF6" w:rsidRDefault="00A03D40" w:rsidP="001F3D2E">
      <w:pPr>
        <w:tabs>
          <w:tab w:val="left" w:pos="1375"/>
        </w:tabs>
        <w:spacing w:after="0"/>
        <w:rPr>
          <w:rFonts w:ascii="Times New Roman" w:eastAsia="Arial" w:hAnsi="Times New Roman" w:cs="Times New Roman"/>
          <w:i/>
          <w:sz w:val="24"/>
          <w:szCs w:val="24"/>
          <w:lang w:val="en-US" w:eastAsia="bg-BG"/>
        </w:rPr>
      </w:pPr>
    </w:p>
    <w:p w:rsidR="001F3D2E" w:rsidRPr="00984247" w:rsidRDefault="00A03D40" w:rsidP="00984247">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C01562" w:rsidRDefault="00C01562"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34" w:after="0"/>
        <w:rPr>
          <w:rFonts w:ascii="Times New Roman" w:hAnsi="Times New Roman" w:cs="Times New Roman"/>
          <w:i/>
          <w:sz w:val="24"/>
          <w:szCs w:val="24"/>
        </w:rPr>
      </w:pPr>
      <w:r w:rsidRPr="00EF3BF6">
        <w:rPr>
          <w:rFonts w:ascii="Times New Roman" w:hAnsi="Times New Roman" w:cs="Times New Roman"/>
          <w:i/>
          <w:sz w:val="24"/>
          <w:szCs w:val="24"/>
          <w:lang w:eastAsia="bg-BG"/>
        </w:rPr>
        <w:t>В § 11 се правят следните изменения и допълнения:</w:t>
      </w:r>
    </w:p>
    <w:p w:rsidR="001F3D2E" w:rsidRPr="00EF3BF6" w:rsidRDefault="001F3D2E" w:rsidP="001F3D2E">
      <w:pPr>
        <w:tabs>
          <w:tab w:val="left" w:pos="979"/>
        </w:tabs>
        <w:spacing w:after="0"/>
        <w:ind w:right="5069"/>
        <w:rPr>
          <w:rFonts w:ascii="Times New Roman" w:hAnsi="Times New Roman" w:cs="Times New Roman"/>
          <w:i/>
          <w:sz w:val="24"/>
          <w:szCs w:val="24"/>
        </w:rPr>
      </w:pPr>
      <w:r w:rsidRPr="00EF3BF6">
        <w:rPr>
          <w:rFonts w:ascii="Times New Roman" w:hAnsi="Times New Roman" w:cs="Times New Roman"/>
          <w:i/>
          <w:sz w:val="24"/>
          <w:szCs w:val="24"/>
          <w:lang w:eastAsia="bg-BG"/>
        </w:rPr>
        <w:t>а) Точка 6 се изменя така:</w:t>
      </w:r>
      <w:r w:rsidRPr="00EF3BF6">
        <w:rPr>
          <w:rFonts w:ascii="Times New Roman" w:hAnsi="Times New Roman" w:cs="Times New Roman"/>
          <w:i/>
          <w:sz w:val="24"/>
          <w:szCs w:val="24"/>
          <w:lang w:eastAsia="bg-BG"/>
        </w:rPr>
        <w:br/>
        <w:t>„6. Алинея 10 се изменя така:</w:t>
      </w:r>
    </w:p>
    <w:p w:rsidR="001F3D2E" w:rsidRPr="00EF3BF6" w:rsidRDefault="001F3D2E" w:rsidP="001F3D2E">
      <w:pPr>
        <w:spacing w:before="7"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„(10) За лекарствени продукти с ново международно непатентно наименование, за които е подадено заявление за включване в Позитивния лекарствен списък по чл.262, ал. 6, т. 1 от Закона за лекарствените продукти в хуманната медицина, НЗОК и притежателите на разрешение за употреба или техни упълномощени представители провеждат задължително индивидуално договаряне на отстъпки при условия, по ред и по критерии, определени с наредбата по ал. 9. За лекарствени продукти, включени в Позитивния лекарствен списък по чл. 262, ал. 6, т. 1 от Закона за лекарствените продукти в хуманната медицина, се провежда задължително централизирано договаряне на отстъпки при условия, по ред и по критерии, определени съгласно чл. 45а.".</w:t>
      </w:r>
    </w:p>
    <w:p w:rsidR="001F3D2E" w:rsidRPr="00EF3BF6" w:rsidRDefault="001F3D2E" w:rsidP="001F3D2E">
      <w:pPr>
        <w:tabs>
          <w:tab w:val="left" w:pos="979"/>
        </w:tabs>
        <w:spacing w:before="7" w:after="0"/>
        <w:rPr>
          <w:rFonts w:ascii="Times New Roman" w:hAnsi="Times New Roman" w:cs="Times New Roman"/>
          <w:i/>
          <w:sz w:val="24"/>
          <w:szCs w:val="24"/>
        </w:rPr>
      </w:pPr>
      <w:r w:rsidRPr="00EF3BF6">
        <w:rPr>
          <w:rFonts w:ascii="Times New Roman" w:hAnsi="Times New Roman" w:cs="Times New Roman"/>
          <w:i/>
          <w:sz w:val="24"/>
          <w:szCs w:val="24"/>
          <w:lang w:eastAsia="bg-BG"/>
        </w:rPr>
        <w:t>б) в т. 7, в ал. 11 след думите „ал. 10" се добавя „изречение първо".</w:t>
      </w:r>
    </w:p>
    <w:p w:rsidR="001F3D2E" w:rsidRPr="00EF3BF6" w:rsidRDefault="001F3D2E" w:rsidP="001F3D2E">
      <w:pPr>
        <w:tabs>
          <w:tab w:val="left" w:pos="979"/>
        </w:tabs>
        <w:spacing w:after="0"/>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в) </w:t>
      </w:r>
      <w:proofErr w:type="spellStart"/>
      <w:r w:rsidRPr="00EF3BF6">
        <w:rPr>
          <w:rFonts w:ascii="Times New Roman" w:hAnsi="Times New Roman" w:cs="Times New Roman"/>
          <w:i/>
          <w:sz w:val="24"/>
          <w:szCs w:val="24"/>
          <w:lang w:eastAsia="bg-BG"/>
        </w:rPr>
        <w:t>в</w:t>
      </w:r>
      <w:proofErr w:type="spellEnd"/>
      <w:r w:rsidRPr="00EF3BF6">
        <w:rPr>
          <w:rFonts w:ascii="Times New Roman" w:hAnsi="Times New Roman" w:cs="Times New Roman"/>
          <w:i/>
          <w:sz w:val="24"/>
          <w:szCs w:val="24"/>
          <w:lang w:eastAsia="bg-BG"/>
        </w:rPr>
        <w:t xml:space="preserve"> точка 8 думата „централизирано" се заменя с „индивидуално".</w:t>
      </w:r>
    </w:p>
    <w:p w:rsidR="001F3D2E" w:rsidRPr="00EF3BF6" w:rsidRDefault="001F3D2E" w:rsidP="001F3D2E">
      <w:pPr>
        <w:tabs>
          <w:tab w:val="left" w:pos="979"/>
        </w:tabs>
        <w:spacing w:after="0"/>
        <w:ind w:right="5069"/>
        <w:rPr>
          <w:rFonts w:ascii="Times New Roman" w:hAnsi="Times New Roman" w:cs="Times New Roman"/>
          <w:i/>
          <w:sz w:val="24"/>
          <w:szCs w:val="24"/>
        </w:rPr>
      </w:pPr>
      <w:r w:rsidRPr="00EF3BF6">
        <w:rPr>
          <w:rFonts w:ascii="Times New Roman" w:hAnsi="Times New Roman" w:cs="Times New Roman"/>
          <w:i/>
          <w:sz w:val="24"/>
          <w:szCs w:val="24"/>
          <w:lang w:eastAsia="bg-BG"/>
        </w:rPr>
        <w:t>г) точка 13 се изменя  така:</w:t>
      </w:r>
      <w:r w:rsidRPr="00EF3BF6">
        <w:rPr>
          <w:rFonts w:ascii="Times New Roman" w:hAnsi="Times New Roman" w:cs="Times New Roman"/>
          <w:i/>
          <w:sz w:val="24"/>
          <w:szCs w:val="24"/>
          <w:lang w:eastAsia="bg-BG"/>
        </w:rPr>
        <w:br/>
        <w:t>„13. Алинея 19 се изменя така:</w:t>
      </w:r>
    </w:p>
    <w:p w:rsidR="001F3D2E" w:rsidRPr="00EF3BF6" w:rsidRDefault="001F3D2E" w:rsidP="001F3D2E">
      <w:pPr>
        <w:spacing w:before="7"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„(19) За лекарствени продукти с ново международно непатентно наименование, приложими при лечението на злокачествените заболявания, заплащани в болничната медицинска помощ извън стойността на оказваните медицински услуги, за които е подадено заявление за включване в Позитивния лекарствен списък по чл. 262, ал. 6, т. 2 от Закона за лекарствените продукти в хуманната медицина, Националната здравно осигурителна каса и притежателите на разрешение за употреба или техни упълномощени представители провеждат задължително индивидуално договаряне на отстъпки при условия, ред и критерии за заплащане и за договаряне на отстъпки съгласно с наредбата по ал. 9. За лекарствени продукти, приложими при лечението на </w:t>
      </w:r>
      <w:r w:rsidRPr="00EF3BF6">
        <w:rPr>
          <w:rFonts w:ascii="Times New Roman" w:hAnsi="Times New Roman" w:cs="Times New Roman"/>
          <w:i/>
          <w:sz w:val="24"/>
          <w:szCs w:val="24"/>
          <w:lang w:eastAsia="bg-BG"/>
        </w:rPr>
        <w:lastRenderedPageBreak/>
        <w:t>злокачествените заболявания, заплащани в болничната медицинска помощ извън</w:t>
      </w:r>
      <w:r w:rsidRPr="00EF3BF6">
        <w:rPr>
          <w:rFonts w:ascii="Times New Roman" w:hAnsi="Times New Roman" w:cs="Times New Roman"/>
          <w:i/>
          <w:sz w:val="24"/>
          <w:szCs w:val="24"/>
        </w:rPr>
        <w:t xml:space="preserve"> </w:t>
      </w:r>
      <w:r w:rsidRPr="00EF3BF6">
        <w:rPr>
          <w:rFonts w:ascii="Times New Roman" w:hAnsi="Times New Roman" w:cs="Times New Roman"/>
          <w:i/>
          <w:sz w:val="24"/>
          <w:szCs w:val="24"/>
          <w:lang w:eastAsia="bg-BG"/>
        </w:rPr>
        <w:t>стойността на оказваните медицински услуги, включени в Позитивния лекарствен списък по чл. 262, ал. 6, т. 2 от Закона за лекарствените продукти в хуманната медицина, се провежда задължително централизирано договаряне на отстъпки при условия, по ред и по критерии, определени съгласно чл. 45а."</w:t>
      </w:r>
    </w:p>
    <w:p w:rsidR="001F3D2E" w:rsidRPr="00EF3BF6" w:rsidRDefault="001F3D2E" w:rsidP="001F3D2E">
      <w:pPr>
        <w:spacing w:before="65" w:after="0"/>
        <w:rPr>
          <w:rFonts w:ascii="Times New Roman" w:hAnsi="Times New Roman" w:cs="Times New Roman"/>
          <w:i/>
          <w:sz w:val="24"/>
          <w:szCs w:val="24"/>
        </w:rPr>
      </w:pPr>
      <w:r w:rsidRPr="00EF3BF6">
        <w:rPr>
          <w:rFonts w:ascii="Times New Roman" w:hAnsi="Times New Roman" w:cs="Times New Roman"/>
          <w:i/>
          <w:sz w:val="24"/>
          <w:szCs w:val="24"/>
          <w:lang w:eastAsia="bg-BG"/>
        </w:rPr>
        <w:t>д) в т. 14 се правят следните изменения и допълнения:</w:t>
      </w:r>
    </w:p>
    <w:p w:rsidR="001F3D2E" w:rsidRPr="00EF3BF6" w:rsidRDefault="001F3D2E" w:rsidP="001F3D2E">
      <w:pPr>
        <w:spacing w:before="65" w:after="0"/>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 да)  в ал. 20 след думите „ал. 19" се добавя „изречение първо";</w:t>
      </w:r>
    </w:p>
    <w:p w:rsidR="001F3D2E" w:rsidRPr="00EF3BF6" w:rsidRDefault="001F3D2E" w:rsidP="001F3D2E">
      <w:pPr>
        <w:tabs>
          <w:tab w:val="left" w:pos="1080"/>
        </w:tabs>
        <w:spacing w:after="0"/>
        <w:rPr>
          <w:rFonts w:ascii="Times New Roman" w:hAnsi="Times New Roman" w:cs="Times New Roman"/>
          <w:i/>
          <w:sz w:val="24"/>
          <w:szCs w:val="24"/>
        </w:rPr>
      </w:pPr>
      <w:proofErr w:type="spellStart"/>
      <w:r w:rsidRPr="00EF3BF6">
        <w:rPr>
          <w:rFonts w:ascii="Times New Roman" w:hAnsi="Times New Roman" w:cs="Times New Roman"/>
          <w:i/>
          <w:sz w:val="24"/>
          <w:szCs w:val="24"/>
          <w:lang w:eastAsia="bg-BG"/>
        </w:rPr>
        <w:t>дб</w:t>
      </w:r>
      <w:proofErr w:type="spellEnd"/>
      <w:r w:rsidRPr="00EF3BF6">
        <w:rPr>
          <w:rFonts w:ascii="Times New Roman" w:hAnsi="Times New Roman" w:cs="Times New Roman"/>
          <w:i/>
          <w:sz w:val="24"/>
          <w:szCs w:val="24"/>
          <w:lang w:eastAsia="bg-BG"/>
        </w:rPr>
        <w:t>) алинеи 21 и 22 се изменят така:</w:t>
      </w: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„(21) Лекарствените продукти с ново международно непатентно наименование по ал. 10, изречение първо, ал. 13 и ал. 19, изречение първо, за които не са договорени отстъпки, не се заплащат от НЗОК.</w:t>
      </w: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(22) Изпълнителните на медицинска помощ не могат да закупуват лекарствени продукти по ал. 19, изречение първо на цени, по - високи от цените, на които ги заплаща НЗОК."</w:t>
      </w:r>
    </w:p>
    <w:p w:rsidR="001F3D2E" w:rsidRPr="00EF3BF6" w:rsidRDefault="001F3D2E" w:rsidP="001F3D2E">
      <w:pPr>
        <w:spacing w:after="0"/>
        <w:rPr>
          <w:rFonts w:ascii="Times New Roman" w:hAnsi="Times New Roman" w:cs="Times New Roman"/>
          <w:i/>
          <w:sz w:val="24"/>
          <w:szCs w:val="24"/>
          <w:lang w:val="en-US"/>
        </w:rPr>
      </w:pPr>
    </w:p>
    <w:p w:rsidR="00A03D40" w:rsidRPr="00EF3BF6" w:rsidRDefault="00A03D40" w:rsidP="00A03D4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03D40" w:rsidRPr="00EF3BF6" w:rsidRDefault="00A03D40" w:rsidP="001F3D2E">
      <w:pPr>
        <w:spacing w:after="0"/>
        <w:rPr>
          <w:rFonts w:ascii="Times New Roman" w:hAnsi="Times New Roman" w:cs="Times New Roman"/>
          <w:i/>
          <w:sz w:val="24"/>
          <w:szCs w:val="24"/>
          <w:lang w:val="en-US"/>
        </w:rPr>
      </w:pPr>
    </w:p>
    <w:p w:rsidR="001F3D2E" w:rsidRPr="00EF3BF6" w:rsidRDefault="001F3D2E" w:rsidP="001F3D2E">
      <w:pPr>
        <w:spacing w:after="0"/>
        <w:rPr>
          <w:rFonts w:ascii="Times New Roman" w:hAnsi="Times New Roman" w:cs="Times New Roman"/>
          <w:i/>
          <w:sz w:val="24"/>
          <w:szCs w:val="24"/>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В § 11 да се направят следните изменения:</w:t>
      </w:r>
    </w:p>
    <w:p w:rsidR="001F3D2E" w:rsidRPr="00EF3BF6" w:rsidRDefault="001F3D2E" w:rsidP="001F3D2E">
      <w:pPr>
        <w:tabs>
          <w:tab w:val="left" w:pos="1022"/>
        </w:tabs>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а) в т. 6, в ал. 10 думите „ежегодно провеждат задължително централизирано договаряне на отстъпки,, да се заменят с „ могат да договарят отстъпки".</w:t>
      </w:r>
    </w:p>
    <w:p w:rsidR="001F3D2E" w:rsidRPr="00EF3BF6" w:rsidRDefault="001F3D2E" w:rsidP="001F3D2E">
      <w:pPr>
        <w:tabs>
          <w:tab w:val="left" w:pos="1022"/>
        </w:tabs>
        <w:spacing w:before="7"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б) в т. 8, в ал. 13 думите „ежегодно провеждат задължително централизирано договаряне на отстъпки,, да се заменят с „ могат да договарят отстъпки".</w:t>
      </w:r>
    </w:p>
    <w:p w:rsidR="001F3D2E" w:rsidRPr="00EF3BF6" w:rsidRDefault="001F3D2E" w:rsidP="001F3D2E">
      <w:pPr>
        <w:tabs>
          <w:tab w:val="left" w:pos="1022"/>
        </w:tabs>
        <w:spacing w:before="7"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в) </w:t>
      </w:r>
      <w:proofErr w:type="spellStart"/>
      <w:r w:rsidRPr="00EF3BF6">
        <w:rPr>
          <w:rFonts w:ascii="Times New Roman" w:hAnsi="Times New Roman" w:cs="Times New Roman"/>
          <w:i/>
          <w:sz w:val="24"/>
          <w:szCs w:val="24"/>
          <w:lang w:eastAsia="bg-BG"/>
        </w:rPr>
        <w:t>в</w:t>
      </w:r>
      <w:proofErr w:type="spellEnd"/>
      <w:r w:rsidRPr="00EF3BF6">
        <w:rPr>
          <w:rFonts w:ascii="Times New Roman" w:hAnsi="Times New Roman" w:cs="Times New Roman"/>
          <w:i/>
          <w:sz w:val="24"/>
          <w:szCs w:val="24"/>
          <w:lang w:eastAsia="bg-BG"/>
        </w:rPr>
        <w:t xml:space="preserve"> т. 13, в ал. 19 думите „ежегодно провеждат задължително централизирано договаряне на отстъпки,, да се заменят с „ могат да договарят отстъпки".</w:t>
      </w:r>
    </w:p>
    <w:p w:rsidR="001F3D2E" w:rsidRPr="00EF3BF6" w:rsidRDefault="001F3D2E" w:rsidP="001F3D2E">
      <w:pPr>
        <w:tabs>
          <w:tab w:val="left" w:pos="950"/>
        </w:tabs>
        <w:spacing w:before="7"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г)  точка 14 да отпадне.</w:t>
      </w:r>
    </w:p>
    <w:p w:rsidR="00A03D40" w:rsidRPr="00EF3BF6" w:rsidRDefault="00A03D40" w:rsidP="001F3D2E">
      <w:pPr>
        <w:tabs>
          <w:tab w:val="left" w:pos="950"/>
        </w:tabs>
        <w:spacing w:before="7" w:after="0"/>
        <w:rPr>
          <w:rFonts w:ascii="Times New Roman" w:hAnsi="Times New Roman" w:cs="Times New Roman"/>
          <w:i/>
          <w:sz w:val="24"/>
          <w:szCs w:val="24"/>
          <w:lang w:val="en-US" w:eastAsia="bg-BG"/>
        </w:rPr>
      </w:pPr>
    </w:p>
    <w:p w:rsidR="00A03D40" w:rsidRPr="00EF3BF6" w:rsidRDefault="00A03D40" w:rsidP="00A03D4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03D40" w:rsidRPr="00EF3BF6" w:rsidRDefault="00A03D40" w:rsidP="001F3D2E">
      <w:pPr>
        <w:tabs>
          <w:tab w:val="left" w:pos="950"/>
        </w:tabs>
        <w:spacing w:before="7" w:after="0"/>
        <w:rPr>
          <w:rFonts w:ascii="Times New Roman" w:hAnsi="Times New Roman" w:cs="Times New Roman"/>
          <w:i/>
          <w:sz w:val="24"/>
          <w:szCs w:val="24"/>
          <w:lang w:val="en-US"/>
        </w:rPr>
      </w:pPr>
    </w:p>
    <w:p w:rsidR="00A03D40" w:rsidRPr="00EF3BF6" w:rsidRDefault="00A03D40" w:rsidP="00A03D40">
      <w:pPr>
        <w:spacing w:before="120" w:after="0" w:line="240" w:lineRule="auto"/>
        <w:ind w:firstLine="709"/>
        <w:jc w:val="both"/>
        <w:rPr>
          <w:rFonts w:ascii="Times New Roman" w:hAnsi="Times New Roman" w:cs="Times New Roman"/>
          <w:b/>
          <w:bCs/>
          <w:i/>
          <w:sz w:val="24"/>
          <w:szCs w:val="24"/>
          <w:u w:val="single"/>
        </w:rPr>
      </w:pPr>
      <w:r w:rsidRPr="00EF3BF6">
        <w:rPr>
          <w:rFonts w:ascii="Times New Roman" w:hAnsi="Times New Roman" w:cs="Times New Roman"/>
          <w:b/>
          <w:bCs/>
          <w:i/>
          <w:sz w:val="24"/>
          <w:szCs w:val="24"/>
          <w:u w:val="single"/>
        </w:rPr>
        <w:t>Действащ текст:</w:t>
      </w:r>
    </w:p>
    <w:p w:rsidR="00D62460" w:rsidRPr="00EF3BF6" w:rsidRDefault="00D62460" w:rsidP="00A03D40">
      <w:pPr>
        <w:pStyle w:val="m"/>
        <w:spacing w:before="0" w:beforeAutospacing="0" w:after="0" w:afterAutospacing="0"/>
        <w:jc w:val="both"/>
        <w:rPr>
          <w:rFonts w:cs="Times New Roman"/>
          <w:b/>
          <w:bCs/>
          <w:i/>
          <w:lang w:val="en-US"/>
        </w:rPr>
      </w:pPr>
      <w:bookmarkStart w:id="10" w:name="to_paragraph_id16573330"/>
      <w:bookmarkEnd w:id="10"/>
    </w:p>
    <w:p w:rsidR="00A03D40" w:rsidRPr="00EF3BF6" w:rsidRDefault="00D62460" w:rsidP="00A03D40">
      <w:pPr>
        <w:pStyle w:val="m"/>
        <w:spacing w:before="0" w:beforeAutospacing="0" w:after="0" w:afterAutospacing="0"/>
        <w:jc w:val="both"/>
        <w:rPr>
          <w:rFonts w:cs="Times New Roman"/>
          <w:i/>
        </w:rPr>
      </w:pPr>
      <w:r w:rsidRPr="00EF3BF6">
        <w:rPr>
          <w:rFonts w:cs="Times New Roman"/>
          <w:b/>
          <w:bCs/>
          <w:i/>
          <w:lang w:val="en-US"/>
        </w:rPr>
        <w:tab/>
      </w:r>
      <w:r w:rsidR="00A03D40" w:rsidRPr="00EF3BF6">
        <w:rPr>
          <w:rFonts w:cs="Times New Roman"/>
          <w:b/>
          <w:bCs/>
          <w:i/>
        </w:rPr>
        <w:t>Чл. 45.</w:t>
      </w:r>
      <w:r w:rsidR="00A03D40" w:rsidRPr="00EF3BF6">
        <w:rPr>
          <w:rFonts w:cs="Times New Roman"/>
          <w:i/>
        </w:rPr>
        <w:t xml:space="preserve"> (1) Националната здравноосигурителна каса заплаща за оказването на следните видове медицинска помощ:</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1. медицински и </w:t>
      </w:r>
      <w:proofErr w:type="spellStart"/>
      <w:r w:rsidRPr="00EF3BF6">
        <w:rPr>
          <w:rFonts w:cs="Times New Roman"/>
          <w:i/>
        </w:rPr>
        <w:t>дентални</w:t>
      </w:r>
      <w:proofErr w:type="spellEnd"/>
      <w:r w:rsidRPr="00EF3BF6">
        <w:rPr>
          <w:rFonts w:cs="Times New Roman"/>
          <w:i/>
        </w:rPr>
        <w:t xml:space="preserve"> дейности за предпазване от заболявания;</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2. медицински и </w:t>
      </w:r>
      <w:proofErr w:type="spellStart"/>
      <w:r w:rsidRPr="00EF3BF6">
        <w:rPr>
          <w:rFonts w:cs="Times New Roman"/>
          <w:i/>
        </w:rPr>
        <w:t>дентални</w:t>
      </w:r>
      <w:proofErr w:type="spellEnd"/>
      <w:r w:rsidRPr="00EF3BF6">
        <w:rPr>
          <w:rFonts w:cs="Times New Roman"/>
          <w:i/>
        </w:rPr>
        <w:t xml:space="preserve"> дейности за ранно откриване на заболявания;</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3. </w:t>
      </w:r>
      <w:proofErr w:type="spellStart"/>
      <w:r w:rsidRPr="00EF3BF6">
        <w:rPr>
          <w:rFonts w:cs="Times New Roman"/>
          <w:i/>
        </w:rPr>
        <w:t>извънболнична</w:t>
      </w:r>
      <w:proofErr w:type="spellEnd"/>
      <w:r w:rsidRPr="00EF3BF6">
        <w:rPr>
          <w:rFonts w:cs="Times New Roman"/>
          <w:i/>
        </w:rPr>
        <w:t xml:space="preserve"> и болнична медицинска помощ за диагностика и лечение по повод на заболяване;</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4. (изм. - ДВ, бр. 101 от 2009 г., в сила от 1.01.2010 г.)</w:t>
      </w:r>
      <w:r w:rsidR="00916696" w:rsidRPr="00EF3BF6">
        <w:rPr>
          <w:rFonts w:cs="Times New Roman"/>
          <w:i/>
          <w:lang w:val="en-US"/>
        </w:rPr>
        <w:t xml:space="preserve"> </w:t>
      </w:r>
      <w:r w:rsidRPr="00EF3BF6">
        <w:rPr>
          <w:rFonts w:cs="Times New Roman"/>
          <w:i/>
        </w:rPr>
        <w:t xml:space="preserve"> </w:t>
      </w:r>
      <w:proofErr w:type="spellStart"/>
      <w:r w:rsidRPr="00EF3BF6">
        <w:rPr>
          <w:rFonts w:cs="Times New Roman"/>
          <w:i/>
        </w:rPr>
        <w:t>долекуване</w:t>
      </w:r>
      <w:proofErr w:type="spellEnd"/>
      <w:r w:rsidRPr="00EF3BF6">
        <w:rPr>
          <w:rFonts w:cs="Times New Roman"/>
          <w:i/>
        </w:rPr>
        <w:t>, продължително лечение и медицинска рехабилитация;</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5. неотложна медицинска помощ;</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6. медицински грижи при бременност, раждане и майчинство;</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lastRenderedPageBreak/>
        <w:t xml:space="preserve">7. (нова - ДВ, бр. 59 от 2006 г.) медицински грижи по </w:t>
      </w:r>
      <w:hyperlink r:id="rId73" w:history="1">
        <w:r w:rsidRPr="00EF3BF6">
          <w:rPr>
            <w:rStyle w:val="Hyperlink"/>
            <w:rFonts w:eastAsiaTheme="majorEastAsia" w:cs="Times New Roman"/>
            <w:i/>
            <w:color w:val="auto"/>
            <w:u w:val="none"/>
          </w:rPr>
          <w:t>чл. 82, ал. 1, т. 2 от Закона за здравето</w:t>
        </w:r>
      </w:hyperlink>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8. (предишна т. 7 - ДВ, бр. 59 от 2006 г.) аборти по медицински показания и при бременност от изнасилване;</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9. (доп. - ДВ, бр. 110 от 1999 г., предишна т. 8, бр. 59 от 2006 г., изм., бр. 59 от 2010 г., в сила от 31.07.2010 г.)</w:t>
      </w:r>
      <w:r w:rsidR="00F06BCF" w:rsidRPr="00EF3BF6">
        <w:rPr>
          <w:rFonts w:cs="Times New Roman"/>
          <w:i/>
          <w:lang w:val="en-US"/>
        </w:rPr>
        <w:t xml:space="preserve"> </w:t>
      </w:r>
      <w:r w:rsidRPr="00EF3BF6">
        <w:rPr>
          <w:rFonts w:cs="Times New Roman"/>
          <w:i/>
        </w:rPr>
        <w:t xml:space="preserve"> </w:t>
      </w:r>
      <w:proofErr w:type="spellStart"/>
      <w:r w:rsidRPr="00EF3BF6">
        <w:rPr>
          <w:rFonts w:cs="Times New Roman"/>
          <w:i/>
        </w:rPr>
        <w:t>дентална</w:t>
      </w:r>
      <w:proofErr w:type="spellEnd"/>
      <w:r w:rsidRPr="00EF3BF6">
        <w:rPr>
          <w:rFonts w:cs="Times New Roman"/>
          <w:i/>
        </w:rPr>
        <w:t xml:space="preserve"> помощ;</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10. (предишна т. 9 - ДВ, бр. 59 от 2006 г.) медицински грижи при лечение в дома;</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11. (изм. - ДВ, бр. 107 от 2002 г., предишна т. 10, бр. 59 от 2006 г.)</w:t>
      </w:r>
      <w:r w:rsidR="00F06BCF" w:rsidRPr="00EF3BF6">
        <w:rPr>
          <w:rFonts w:cs="Times New Roman"/>
          <w:i/>
          <w:lang w:val="en-US"/>
        </w:rPr>
        <w:t xml:space="preserve"> </w:t>
      </w:r>
      <w:r w:rsidRPr="00EF3BF6">
        <w:rPr>
          <w:rFonts w:cs="Times New Roman"/>
          <w:i/>
        </w:rPr>
        <w:t xml:space="preserve"> предписване и отпускане на разрешени за употреба лекарства, предназначени за домашно лечение на територията на страната;</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12. (нова - ДВ, бр. 111 от 2004 г., предишна т. 11, бр. 59 от 2006 г., доп., бр. 101 от 2012 г., в сила от 1.01.2013 г.)</w:t>
      </w:r>
      <w:r w:rsidR="00F06BCF" w:rsidRPr="00EF3BF6">
        <w:rPr>
          <w:rFonts w:cs="Times New Roman"/>
          <w:i/>
          <w:lang w:val="en-US"/>
        </w:rPr>
        <w:t xml:space="preserve"> </w:t>
      </w:r>
      <w:r w:rsidRPr="00EF3BF6">
        <w:rPr>
          <w:rFonts w:cs="Times New Roman"/>
          <w:i/>
        </w:rPr>
        <w:t>предписване и отпускане на медицински изделия и диетични храни за специални медицински цели, предназначени за домашно лечение на територията на страната, както и на медицински изделия, прилагани в болничната медицинска помощ;</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13. (предишна т. 11 - ДВ, бр. 111 от 2004 г., предишна т. 12, бр. 59 от 2006 г.) медицинска експертиза на трудоспособността;</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14. (предишна т. 12 - ДВ, бр. 111 от 2004 г., предишна т. 13, бр. 59 от 2006 г.) транспортни услуги по медицински показания;</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15. (нова - ДВ, бр. 60 от 2012 г., в сила от 7.08.2012 г.) здравни дейности по </w:t>
      </w:r>
      <w:hyperlink r:id="rId74" w:history="1">
        <w:r w:rsidRPr="00EF3BF6">
          <w:rPr>
            <w:rStyle w:val="Hyperlink"/>
            <w:rFonts w:eastAsiaTheme="majorEastAsia" w:cs="Times New Roman"/>
            <w:i/>
            <w:color w:val="auto"/>
            <w:u w:val="none"/>
          </w:rPr>
          <w:t>чл. 82, ал. 2, т. 3</w:t>
        </w:r>
      </w:hyperlink>
      <w:r w:rsidRPr="00EF3BF6">
        <w:rPr>
          <w:rFonts w:cs="Times New Roman"/>
          <w:i/>
        </w:rPr>
        <w:t xml:space="preserve"> от Закона за здравето;</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16. (нова - ДВ, бр. 101 от 2012 г., в сила от 1.01.2013 г., отм., бр. 106 от 2013 г., в сила от 1.01.2014 г.);</w:t>
      </w:r>
      <w:r w:rsidRPr="00EF3BF6">
        <w:rPr>
          <w:rFonts w:cs="Times New Roman"/>
          <w:i/>
          <w:noProof/>
        </w:rPr>
        <mc:AlternateContent>
          <mc:Choice Requires="wps">
            <w:drawing>
              <wp:inline distT="0" distB="0" distL="0" distR="0" wp14:anchorId="61C2A406" wp14:editId="031B6C73">
                <wp:extent cx="304800" cy="304800"/>
                <wp:effectExtent l="0" t="0" r="0" b="0"/>
                <wp:docPr id="17" name="Rectangle 17"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FO/wI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zI7xTv8CAABW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17. (нова - ДВ, бр. 101 от 2012 г., в сила от 1.01.2013 г., отм., бр. 106 от 2013 г., в сила от 1.01.2014 г.).</w:t>
      </w:r>
      <w:r w:rsidRPr="00EF3BF6">
        <w:rPr>
          <w:rFonts w:cs="Times New Roman"/>
          <w:i/>
          <w:noProof/>
        </w:rPr>
        <mc:AlternateContent>
          <mc:Choice Requires="wps">
            <w:drawing>
              <wp:inline distT="0" distB="0" distL="0" distR="0" wp14:anchorId="4E1C2B54" wp14:editId="29B70E29">
                <wp:extent cx="304800" cy="304800"/>
                <wp:effectExtent l="0" t="0" r="0" b="0"/>
                <wp:docPr id="16" name="Rectangle 16"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Ek/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TTG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8YtxJP8CAABW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(2) (Изм. - ДВ, бр. 107 от 2002 г., бр. 41 от 2009 г., в сила от 2.06.2009 г., доп., бр. 101 от 2009 г., в сила от 1.01.2010 г., изм., бр. 60 от 2012 г., в сила от 7.08.2012 г.)</w:t>
      </w:r>
      <w:r w:rsidRPr="00EF3BF6">
        <w:rPr>
          <w:rFonts w:cs="Times New Roman"/>
          <w:i/>
          <w:noProof/>
        </w:rPr>
        <mc:AlternateContent>
          <mc:Choice Requires="wps">
            <w:drawing>
              <wp:inline distT="0" distB="0" distL="0" distR="0" wp14:anchorId="6EA700CD" wp14:editId="17D6A45F">
                <wp:extent cx="304800" cy="304800"/>
                <wp:effectExtent l="0" t="0" r="0" b="0"/>
                <wp:docPr id="15" name="Rectangle 15"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Gb/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TTC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toTxm/8CAABW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Медицинската помощ по ал. 1, с изключение на т. 11, 12 и 15, се определя като основен пакет, гарантиран от бюджета на НЗОК. Основният пакет се определя с наредба на министъра на здравеопазването.</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(3) (Нова - ДВ, бр. 107 от 2002 г., изм., бр. 111 от 2004 г., бр. 60 от 2012 г., в сила от 7.08.2012 г.)</w:t>
      </w:r>
      <w:r w:rsidR="000A2377" w:rsidRPr="00EF3BF6">
        <w:rPr>
          <w:rFonts w:cs="Times New Roman"/>
          <w:i/>
          <w:lang w:val="en-US"/>
        </w:rPr>
        <w:t xml:space="preserve"> </w:t>
      </w:r>
      <w:r w:rsidRPr="00EF3BF6">
        <w:rPr>
          <w:rFonts w:cs="Times New Roman"/>
          <w:i/>
        </w:rPr>
        <w:t>Министърът на здравеопазването определя с наредба списък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 както и здравните дейности по чл. 82, ал. 2, т. 3 от Закона за здравето.</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(4) (Нова - ДВ, бр. 107 от 2002 г., изм., бр. 28 от 2004 г., отм., бр. 31 от 2007 г., в сила от 14.04.2008 г.).</w:t>
      </w:r>
      <w:r w:rsidRPr="00EF3BF6">
        <w:rPr>
          <w:rFonts w:cs="Times New Roman"/>
          <w:i/>
          <w:noProof/>
        </w:rPr>
        <mc:AlternateContent>
          <mc:Choice Requires="wps">
            <w:drawing>
              <wp:inline distT="0" distB="0" distL="0" distR="0" wp14:anchorId="206C9992" wp14:editId="014C2D57">
                <wp:extent cx="304800" cy="304800"/>
                <wp:effectExtent l="0" t="0" r="0" b="0"/>
                <wp:docPr id="12" name="Rectangle 12"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BV/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RJkAVf8CAABW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(5) (Нова - ДВ, бр. 107 от 2002 г., изм., бр. 28 от 2004 г., отм., бр. 31 от 2007 г., в сила от 14.04.2008 г.).</w:t>
      </w:r>
      <w:r w:rsidRPr="00EF3BF6">
        <w:rPr>
          <w:rFonts w:cs="Times New Roman"/>
          <w:i/>
          <w:noProof/>
        </w:rPr>
        <mc:AlternateContent>
          <mc:Choice Requires="wps">
            <w:drawing>
              <wp:inline distT="0" distB="0" distL="0" distR="0" wp14:anchorId="62741807" wp14:editId="1ACAB1F1">
                <wp:extent cx="304800" cy="304800"/>
                <wp:effectExtent l="0" t="0" r="0" b="0"/>
                <wp:docPr id="11" name="Rectangle 11"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Dq/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p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A5aA6v8CAABW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(6) (Нова - ДВ, бр. 28 от 2004 г., отм., бр. 31 от 2007 г., в сила от 14.04.2008 г.).</w:t>
      </w:r>
      <w:r w:rsidRPr="00EF3BF6">
        <w:rPr>
          <w:rFonts w:cs="Times New Roman"/>
          <w:i/>
          <w:noProof/>
        </w:rPr>
        <mc:AlternateContent>
          <mc:Choice Requires="wps">
            <w:drawing>
              <wp:inline distT="0" distB="0" distL="0" distR="0" wp14:anchorId="6D1930FB" wp14:editId="7A79037E">
                <wp:extent cx="304800" cy="304800"/>
                <wp:effectExtent l="0" t="0" r="0" b="0"/>
                <wp:docPr id="10" name="Rectangle 10"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AAAMAAFY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(7) (Нова - ДВ, бр. 111 от 2004 г., отм., бр. 31 от 2007 г., в сила от 14.04.2008 г.).</w:t>
      </w:r>
      <w:r w:rsidRPr="00EF3BF6">
        <w:rPr>
          <w:rFonts w:cs="Times New Roman"/>
          <w:i/>
          <w:noProof/>
        </w:rPr>
        <mc:AlternateContent>
          <mc:Choice Requires="wps">
            <w:drawing>
              <wp:inline distT="0" distB="0" distL="0" distR="0" wp14:anchorId="0F87F1C9" wp14:editId="6D536CFB">
                <wp:extent cx="304800" cy="304800"/>
                <wp:effectExtent l="0" t="0" r="0" b="0"/>
                <wp:docPr id="9" name="Rectangle 9"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d/wIAAFQ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Kr9Car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" o:button="t" filled="f" stroked="f">
                <v:fill o:detectmouseclick="t"/>
                <o:lock v:ext="edit" aspectratio="t"/>
                <w10:anchorlock/>
              </v:rect>
            </w:pict>
          </mc:Fallback>
        </mc:AlternateContent>
      </w:r>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(8) (Нова - ДВ, бр. 99 от 2011 г., в сила от 1.01.2012 г.) Включването в списъка на заболяванията, за чието домашно лечение НЗОК заплаща лекарствени продукти, медицински изделия и диетични храни за специални медицински цели напълно или </w:t>
      </w:r>
      <w:r w:rsidRPr="00EF3BF6">
        <w:rPr>
          <w:rFonts w:cs="Times New Roman"/>
          <w:i/>
        </w:rPr>
        <w:lastRenderedPageBreak/>
        <w:t>частично, се извършва веднъж годишно при условия и по ред, определени с наредбата по ал. 3.</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(9) (Нова - ДВ, бр. 111 от 2004 г., изм., бр. 31 от 2007 г., в сила от 14.04.2008 г., бр. 71 от 2008 г., в сила от 12.08.2008 г., бр. 101 от 2009 г., в сила от 1.01.2010 г., бр. 60 от 2011 г., в сила от 5.08.2011 г., предишна ал. 8, бр. 99 от 2011 г., в сила от 1.01.2012 г., доп., бр. 60 от 2012 г., в сила от 7.08.2012 г., изм., бр. 102 от 2012 г., в сила от 21.12.2012 г.)</w:t>
      </w:r>
      <w:r w:rsidR="00025B1C" w:rsidRPr="00EF3BF6">
        <w:rPr>
          <w:rFonts w:cs="Times New Roman"/>
          <w:i/>
          <w:lang w:val="en-US"/>
        </w:rPr>
        <w:t xml:space="preserve"> </w:t>
      </w:r>
      <w:r w:rsidRPr="00EF3BF6">
        <w:rPr>
          <w:rFonts w:cs="Times New Roman"/>
          <w:i/>
        </w:rPr>
        <w:t xml:space="preserve">Условията и редът за заплащане на лекарствени продукти по </w:t>
      </w:r>
      <w:hyperlink r:id="rId76" w:history="1">
        <w:r w:rsidRPr="00EF3BF6">
          <w:rPr>
            <w:rStyle w:val="Hyperlink"/>
            <w:rFonts w:eastAsiaTheme="majorEastAsia" w:cs="Times New Roman"/>
            <w:i/>
            <w:color w:val="auto"/>
            <w:u w:val="none"/>
          </w:rPr>
          <w:t>чл. 262, ал. 6, т. 1 от Закона за лекарствените продукти в хуманната медицина</w:t>
        </w:r>
      </w:hyperlink>
      <w:r w:rsidRPr="00EF3BF6">
        <w:rPr>
          <w:rFonts w:cs="Times New Roman"/>
          <w:i/>
        </w:rPr>
        <w:t xml:space="preserve">, на медицински изделия и на диетични храни за специални медицински цели, както и на лекарствени продукти за здравните дейности по </w:t>
      </w:r>
      <w:hyperlink r:id="rId77" w:history="1">
        <w:r w:rsidRPr="00EF3BF6">
          <w:rPr>
            <w:rStyle w:val="Hyperlink"/>
            <w:rFonts w:eastAsiaTheme="majorEastAsia" w:cs="Times New Roman"/>
            <w:i/>
            <w:color w:val="auto"/>
            <w:u w:val="none"/>
          </w:rPr>
          <w:t>чл. 82, ал. 2, т. 3</w:t>
        </w:r>
      </w:hyperlink>
      <w:r w:rsidRPr="00EF3BF6">
        <w:rPr>
          <w:rFonts w:cs="Times New Roman"/>
          <w:i/>
        </w:rPr>
        <w:t xml:space="preserve"> от Закона за здравето, се определят с наредба, издадена от министъра на здравеопазването, по предложение на надзорния съвет на НЗОК.</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(10) (Нова - ДВ, бр. 98 от 2010 г., в сила от 1.01.2011 г., изм., бр. 60 от 2011 г., в сила от 5.08.2011 г., предишна ал. 9, изм., бр. 99 от 2011 г., в сила от 1.01.2012 г., бр. 60 от 2012 г., в сила от 7.08.2012 г., бр. 102 от 2012 г., в сила от 21.12.2012 г.)</w:t>
      </w:r>
      <w:r w:rsidR="00025B1C" w:rsidRPr="00EF3BF6">
        <w:rPr>
          <w:rFonts w:cs="Times New Roman"/>
          <w:i/>
          <w:lang w:val="en-US"/>
        </w:rPr>
        <w:t xml:space="preserve"> </w:t>
      </w:r>
      <w:r w:rsidR="00A74080" w:rsidRPr="00EF3BF6">
        <w:rPr>
          <w:rFonts w:cs="Times New Roman"/>
          <w:i/>
          <w:lang w:val="en-US"/>
        </w:rPr>
        <w:t xml:space="preserve"> </w:t>
      </w:r>
      <w:r w:rsidRPr="00EF3BF6">
        <w:rPr>
          <w:rFonts w:cs="Times New Roman"/>
          <w:i/>
        </w:rPr>
        <w:t xml:space="preserve">За лекарствените продукти, включени в Позитивния лекарствен списък по </w:t>
      </w:r>
      <w:hyperlink r:id="rId78" w:history="1">
        <w:r w:rsidRPr="00EF3BF6">
          <w:rPr>
            <w:rStyle w:val="Hyperlink"/>
            <w:rFonts w:eastAsiaTheme="majorEastAsia" w:cs="Times New Roman"/>
            <w:i/>
            <w:color w:val="auto"/>
            <w:u w:val="none"/>
          </w:rPr>
          <w:t>чл. 262, ал. 6, т. 1</w:t>
        </w:r>
      </w:hyperlink>
      <w:r w:rsidRPr="00EF3BF6">
        <w:rPr>
          <w:rFonts w:cs="Times New Roman"/>
          <w:i/>
        </w:rPr>
        <w:t xml:space="preserve"> от Закона за лекарствените продукти в хуманната медицина, НЗОК договаря с притежателите на разрешенията за употреба или с техни упълномощени представители отстъпки от стойността за опаковка, изчислена на база референтната стойност на съответния лекарствен продукт, за който НЗОК заплаща, при условия, по критерии и ред, определени с наредбата по ал. 9.</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(11) (Нова - ДВ, бр. 60 от 2012 г., в сила от 7.08.2012 г.) Договорената отстъпка от стойността по ал. 10 се разпределя пропорционално в полза на НЗОК и здравноосигуреното лице при условия и по ред, определени с наредбата по ал. 9.</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(12) (Нова - ДВ, бр. 60 от 2012 г., в сила от 7.08.2012 г.) Аптеките, сключили договор с НЗОК, не могат да начисляват върху сумата, заплащана от здравноосигуреното лице, размера на договорената отстъпка по ал. 10 от стойността, която НЗОК заплаща.</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(13) (Нова - ДВ, бр. 60 от 2012 г., в сила от 7.08.2012 г.) За лекарствени продукти за здравните дейности по </w:t>
      </w:r>
      <w:hyperlink r:id="rId79" w:history="1">
        <w:r w:rsidRPr="00EF3BF6">
          <w:rPr>
            <w:rStyle w:val="Hyperlink"/>
            <w:rFonts w:eastAsiaTheme="majorEastAsia" w:cs="Times New Roman"/>
            <w:i/>
            <w:color w:val="auto"/>
            <w:u w:val="none"/>
          </w:rPr>
          <w:t>чл. 82, ал. 2, т. 3</w:t>
        </w:r>
      </w:hyperlink>
      <w:r w:rsidRPr="00EF3BF6">
        <w:rPr>
          <w:rFonts w:cs="Times New Roman"/>
          <w:i/>
        </w:rPr>
        <w:t xml:space="preserve"> от Закона за здравето НЗОК договаря с притежателите на разрешенията за употреба и/или с техни упълномощени представители отстъпки от цената на лекарствения продукт при условия, по критерии и ред, определени с наредбата по ал. 9.</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(14) (Нова - ДВ, бр. 60 от 2012 г., в сила от 7.08.2012 г.) За медицинските изделия, включени в списъка по </w:t>
      </w:r>
      <w:hyperlink r:id="rId80" w:history="1">
        <w:r w:rsidRPr="00EF3BF6">
          <w:rPr>
            <w:rStyle w:val="Hyperlink"/>
            <w:rFonts w:eastAsiaTheme="majorEastAsia" w:cs="Times New Roman"/>
            <w:i/>
            <w:color w:val="auto"/>
            <w:u w:val="none"/>
          </w:rPr>
          <w:t>чл. 30а от Закона за медицинските изделия</w:t>
        </w:r>
      </w:hyperlink>
      <w:r w:rsidRPr="00EF3BF6">
        <w:rPr>
          <w:rFonts w:cs="Times New Roman"/>
          <w:i/>
        </w:rPr>
        <w:t>, НЗОК договаря с производителите или търговците на едро с медицински изделия и/или с техните упълномощени представители отстъпки от стойността за съответната група медицински изделия при условия, по критерии и ред, определени с наредбата по ал. 9.</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(15) (Нова - ДВ, бр. 101 от 2009 г., в сила от 1.01.2010 г., предишна ал. 9, бр. 98 от 2010 г., в сила от 1.01.2011 г., изм., бр. 60 от 2011 г., в сила от 5.08.2011 г., предишна ал. 10, изм., бр. 99 от 2011 г., в сила от 1.01.2012 г., предишна ал. 11, бр. 60 от 2012 г., в сила от 7.08.2012 г., изм., бр. 102 от 2012 г., в сила от 21.12.2012 г., доп., бр. 18 от 2014 г.)</w:t>
      </w:r>
      <w:r w:rsidR="007575DC" w:rsidRPr="00EF3BF6">
        <w:rPr>
          <w:rFonts w:cs="Times New Roman"/>
          <w:i/>
          <w:lang w:val="en-US"/>
        </w:rPr>
        <w:t xml:space="preserve"> </w:t>
      </w:r>
      <w:r w:rsidRPr="00EF3BF6">
        <w:rPr>
          <w:rFonts w:cs="Times New Roman"/>
          <w:i/>
        </w:rPr>
        <w:t xml:space="preserve">Условията и редът за сключване на индивидуални договори за заплащане на лекарствени продукти по </w:t>
      </w:r>
      <w:hyperlink r:id="rId81" w:history="1">
        <w:r w:rsidRPr="00EF3BF6">
          <w:rPr>
            <w:rStyle w:val="Hyperlink"/>
            <w:rFonts w:eastAsiaTheme="majorEastAsia" w:cs="Times New Roman"/>
            <w:i/>
            <w:color w:val="auto"/>
            <w:u w:val="none"/>
          </w:rPr>
          <w:t>чл. 262, ал. 6, т. 1 от Закона за лекарствените продукти в хуманната медицина</w:t>
        </w:r>
      </w:hyperlink>
      <w:r w:rsidRPr="00EF3BF6">
        <w:rPr>
          <w:rFonts w:cs="Times New Roman"/>
          <w:i/>
        </w:rPr>
        <w:t>, на медицински изделия и на диетични храни за специални медицински цели между директора на РЗОК и притежателите на разрешение за търговия на дребно с лекарствени продукти се съгласуват от 9 представители на НЗОК и 9 представители на Българския фармацевтичен съюз, определени съответно от надзорния съвет на НЗОК и управителния съвет на Българския фармацевтичен съюз, в съответствие с наредбата по ал. 9.</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lastRenderedPageBreak/>
        <w:t>(16) (Нова – ДВ, бр. 18 от 2014 г.)</w:t>
      </w:r>
      <w:r w:rsidR="00767CCC" w:rsidRPr="00EF3BF6">
        <w:rPr>
          <w:rFonts w:cs="Times New Roman"/>
          <w:i/>
          <w:lang w:val="en-US"/>
        </w:rPr>
        <w:t xml:space="preserve"> </w:t>
      </w:r>
      <w:r w:rsidRPr="00EF3BF6">
        <w:rPr>
          <w:rFonts w:cs="Times New Roman"/>
          <w:i/>
        </w:rPr>
        <w:t xml:space="preserve"> Условията и редът по ал. 15 се обнародват в "Държавен вестник" от управителя на НЗОК.</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 xml:space="preserve">(17) (Нова - ДВ, бр. 62 от 2010 г., в сила от 1.01.2011 г., предишна ал. 10, бр. 98 от 2010 г., в сила от 1.01.2011 г., предишна ал. 11, бр. 99 от 2011 г., в сила от 1.01.2012 г., предишна ал. 12, изм., бр. 60 от 2012 г., в сила от 7.08.2012 г., предишна ал. 16, бр. 18 от 2014 г.) За </w:t>
      </w:r>
      <w:proofErr w:type="spellStart"/>
      <w:r w:rsidRPr="00EF3BF6">
        <w:rPr>
          <w:rFonts w:cs="Times New Roman"/>
          <w:i/>
        </w:rPr>
        <w:t>денталните</w:t>
      </w:r>
      <w:proofErr w:type="spellEnd"/>
      <w:r w:rsidRPr="00EF3BF6">
        <w:rPr>
          <w:rFonts w:cs="Times New Roman"/>
          <w:i/>
        </w:rPr>
        <w:t xml:space="preserve"> дейности, включени в основния пакет, определен в наредбата по ал. 2, се допуска заплащане и/или доплащане от задължително здравноосигурените лица при условията и по реда на </w:t>
      </w:r>
      <w:hyperlink r:id="rId82" w:history="1">
        <w:r w:rsidRPr="00EF3BF6">
          <w:rPr>
            <w:rStyle w:val="Hyperlink"/>
            <w:rFonts w:eastAsiaTheme="majorEastAsia" w:cs="Times New Roman"/>
            <w:i/>
            <w:color w:val="auto"/>
            <w:u w:val="none"/>
          </w:rPr>
          <w:t>чл. 55е</w:t>
        </w:r>
      </w:hyperlink>
      <w:r w:rsidRPr="00EF3BF6">
        <w:rPr>
          <w:rFonts w:cs="Times New Roman"/>
          <w:i/>
        </w:rPr>
        <w:t xml:space="preserve">. </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(18) (Нова - ДВ, бр. 99 от 2011 г., в сила от 1.01.2012 г., предишна ал. 13, бр. 60 от 2012 г., в сила от 7.08.2012 г., предишна ал. 17, бр. 18 от 2014 г.) В основния пакет, определен с наредбата по ал. 2, могат да бъдат включени лекарствени продукти, предназначени за лечение на злокачествени заболявания в условията на болнична медицинска помощ.</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(19) (Нова - ДВ, бр. 60 от 2012 г., в сила от 7.08.2012 г., предишна ал. 18, бр. 18 от 2014 г.) Националната здравноосигурителна каса договаря отстъпки и заплаща намалената с договорените отстъпки стойност за всички лекарствени продукти, приложими при лечението на злокачествените заболявания, на изпълнителите на медицинска помощ, както следва:</w:t>
      </w:r>
    </w:p>
    <w:p w:rsidR="00A03D40" w:rsidRPr="00EF3BF6" w:rsidRDefault="00A03D40" w:rsidP="00A03D40">
      <w:pPr>
        <w:pStyle w:val="NormalWeb"/>
        <w:spacing w:before="0" w:beforeAutospacing="0" w:after="0" w:afterAutospacing="0"/>
        <w:jc w:val="both"/>
        <w:rPr>
          <w:rFonts w:cs="Times New Roman"/>
          <w:i/>
        </w:rPr>
      </w:pPr>
      <w:r w:rsidRPr="00EF3BF6">
        <w:rPr>
          <w:rFonts w:cs="Times New Roman"/>
          <w:i/>
        </w:rPr>
        <w:t>1. (изм. - ДВ, бр. 102 от 2012 г., в сила от 21.12.2012 г.)</w:t>
      </w:r>
      <w:r w:rsidRPr="00EF3BF6">
        <w:rPr>
          <w:rFonts w:cs="Times New Roman"/>
          <w:i/>
          <w:noProof/>
        </w:rPr>
        <mc:AlternateContent>
          <mc:Choice Requires="wps">
            <w:drawing>
              <wp:inline distT="0" distB="0" distL="0" distR="0" wp14:anchorId="3488C588" wp14:editId="7E0EBF0E">
                <wp:extent cx="304800" cy="304800"/>
                <wp:effectExtent l="0" t="0" r="0" b="0"/>
                <wp:docPr id="1" name="Rectangle 1"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apis://desktop/icons/kwadrat.gif" href="apis://ARCH|4667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E7/Q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" o:button="t" filled="f" stroked="f">
                <v:fill o:detectmouseclick="t"/>
                <o:lock v:ext="edit" aspectratio="t"/>
                <w10:anchorlock/>
              </v:rect>
            </w:pict>
          </mc:Fallback>
        </mc:AlternateContent>
      </w:r>
      <w:r w:rsidRPr="00EF3BF6">
        <w:rPr>
          <w:rFonts w:cs="Times New Roman"/>
          <w:i/>
        </w:rPr>
        <w:t xml:space="preserve"> отстъпките се договарят от стойността на опаковка, изчислена на база референтна стойност на лекарствени продукти за лечението на злокачествени заболявания, включени в Позитивния лекарствен списък по </w:t>
      </w:r>
      <w:hyperlink r:id="rId83" w:history="1">
        <w:r w:rsidRPr="00EF3BF6">
          <w:rPr>
            <w:rStyle w:val="Hyperlink"/>
            <w:rFonts w:eastAsiaTheme="majorEastAsia" w:cs="Times New Roman"/>
            <w:i/>
            <w:color w:val="auto"/>
            <w:u w:val="none"/>
          </w:rPr>
          <w:t>чл. 262, ал. 6, т. 2</w:t>
        </w:r>
      </w:hyperlink>
      <w:r w:rsidRPr="00EF3BF6">
        <w:rPr>
          <w:rFonts w:cs="Times New Roman"/>
          <w:i/>
        </w:rPr>
        <w:t xml:space="preserve"> от Закона за лекарствените продукти в хуманната медицина;</w:t>
      </w:r>
    </w:p>
    <w:p w:rsidR="00A03D40" w:rsidRDefault="00A03D40" w:rsidP="00A03D40">
      <w:pPr>
        <w:pStyle w:val="NormalWeb"/>
        <w:spacing w:before="0" w:beforeAutospacing="0" w:after="0" w:afterAutospacing="0"/>
        <w:jc w:val="both"/>
        <w:rPr>
          <w:rFonts w:cs="Times New Roman"/>
          <w:i/>
          <w:lang w:val="en-US"/>
        </w:rPr>
      </w:pPr>
      <w:r w:rsidRPr="00EF3BF6">
        <w:rPr>
          <w:rFonts w:cs="Times New Roman"/>
          <w:i/>
        </w:rPr>
        <w:t>2. след приключване на договарянето по т. 1 се сключват договори с притежателите на разрешенията за употреба на съответните лекарствени продукти или с техни упълномощени представители; условията и редът за договаряне се уреждат в методика, утвърдена от Надзорния съвет по предложение на управителя на НЗОК.</w:t>
      </w:r>
    </w:p>
    <w:p w:rsidR="003E117C" w:rsidRDefault="003E117C" w:rsidP="00A03D40">
      <w:pPr>
        <w:pStyle w:val="NormalWeb"/>
        <w:spacing w:before="0" w:beforeAutospacing="0" w:after="0" w:afterAutospacing="0"/>
        <w:jc w:val="both"/>
        <w:rPr>
          <w:rFonts w:cs="Times New Roman"/>
          <w:i/>
          <w:lang w:val="en-US"/>
        </w:rPr>
      </w:pPr>
    </w:p>
    <w:p w:rsidR="003E117C" w:rsidRDefault="003E117C" w:rsidP="00A03D40">
      <w:pPr>
        <w:pStyle w:val="NormalWeb"/>
        <w:spacing w:before="0" w:beforeAutospacing="0" w:after="0" w:afterAutospacing="0"/>
        <w:jc w:val="both"/>
        <w:rPr>
          <w:rFonts w:cs="Times New Roman"/>
          <w:i/>
          <w:lang w:val="en-US"/>
        </w:rPr>
      </w:pPr>
    </w:p>
    <w:p w:rsidR="00DF4F64" w:rsidRPr="00EF3BF6" w:rsidRDefault="00DF4F64" w:rsidP="00DF4F64">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DF4F64" w:rsidRPr="00EF3BF6" w:rsidRDefault="00DF4F64" w:rsidP="00DF4F64">
      <w:pPr>
        <w:spacing w:before="26" w:after="0"/>
        <w:rPr>
          <w:rFonts w:ascii="Times New Roman" w:hAnsi="Times New Roman" w:cs="Times New Roman"/>
          <w:i/>
          <w:sz w:val="24"/>
          <w:szCs w:val="24"/>
          <w:lang w:eastAsia="bg-BG"/>
        </w:rPr>
      </w:pPr>
    </w:p>
    <w:p w:rsidR="00DF4F64" w:rsidRPr="00EF3BF6" w:rsidRDefault="00DF4F64" w:rsidP="00DF4F64">
      <w:pPr>
        <w:spacing w:before="26" w:after="0"/>
        <w:rPr>
          <w:rFonts w:ascii="Times New Roman" w:hAnsi="Times New Roman" w:cs="Times New Roman"/>
          <w:i/>
          <w:sz w:val="24"/>
          <w:szCs w:val="24"/>
        </w:rPr>
      </w:pPr>
      <w:r w:rsidRPr="00EF3BF6">
        <w:rPr>
          <w:rFonts w:ascii="Times New Roman" w:hAnsi="Times New Roman" w:cs="Times New Roman"/>
          <w:i/>
          <w:sz w:val="24"/>
          <w:szCs w:val="24"/>
          <w:lang w:eastAsia="bg-BG"/>
        </w:rPr>
        <w:t>Създава се нов § 12:</w:t>
      </w:r>
    </w:p>
    <w:p w:rsidR="00DF4F64" w:rsidRPr="00EF3BF6" w:rsidRDefault="00DF4F64" w:rsidP="00DF4F64">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„Ч</w:t>
      </w:r>
      <w:r w:rsidR="002E632B">
        <w:rPr>
          <w:rFonts w:ascii="Times New Roman" w:hAnsi="Times New Roman" w:cs="Times New Roman"/>
          <w:i/>
          <w:sz w:val="24"/>
          <w:szCs w:val="24"/>
          <w:lang w:eastAsia="bg-BG"/>
        </w:rPr>
        <w:t>л. 45а (1) Националната здравно</w:t>
      </w:r>
      <w:r w:rsidRPr="00EF3BF6">
        <w:rPr>
          <w:rFonts w:ascii="Times New Roman" w:hAnsi="Times New Roman" w:cs="Times New Roman"/>
          <w:i/>
          <w:sz w:val="24"/>
          <w:szCs w:val="24"/>
          <w:lang w:eastAsia="bg-BG"/>
        </w:rPr>
        <w:t xml:space="preserve">осигурителна каса и притежателите на разрешения за употреба на лекарствени продукти или техните упълномощени представители провеждат централизирано договаряне на финансовите условия, гарантиращи </w:t>
      </w:r>
      <w:proofErr w:type="spellStart"/>
      <w:r w:rsidRPr="00EF3BF6">
        <w:rPr>
          <w:rFonts w:ascii="Times New Roman" w:hAnsi="Times New Roman" w:cs="Times New Roman"/>
          <w:i/>
          <w:sz w:val="24"/>
          <w:szCs w:val="24"/>
          <w:lang w:eastAsia="bg-BG"/>
        </w:rPr>
        <w:t>предвидимост</w:t>
      </w:r>
      <w:proofErr w:type="spellEnd"/>
      <w:r w:rsidRPr="00EF3BF6">
        <w:rPr>
          <w:rFonts w:ascii="Times New Roman" w:hAnsi="Times New Roman" w:cs="Times New Roman"/>
          <w:i/>
          <w:sz w:val="24"/>
          <w:szCs w:val="24"/>
          <w:lang w:eastAsia="bg-BG"/>
        </w:rPr>
        <w:t xml:space="preserve"> и устойчивост на бюджета на НЗОК за всички лекарствени продукти, заплащани от НЗОК.</w:t>
      </w:r>
    </w:p>
    <w:p w:rsidR="00DF4F64" w:rsidRPr="00EF3BF6" w:rsidRDefault="00DF4F64" w:rsidP="00DF4F64">
      <w:pPr>
        <w:tabs>
          <w:tab w:val="left" w:pos="842"/>
        </w:tabs>
        <w:spacing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(2) Централизираното договаряне се извършва с изготвяне на национално споразумение за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 продукти по чл. 45, ал. 10, изречение второ и чл. 45, ал. 19, изречение второ между НЗОК и притежателите на разрешения за употреба или техни упълномощени представители.</w:t>
      </w:r>
    </w:p>
    <w:p w:rsidR="00DF4F64" w:rsidRPr="00EF3BF6" w:rsidRDefault="00DF4F64" w:rsidP="00DF4F64">
      <w:pPr>
        <w:tabs>
          <w:tab w:val="left" w:pos="864"/>
        </w:tabs>
        <w:spacing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(3) Националното споразумение се изготвя от управителя на НЗОК и представителните организации на притежателите на разрешения за употреба, одобрява се от надзорния съвет на НЗОК и се съгласува с министъра на здравеопазването и министъра на финансите.</w:t>
      </w:r>
    </w:p>
    <w:p w:rsidR="00DF4F64" w:rsidRPr="00EF3BF6" w:rsidRDefault="00DF4F64" w:rsidP="00DF4F64">
      <w:pPr>
        <w:tabs>
          <w:tab w:val="left" w:pos="778"/>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(4)  Споразумението се изготвя за срок до три години и съдържа:</w:t>
      </w:r>
    </w:p>
    <w:p w:rsidR="00DF4F64" w:rsidRPr="00EF3BF6" w:rsidRDefault="00DF4F64" w:rsidP="00DF4F64">
      <w:pPr>
        <w:tabs>
          <w:tab w:val="left" w:pos="612"/>
        </w:tabs>
        <w:spacing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lastRenderedPageBreak/>
        <w:tab/>
        <w:t>1. условията и реда за споделяне на финансовите рискове от ръста на разходите на НЗОК за лекарствени продукти между всички притежатели на разрешения за употреба или техни упълномощени представители;</w:t>
      </w:r>
    </w:p>
    <w:p w:rsidR="00DF4F64" w:rsidRPr="00EF3BF6" w:rsidRDefault="00DF4F64" w:rsidP="00DF4F64">
      <w:pPr>
        <w:tabs>
          <w:tab w:val="left" w:pos="612"/>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2. ръстът на разходите на НЗОК за лекарствени продукти по чл. 45, ал. 10 и ал. 19, при надвишаването на който притежателите на разрешения за употреба или техните упълномощени представители ще възстановяват увеличените разходи на НЗОК за лекарствени продукти;</w:t>
      </w:r>
    </w:p>
    <w:p w:rsidR="00DF4F64" w:rsidRPr="00EF3BF6" w:rsidRDefault="00DF4F64" w:rsidP="00DF4F64">
      <w:pPr>
        <w:tabs>
          <w:tab w:val="left" w:pos="612"/>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3. документацията и документооборота;</w:t>
      </w:r>
    </w:p>
    <w:p w:rsidR="00DF4F64" w:rsidRPr="00EF3BF6" w:rsidRDefault="00DF4F64" w:rsidP="00DF4F64">
      <w:pPr>
        <w:tabs>
          <w:tab w:val="left" w:pos="727"/>
        </w:tabs>
        <w:spacing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         4. задълженията на страните по информационното осигуряване и обмена на информация;</w:t>
      </w:r>
    </w:p>
    <w:p w:rsidR="00DF4F64" w:rsidRPr="00EF3BF6" w:rsidRDefault="00DF4F64" w:rsidP="00DF4F64">
      <w:pPr>
        <w:tabs>
          <w:tab w:val="left" w:pos="626"/>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5. последиците от неизпълнение на споразумението;</w:t>
      </w:r>
    </w:p>
    <w:p w:rsidR="00DF4F64" w:rsidRPr="00EF3BF6" w:rsidRDefault="00DF4F64" w:rsidP="00DF4F64">
      <w:pPr>
        <w:tabs>
          <w:tab w:val="left" w:pos="626"/>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6. условията и реда за присъединяване към споразумението;</w:t>
      </w:r>
    </w:p>
    <w:p w:rsidR="00DF4F64" w:rsidRPr="00EF3BF6" w:rsidRDefault="00DF4F64" w:rsidP="00DF4F64">
      <w:pPr>
        <w:tabs>
          <w:tab w:val="left" w:pos="626"/>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7. условията и реда за прекратяване действието на споразумението;</w:t>
      </w:r>
    </w:p>
    <w:p w:rsidR="00DF4F64" w:rsidRPr="00EF3BF6" w:rsidRDefault="00DF4F64" w:rsidP="00DF4F64">
      <w:pPr>
        <w:tabs>
          <w:tab w:val="left" w:pos="626"/>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ab/>
        <w:t>8. други въпроси, свързани с изпълнение на споразумението.</w:t>
      </w:r>
    </w:p>
    <w:p w:rsidR="00DF4F64" w:rsidRPr="00EF3BF6" w:rsidRDefault="00DF4F64" w:rsidP="00DF4F64">
      <w:pPr>
        <w:spacing w:after="0"/>
        <w:jc w:val="both"/>
        <w:rPr>
          <w:rFonts w:ascii="Times New Roman" w:hAnsi="Times New Roman" w:cs="Times New Roman"/>
          <w:i/>
          <w:sz w:val="24"/>
          <w:szCs w:val="24"/>
          <w:lang w:eastAsia="bg-BG"/>
        </w:rPr>
      </w:pPr>
    </w:p>
    <w:p w:rsidR="00DF4F64" w:rsidRPr="00EF3BF6" w:rsidRDefault="00DF4F64" w:rsidP="00DF4F64">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(5)</w:t>
      </w:r>
      <w:r w:rsidRPr="00EF3BF6">
        <w:rPr>
          <w:rFonts w:ascii="Times New Roman" w:hAnsi="Times New Roman" w:cs="Times New Roman"/>
          <w:i/>
          <w:sz w:val="24"/>
          <w:szCs w:val="24"/>
          <w:lang w:val="en-US" w:eastAsia="bg-BG"/>
        </w:rPr>
        <w:t xml:space="preserve"> </w:t>
      </w:r>
      <w:r w:rsidRPr="00EF3BF6">
        <w:rPr>
          <w:rFonts w:ascii="Times New Roman" w:hAnsi="Times New Roman" w:cs="Times New Roman"/>
          <w:i/>
          <w:sz w:val="24"/>
          <w:szCs w:val="24"/>
          <w:lang w:eastAsia="bg-BG"/>
        </w:rPr>
        <w:t>Управителят на Националната здравноосигурителна каса обнародва националното споразумение в „Държавен вестник" в срок до 3 дни от приключване на процедурата по изготвянето му по реда на ал. 3.</w:t>
      </w:r>
    </w:p>
    <w:p w:rsidR="00DF4F64" w:rsidRPr="00EF3BF6" w:rsidRDefault="00DF4F64" w:rsidP="00DF4F64">
      <w:pPr>
        <w:spacing w:after="0"/>
        <w:jc w:val="both"/>
        <w:rPr>
          <w:rFonts w:ascii="Times New Roman" w:hAnsi="Times New Roman" w:cs="Times New Roman"/>
          <w:i/>
          <w:sz w:val="24"/>
          <w:szCs w:val="24"/>
          <w:lang w:eastAsia="bg-BG"/>
        </w:rPr>
      </w:pPr>
    </w:p>
    <w:p w:rsidR="00DF4F64" w:rsidRPr="00EF3BF6" w:rsidRDefault="00DF4F64" w:rsidP="00DF4F64">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(6) Националното споразумение, изготвено по реда на ал. 3 е нормативен административен акт, който има действие на територията на Република България и е задължителен за НЗОК, РЗОК, изпълнителите на медицинска помощ и притежателите на разрешенията за употреба на лекарствените продукти по чл. 45, ал.10, изречение второ и чл. 45, ал. 19, изречение второ, независимо от членството им в представителните организации.</w:t>
      </w:r>
    </w:p>
    <w:p w:rsidR="00DF4F64" w:rsidRPr="00EF3BF6" w:rsidRDefault="00DF4F64" w:rsidP="00DF4F64">
      <w:pPr>
        <w:spacing w:after="0"/>
        <w:jc w:val="both"/>
        <w:rPr>
          <w:rFonts w:ascii="Times New Roman" w:hAnsi="Times New Roman" w:cs="Times New Roman"/>
          <w:i/>
          <w:sz w:val="24"/>
          <w:szCs w:val="24"/>
          <w:lang w:eastAsia="bg-BG"/>
        </w:rPr>
      </w:pPr>
    </w:p>
    <w:p w:rsidR="00DF4F64" w:rsidRPr="00EF3BF6" w:rsidRDefault="00DF4F64" w:rsidP="00DF4F64">
      <w:pPr>
        <w:spacing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(7) В случай, че няма действащо национално споразумение, НЗОК въвежда задължителна отстъпка от 2,5 до 15 на сто за заплащаните от НЗОК лекарствени продукти, с изключение на тези по чл. 45, ал.10, изречение първо и чл. 45, ал.19, изречение първо при условия и ред, определени от надзорния съвет на НЗОК."</w:t>
      </w:r>
    </w:p>
    <w:p w:rsidR="00DF4F64" w:rsidRPr="00EF3BF6" w:rsidRDefault="00DF4F64" w:rsidP="00DF4F64">
      <w:pPr>
        <w:spacing w:after="0"/>
        <w:jc w:val="both"/>
        <w:rPr>
          <w:rFonts w:ascii="Times New Roman" w:hAnsi="Times New Roman" w:cs="Times New Roman"/>
          <w:i/>
          <w:sz w:val="24"/>
          <w:szCs w:val="24"/>
          <w:lang w:val="en-US" w:eastAsia="bg-BG"/>
        </w:rPr>
      </w:pPr>
    </w:p>
    <w:p w:rsidR="00DF4F64" w:rsidRPr="00EF3BF6" w:rsidRDefault="00DF4F64" w:rsidP="00DF4F64">
      <w:pPr>
        <w:spacing w:after="0"/>
        <w:jc w:val="both"/>
        <w:rPr>
          <w:rFonts w:ascii="Times New Roman" w:hAnsi="Times New Roman" w:cs="Times New Roman"/>
          <w:i/>
          <w:sz w:val="24"/>
          <w:szCs w:val="24"/>
          <w:lang w:val="en-US" w:eastAsia="bg-BG"/>
        </w:rPr>
      </w:pPr>
    </w:p>
    <w:p w:rsidR="00DF4F64" w:rsidRPr="00EF3BF6" w:rsidRDefault="00DF4F64" w:rsidP="00DF4F6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03D40" w:rsidRPr="008F6052" w:rsidRDefault="00A03D40" w:rsidP="00A03D40">
      <w:pPr>
        <w:tabs>
          <w:tab w:val="left" w:pos="950"/>
        </w:tabs>
        <w:spacing w:before="7" w:after="0" w:line="240" w:lineRule="auto"/>
        <w:jc w:val="both"/>
        <w:rPr>
          <w:rFonts w:ascii="Times New Roman" w:hAnsi="Times New Roman" w:cs="Times New Roman"/>
          <w:i/>
          <w:sz w:val="24"/>
          <w:szCs w:val="24"/>
        </w:rPr>
      </w:pPr>
    </w:p>
    <w:p w:rsidR="001F3D2E" w:rsidRPr="00EF3BF6" w:rsidRDefault="001F3D2E" w:rsidP="00A03D40">
      <w:pPr>
        <w:widowControl w:val="0"/>
        <w:autoSpaceDE w:val="0"/>
        <w:autoSpaceDN w:val="0"/>
        <w:adjustRightInd w:val="0"/>
        <w:spacing w:before="120" w:after="0" w:line="240" w:lineRule="auto"/>
        <w:ind w:firstLine="1134"/>
        <w:jc w:val="both"/>
        <w:rPr>
          <w:rFonts w:ascii="Times New Roman" w:hAnsi="Times New Roman" w:cs="Times New Roman"/>
          <w:b/>
          <w:i/>
          <w:sz w:val="24"/>
          <w:szCs w:val="24"/>
          <w:lang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12.</w:t>
      </w:r>
      <w:r w:rsidRPr="00EF3BF6">
        <w:rPr>
          <w:rFonts w:ascii="Times New Roman" w:hAnsi="Times New Roman" w:cs="Times New Roman"/>
          <w:sz w:val="24"/>
          <w:szCs w:val="24"/>
          <w:lang w:eastAsia="bg-BG"/>
        </w:rPr>
        <w:t xml:space="preserve"> Създава се чл. 45а:</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„Чл. 45а. (1) Притежателите на разрешения за употреба възстановяват на НЗОК заплатените от нея средства за лекарствените продукти, които са изключени от Позитивния лекарствен списък на основание чл. 262, ал. 11 от Закона за лекарствените продукти в хуманната медицина.</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 xml:space="preserve">(2) Средствата по ал. 1 се възстановяват в срок до три месеца от поискването им от НЗОК и обхващат периода, през който НЗОК ги е заплащала. </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lastRenderedPageBreak/>
        <w:t>(3) Когато в срока по ал. 2 средствата не бъдат възстановени, НЗОК предприема действия по тяхното събиране.“</w:t>
      </w:r>
    </w:p>
    <w:p w:rsidR="004E5886" w:rsidRPr="00EF3BF6" w:rsidRDefault="004E5886" w:rsidP="004E5886">
      <w:pPr>
        <w:pStyle w:val="Style"/>
        <w:spacing w:before="40"/>
        <w:ind w:left="0" w:right="0" w:firstLine="0"/>
        <w:rPr>
          <w:b/>
          <w:u w:val="single"/>
          <w:lang w:val="en-US"/>
        </w:rPr>
      </w:pPr>
    </w:p>
    <w:p w:rsidR="004E5886" w:rsidRPr="00EF3BF6" w:rsidRDefault="004E5886" w:rsidP="004E5886">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12</w:t>
      </w:r>
      <w:r w:rsidRPr="00EF3BF6">
        <w:rPr>
          <w:b/>
          <w:u w:val="single"/>
        </w:rPr>
        <w:t>.</w:t>
      </w: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lang w:eastAsia="bg-BG"/>
        </w:rPr>
        <w:t xml:space="preserve">      </w:t>
      </w:r>
      <w:r w:rsidRPr="00EF3BF6">
        <w:rPr>
          <w:rFonts w:ascii="Times New Roman" w:hAnsi="Times New Roman" w:cs="Times New Roman"/>
          <w:b/>
          <w:i/>
          <w:sz w:val="24"/>
          <w:szCs w:val="24"/>
          <w:u w:val="single"/>
          <w:lang w:eastAsia="bg-BG"/>
        </w:rPr>
        <w:t xml:space="preserve">Предложение на нар. пред. Димитър Шишков: </w:t>
      </w:r>
    </w:p>
    <w:p w:rsidR="001F3D2E" w:rsidRPr="00EF3BF6" w:rsidRDefault="001F3D2E" w:rsidP="001F3D2E">
      <w:pPr>
        <w:tabs>
          <w:tab w:val="left" w:pos="677"/>
        </w:tabs>
        <w:spacing w:before="14" w:after="0"/>
        <w:rPr>
          <w:rFonts w:ascii="Times New Roman" w:hAnsi="Times New Roman" w:cs="Times New Roman"/>
          <w:i/>
          <w:sz w:val="24"/>
          <w:szCs w:val="24"/>
          <w:lang w:eastAsia="bg-BG"/>
        </w:rPr>
      </w:pPr>
    </w:p>
    <w:p w:rsidR="001F3D2E" w:rsidRPr="00EF3BF6" w:rsidRDefault="001F3D2E" w:rsidP="001F3D2E">
      <w:pPr>
        <w:tabs>
          <w:tab w:val="left" w:pos="677"/>
        </w:tabs>
        <w:spacing w:before="14"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Параграф 12 да отпадне.</w:t>
      </w:r>
    </w:p>
    <w:p w:rsidR="007B704F" w:rsidRPr="00EF3BF6" w:rsidRDefault="007B704F" w:rsidP="001F3D2E">
      <w:pPr>
        <w:tabs>
          <w:tab w:val="left" w:pos="677"/>
        </w:tabs>
        <w:spacing w:before="14" w:after="0"/>
        <w:rPr>
          <w:rFonts w:ascii="Times New Roman" w:hAnsi="Times New Roman" w:cs="Times New Roman"/>
          <w:i/>
          <w:sz w:val="24"/>
          <w:szCs w:val="24"/>
          <w:lang w:val="en-US" w:eastAsia="bg-BG"/>
        </w:rPr>
      </w:pPr>
    </w:p>
    <w:p w:rsidR="007B704F" w:rsidRPr="00EF3BF6" w:rsidRDefault="007B704F" w:rsidP="007B704F">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before="58" w:after="0"/>
        <w:rPr>
          <w:rFonts w:ascii="Times New Roman" w:hAnsi="Times New Roman" w:cs="Times New Roman"/>
          <w:b/>
          <w:bCs/>
          <w:i/>
          <w:sz w:val="24"/>
          <w:szCs w:val="24"/>
          <w:lang w:eastAsia="bg-BG"/>
        </w:rPr>
      </w:pPr>
    </w:p>
    <w:p w:rsidR="001F3D2E" w:rsidRPr="00EF3BF6" w:rsidRDefault="001F3D2E" w:rsidP="001F3D2E">
      <w:pPr>
        <w:tabs>
          <w:tab w:val="left" w:pos="425"/>
        </w:tabs>
        <w:spacing w:before="58"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12 </w:t>
      </w:r>
      <w:r w:rsidRPr="00EF3BF6">
        <w:rPr>
          <w:rFonts w:ascii="Times New Roman" w:hAnsi="Times New Roman" w:cs="Times New Roman"/>
          <w:i/>
          <w:sz w:val="24"/>
          <w:szCs w:val="24"/>
          <w:lang w:eastAsia="bg-BG"/>
        </w:rPr>
        <w:t>да отпадне.</w:t>
      </w:r>
    </w:p>
    <w:p w:rsidR="007B704F" w:rsidRPr="00EF3BF6" w:rsidRDefault="007B704F" w:rsidP="001F3D2E">
      <w:pPr>
        <w:tabs>
          <w:tab w:val="left" w:pos="425"/>
        </w:tabs>
        <w:spacing w:before="58" w:after="0"/>
        <w:rPr>
          <w:rFonts w:ascii="Times New Roman" w:hAnsi="Times New Roman" w:cs="Times New Roman"/>
          <w:i/>
          <w:sz w:val="24"/>
          <w:szCs w:val="24"/>
          <w:lang w:val="en-US" w:eastAsia="bg-BG"/>
        </w:rPr>
      </w:pPr>
    </w:p>
    <w:p w:rsidR="007B704F" w:rsidRPr="00EF3BF6" w:rsidRDefault="007B704F" w:rsidP="007B704F">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DB15F2" w:rsidRPr="00EF3BF6" w:rsidRDefault="00DB15F2" w:rsidP="001F3D2E">
      <w:pPr>
        <w:spacing w:after="0"/>
        <w:jc w:val="both"/>
        <w:rPr>
          <w:rFonts w:ascii="Times New Roman" w:hAnsi="Times New Roman" w:cs="Times New Roman"/>
          <w:i/>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 xml:space="preserve"> Досегашният § 12 става § 13 и навсякъде в него думите „чл. 45а" се заменят с „чл. 456".</w:t>
      </w:r>
    </w:p>
    <w:p w:rsidR="00DB15F2" w:rsidRPr="00EF3BF6" w:rsidRDefault="00DB15F2" w:rsidP="001F3D2E">
      <w:pPr>
        <w:spacing w:before="120" w:after="0"/>
        <w:jc w:val="both"/>
        <w:rPr>
          <w:rFonts w:ascii="Times New Roman" w:hAnsi="Times New Roman" w:cs="Times New Roman"/>
          <w:i/>
          <w:sz w:val="24"/>
          <w:szCs w:val="24"/>
          <w:lang w:val="en-US" w:eastAsia="bg-BG"/>
        </w:rPr>
      </w:pPr>
    </w:p>
    <w:p w:rsidR="00DB15F2" w:rsidRPr="00EF3BF6" w:rsidRDefault="00DB15F2" w:rsidP="00DB15F2">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957A76" w:rsidRPr="00957A76" w:rsidRDefault="00957A76"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1F3D2E" w:rsidRPr="00EF3BF6" w:rsidRDefault="001F3D2E" w:rsidP="001F3D2E">
      <w:pPr>
        <w:tabs>
          <w:tab w:val="left" w:pos="670"/>
        </w:tabs>
        <w:spacing w:before="7" w:after="0"/>
        <w:rPr>
          <w:rFonts w:ascii="Times New Roman" w:hAnsi="Times New Roman" w:cs="Times New Roman"/>
          <w:i/>
          <w:sz w:val="24"/>
          <w:szCs w:val="24"/>
          <w:lang w:eastAsia="bg-BG"/>
        </w:rPr>
      </w:pPr>
    </w:p>
    <w:p w:rsidR="001F3D2E" w:rsidRPr="00EF3BF6" w:rsidRDefault="001F3D2E" w:rsidP="001F3D2E">
      <w:pPr>
        <w:tabs>
          <w:tab w:val="left" w:pos="670"/>
        </w:tabs>
        <w:spacing w:before="7"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Параграф 12 да отпадне.</w:t>
      </w:r>
    </w:p>
    <w:p w:rsidR="003E6D69" w:rsidRPr="00EF3BF6" w:rsidRDefault="003E6D69" w:rsidP="001F3D2E">
      <w:pPr>
        <w:tabs>
          <w:tab w:val="left" w:pos="670"/>
        </w:tabs>
        <w:spacing w:before="7" w:after="0"/>
        <w:rPr>
          <w:rFonts w:ascii="Times New Roman" w:hAnsi="Times New Roman" w:cs="Times New Roman"/>
          <w:i/>
          <w:sz w:val="24"/>
          <w:szCs w:val="24"/>
          <w:lang w:val="en-US" w:eastAsia="bg-BG"/>
        </w:rPr>
      </w:pPr>
    </w:p>
    <w:p w:rsidR="003E6D69" w:rsidRPr="00EF3BF6" w:rsidRDefault="003E6D69" w:rsidP="003E6D69">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BB180A" w:rsidRDefault="0015228B" w:rsidP="00BB180A">
      <w:pPr>
        <w:jc w:val="both"/>
        <w:rPr>
          <w:rFonts w:ascii="Times New Roman" w:hAnsi="Times New Roman" w:cs="Times New Roman"/>
          <w:b/>
          <w:bCs/>
          <w:sz w:val="24"/>
          <w:szCs w:val="24"/>
        </w:rPr>
      </w:pPr>
      <w:r w:rsidRPr="00EF3BF6">
        <w:rPr>
          <w:rFonts w:ascii="Times New Roman" w:hAnsi="Times New Roman" w:cs="Times New Roman"/>
          <w:b/>
          <w:bCs/>
          <w:sz w:val="24"/>
          <w:szCs w:val="24"/>
          <w:lang w:val="en-US"/>
        </w:rPr>
        <w:t xml:space="preserve">  </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b/>
          <w:color w:val="000000"/>
          <w:sz w:val="24"/>
          <w:szCs w:val="24"/>
          <w:lang w:eastAsia="bg-BG"/>
        </w:rPr>
        <w:t xml:space="preserve">§ 13. </w:t>
      </w:r>
      <w:r w:rsidRPr="00EF3BF6">
        <w:rPr>
          <w:rFonts w:ascii="Times New Roman" w:hAnsi="Times New Roman" w:cs="Times New Roman"/>
          <w:color w:val="000000"/>
          <w:sz w:val="24"/>
          <w:szCs w:val="24"/>
          <w:lang w:eastAsia="bg-BG"/>
        </w:rPr>
        <w:t>В чл. 46, ал. 2 думата „заплащана“ се заменя със „закупувана“.</w:t>
      </w:r>
    </w:p>
    <w:p w:rsidR="001F7E64" w:rsidRPr="00EF3BF6" w:rsidRDefault="001F7E64" w:rsidP="001F7E64">
      <w:pPr>
        <w:pStyle w:val="Style"/>
        <w:spacing w:before="40"/>
        <w:ind w:left="0" w:right="0" w:firstLine="0"/>
        <w:rPr>
          <w:b/>
          <w:u w:val="single"/>
          <w:lang w:val="en-US"/>
        </w:rPr>
      </w:pPr>
    </w:p>
    <w:p w:rsidR="001F7E64" w:rsidRPr="0018305C" w:rsidRDefault="001F7E64" w:rsidP="0018305C">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13</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13 </w:t>
      </w:r>
      <w:r w:rsidRPr="00EF3BF6">
        <w:rPr>
          <w:rFonts w:ascii="Times New Roman" w:hAnsi="Times New Roman" w:cs="Times New Roman"/>
          <w:i/>
          <w:sz w:val="24"/>
          <w:szCs w:val="24"/>
          <w:lang w:eastAsia="bg-BG"/>
        </w:rPr>
        <w:t>да отпадне.</w:t>
      </w:r>
    </w:p>
    <w:p w:rsidR="001F7E64" w:rsidRPr="00EF3BF6" w:rsidRDefault="001F7E64" w:rsidP="001F3D2E">
      <w:pPr>
        <w:tabs>
          <w:tab w:val="left" w:pos="425"/>
        </w:tabs>
        <w:spacing w:after="0"/>
        <w:rPr>
          <w:rFonts w:ascii="Times New Roman" w:hAnsi="Times New Roman" w:cs="Times New Roman"/>
          <w:i/>
          <w:sz w:val="24"/>
          <w:szCs w:val="24"/>
          <w:lang w:val="en-US" w:eastAsia="bg-BG"/>
        </w:rPr>
      </w:pPr>
    </w:p>
    <w:p w:rsidR="001F7E64" w:rsidRPr="00EF3BF6" w:rsidRDefault="001F7E64" w:rsidP="001F7E6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8F6052" w:rsidRDefault="008F6052" w:rsidP="001F3D2E">
      <w:pPr>
        <w:spacing w:before="120" w:after="0"/>
        <w:ind w:firstLine="708"/>
        <w:jc w:val="both"/>
        <w:rPr>
          <w:rFonts w:ascii="Times New Roman" w:hAnsi="Times New Roman" w:cs="Times New Roman"/>
          <w:b/>
          <w:i/>
          <w:sz w:val="24"/>
          <w:szCs w:val="24"/>
        </w:rPr>
      </w:pPr>
    </w:p>
    <w:p w:rsidR="008F6052" w:rsidRDefault="008F6052" w:rsidP="001F3D2E">
      <w:pPr>
        <w:spacing w:before="120" w:after="0"/>
        <w:ind w:firstLine="708"/>
        <w:jc w:val="both"/>
        <w:rPr>
          <w:rFonts w:ascii="Times New Roman" w:hAnsi="Times New Roman" w:cs="Times New Roman"/>
          <w:b/>
          <w:i/>
          <w:sz w:val="24"/>
          <w:szCs w:val="24"/>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570"/>
        </w:tabs>
        <w:spacing w:before="79" w:after="0"/>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13 </w:t>
      </w:r>
      <w:r w:rsidRPr="00EF3BF6">
        <w:rPr>
          <w:rFonts w:ascii="Times New Roman" w:eastAsia="Arial" w:hAnsi="Times New Roman" w:cs="Times New Roman"/>
          <w:i/>
          <w:sz w:val="24"/>
          <w:szCs w:val="24"/>
          <w:lang w:eastAsia="bg-BG"/>
        </w:rPr>
        <w:t>- отпада.</w:t>
      </w:r>
    </w:p>
    <w:p w:rsidR="001F7E64" w:rsidRPr="00EF3BF6" w:rsidRDefault="001F7E64" w:rsidP="001F3D2E">
      <w:pPr>
        <w:tabs>
          <w:tab w:val="left" w:pos="1570"/>
        </w:tabs>
        <w:spacing w:before="79" w:after="0"/>
        <w:rPr>
          <w:rFonts w:ascii="Times New Roman" w:eastAsia="Arial" w:hAnsi="Times New Roman" w:cs="Times New Roman"/>
          <w:i/>
          <w:sz w:val="24"/>
          <w:szCs w:val="24"/>
          <w:lang w:val="en-US" w:eastAsia="bg-BG"/>
        </w:rPr>
      </w:pPr>
    </w:p>
    <w:p w:rsidR="001F7E64" w:rsidRPr="00ED520D" w:rsidRDefault="001F7E64" w:rsidP="00ED520D">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Default="001F3D2E" w:rsidP="001F3D2E">
      <w:pPr>
        <w:spacing w:before="120" w:after="0"/>
        <w:ind w:firstLine="1134"/>
        <w:jc w:val="both"/>
        <w:rPr>
          <w:rFonts w:ascii="Times New Roman" w:hAnsi="Times New Roman" w:cs="Times New Roman"/>
          <w:b/>
          <w:i/>
          <w:sz w:val="24"/>
          <w:szCs w:val="24"/>
          <w:u w:val="single"/>
        </w:rPr>
      </w:pPr>
    </w:p>
    <w:p w:rsidR="003420B8" w:rsidRPr="00EF3BF6" w:rsidRDefault="003420B8"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tabs>
          <w:tab w:val="left" w:pos="605"/>
        </w:tabs>
        <w:spacing w:before="288"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Досегашните § 13-39 стават съответно § 14-40.</w:t>
      </w:r>
    </w:p>
    <w:p w:rsidR="001F7E64" w:rsidRPr="00EF3BF6" w:rsidRDefault="001F7E64" w:rsidP="001F7E64">
      <w:pPr>
        <w:jc w:val="both"/>
        <w:rPr>
          <w:rFonts w:ascii="Times New Roman" w:hAnsi="Times New Roman" w:cs="Times New Roman"/>
          <w:b/>
          <w:bCs/>
          <w:sz w:val="24"/>
          <w:szCs w:val="24"/>
          <w:u w:val="single"/>
          <w:lang w:val="en-US"/>
        </w:rPr>
      </w:pPr>
    </w:p>
    <w:p w:rsidR="001F7E64" w:rsidRPr="00EF3BF6" w:rsidRDefault="001F7E64" w:rsidP="001F7E6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4D1AB2" w:rsidRPr="00EF3BF6" w:rsidRDefault="004D1AB2" w:rsidP="004D1AB2">
      <w:pPr>
        <w:spacing w:before="120" w:after="0" w:line="240" w:lineRule="auto"/>
        <w:ind w:firstLine="708"/>
        <w:jc w:val="both"/>
        <w:rPr>
          <w:rFonts w:ascii="Times New Roman" w:hAnsi="Times New Roman" w:cs="Times New Roman"/>
          <w:b/>
          <w:bCs/>
          <w:i/>
          <w:sz w:val="24"/>
          <w:szCs w:val="24"/>
          <w:u w:val="single"/>
          <w:lang w:val="en-US"/>
        </w:rPr>
      </w:pPr>
    </w:p>
    <w:p w:rsidR="004D1AB2" w:rsidRPr="00EF3BF6" w:rsidRDefault="004D1AB2" w:rsidP="004D1AB2">
      <w:pPr>
        <w:spacing w:before="120" w:after="0" w:line="240" w:lineRule="auto"/>
        <w:ind w:firstLine="708"/>
        <w:jc w:val="both"/>
        <w:rPr>
          <w:rFonts w:ascii="Times New Roman" w:hAnsi="Times New Roman" w:cs="Times New Roman"/>
          <w:b/>
          <w:bCs/>
          <w:i/>
          <w:sz w:val="24"/>
          <w:szCs w:val="24"/>
          <w:u w:val="single"/>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C96E53" w:rsidRPr="00EF3BF6" w:rsidRDefault="00175B4F" w:rsidP="00C96E53">
      <w:pPr>
        <w:pStyle w:val="m"/>
        <w:spacing w:before="0" w:beforeAutospacing="0" w:after="0" w:afterAutospacing="0"/>
        <w:jc w:val="both"/>
        <w:rPr>
          <w:rFonts w:cs="Times New Roman"/>
          <w:b/>
          <w:bCs/>
          <w:i/>
          <w:lang w:val="en-US"/>
        </w:rPr>
      </w:pPr>
      <w:bookmarkStart w:id="11" w:name="to_paragraph_id371191"/>
      <w:bookmarkEnd w:id="11"/>
      <w:r w:rsidRPr="00EF3BF6">
        <w:rPr>
          <w:rFonts w:cs="Times New Roman"/>
          <w:b/>
          <w:bCs/>
          <w:i/>
          <w:lang w:val="en-US"/>
        </w:rPr>
        <w:tab/>
      </w:r>
      <w:r w:rsidR="00BC2674" w:rsidRPr="00EF3BF6">
        <w:rPr>
          <w:rFonts w:cs="Times New Roman"/>
          <w:b/>
          <w:bCs/>
          <w:i/>
          <w:lang w:val="en-US"/>
        </w:rPr>
        <w:t xml:space="preserve">  </w:t>
      </w:r>
    </w:p>
    <w:p w:rsidR="004D1AB2" w:rsidRPr="00EF3BF6" w:rsidRDefault="00C96E53" w:rsidP="00C96E53">
      <w:pPr>
        <w:pStyle w:val="m"/>
        <w:spacing w:before="0" w:beforeAutospacing="0" w:after="0" w:afterAutospacing="0"/>
        <w:jc w:val="both"/>
        <w:rPr>
          <w:rFonts w:cs="Times New Roman"/>
          <w:i/>
        </w:rPr>
      </w:pPr>
      <w:r w:rsidRPr="00EF3BF6">
        <w:rPr>
          <w:rFonts w:cs="Times New Roman"/>
          <w:b/>
          <w:bCs/>
          <w:i/>
          <w:lang w:val="en-US"/>
        </w:rPr>
        <w:tab/>
      </w:r>
      <w:r w:rsidR="00983DA5" w:rsidRPr="00EF3BF6">
        <w:rPr>
          <w:rFonts w:cs="Times New Roman"/>
          <w:b/>
          <w:bCs/>
          <w:i/>
          <w:lang w:val="en-US"/>
        </w:rPr>
        <w:t xml:space="preserve">  </w:t>
      </w:r>
      <w:r w:rsidR="00BC2674" w:rsidRPr="00EF3BF6">
        <w:rPr>
          <w:rFonts w:cs="Times New Roman"/>
          <w:b/>
          <w:bCs/>
          <w:i/>
          <w:lang w:val="en-US"/>
        </w:rPr>
        <w:t xml:space="preserve"> </w:t>
      </w:r>
      <w:r w:rsidR="004D1AB2" w:rsidRPr="00EF3BF6">
        <w:rPr>
          <w:rFonts w:cs="Times New Roman"/>
          <w:b/>
          <w:bCs/>
          <w:i/>
        </w:rPr>
        <w:t>Чл. 46.</w:t>
      </w:r>
      <w:r w:rsidR="004D1AB2" w:rsidRPr="00EF3BF6">
        <w:rPr>
          <w:rFonts w:cs="Times New Roman"/>
          <w:i/>
        </w:rPr>
        <w:t xml:space="preserve"> (1) (Изм. - ДВ, бр. 107 от 2002 г.) Редът за предоставяне и изискванията към изпълнителите на отделните видове медицинска помощ по </w:t>
      </w:r>
      <w:hyperlink r:id="rId84" w:history="1">
        <w:r w:rsidR="004D1AB2" w:rsidRPr="00EF3BF6">
          <w:rPr>
            <w:rStyle w:val="Hyperlink"/>
            <w:rFonts w:eastAsiaTheme="majorEastAsia" w:cs="Times New Roman"/>
            <w:i/>
            <w:color w:val="auto"/>
            <w:u w:val="none"/>
          </w:rPr>
          <w:t>чл. 45</w:t>
        </w:r>
      </w:hyperlink>
      <w:r w:rsidR="004D1AB2" w:rsidRPr="00EF3BF6">
        <w:rPr>
          <w:rFonts w:cs="Times New Roman"/>
          <w:i/>
        </w:rPr>
        <w:t xml:space="preserve"> се определят в НРД и в договорите между РЗОК и изпълнителите.</w:t>
      </w:r>
    </w:p>
    <w:p w:rsidR="004D1AB2" w:rsidRPr="00EF3BF6" w:rsidRDefault="004D1AB2" w:rsidP="00C96E53">
      <w:pPr>
        <w:pStyle w:val="NormalWeb"/>
        <w:spacing w:before="0" w:beforeAutospacing="0" w:after="0" w:afterAutospacing="0"/>
        <w:jc w:val="both"/>
        <w:rPr>
          <w:rFonts w:cs="Times New Roman"/>
          <w:i/>
        </w:rPr>
      </w:pPr>
      <w:r w:rsidRPr="00EF3BF6">
        <w:rPr>
          <w:rFonts w:cs="Times New Roman"/>
          <w:i/>
        </w:rPr>
        <w:t>(2) (Изм. и доп. - ДВ, бр. 107 от 2002 г.)</w:t>
      </w:r>
      <w:r w:rsidR="00175B4F" w:rsidRPr="00EF3BF6">
        <w:rPr>
          <w:rFonts w:cs="Times New Roman"/>
          <w:i/>
          <w:lang w:val="en-US"/>
        </w:rPr>
        <w:t xml:space="preserve"> </w:t>
      </w:r>
      <w:r w:rsidRPr="00EF3BF6">
        <w:rPr>
          <w:rFonts w:cs="Times New Roman"/>
          <w:i/>
        </w:rPr>
        <w:t>Качеството на оказваната медицинска помощ, заплащана от НЗОК, трябва да отговаря на националните медицински стандарти и правилата за добра медицинска практика.</w:t>
      </w:r>
    </w:p>
    <w:p w:rsidR="004D1AB2" w:rsidRPr="00EF3BF6" w:rsidRDefault="004D1AB2" w:rsidP="00C96E53">
      <w:pPr>
        <w:pStyle w:val="NormalWeb"/>
        <w:spacing w:before="0" w:beforeAutospacing="0" w:after="0" w:afterAutospacing="0"/>
        <w:jc w:val="both"/>
        <w:rPr>
          <w:rFonts w:cs="Times New Roman"/>
          <w:i/>
        </w:rPr>
      </w:pPr>
      <w:r w:rsidRPr="00EF3BF6">
        <w:rPr>
          <w:rFonts w:cs="Times New Roman"/>
          <w:i/>
        </w:rPr>
        <w:t>(3) Правилата за добра медицинска практика съдържат изисквания за своевременност, достатъчност и качество на медицинската помощ.</w:t>
      </w:r>
    </w:p>
    <w:p w:rsidR="004D1AB2" w:rsidRPr="00EF3BF6" w:rsidRDefault="004D1AB2" w:rsidP="00C96E53">
      <w:pPr>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4D1AB2" w:rsidRPr="00EF3BF6" w:rsidRDefault="004D1AB2" w:rsidP="00C96E53">
      <w:pPr>
        <w:shd w:val="clear" w:color="auto" w:fill="FFFFFF"/>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4D1AB2" w:rsidRPr="00EF3BF6" w:rsidRDefault="004D1AB2" w:rsidP="00C96E53">
      <w:pPr>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4D1AB2" w:rsidRPr="00EF3BF6" w:rsidRDefault="004D1AB2" w:rsidP="00C96E53">
      <w:pPr>
        <w:shd w:val="clear" w:color="auto" w:fill="FFFFFF"/>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1F3D2E" w:rsidRPr="002D64CE" w:rsidRDefault="001F3D2E" w:rsidP="001F3D2E">
      <w:pPr>
        <w:widowControl w:val="0"/>
        <w:autoSpaceDE w:val="0"/>
        <w:autoSpaceDN w:val="0"/>
        <w:adjustRightInd w:val="0"/>
        <w:spacing w:before="120" w:after="0"/>
        <w:jc w:val="both"/>
        <w:rPr>
          <w:rFonts w:ascii="Times New Roman" w:hAnsi="Times New Roman" w:cs="Times New Roman"/>
          <w:color w:val="000000"/>
          <w:sz w:val="24"/>
          <w:szCs w:val="24"/>
          <w:lang w:val="en-US"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b/>
          <w:color w:val="000000"/>
          <w:sz w:val="24"/>
          <w:szCs w:val="24"/>
          <w:lang w:eastAsia="bg-BG"/>
        </w:rPr>
        <w:t>§ 14.</w:t>
      </w:r>
      <w:r w:rsidRPr="00EF3BF6">
        <w:rPr>
          <w:rFonts w:ascii="Times New Roman" w:hAnsi="Times New Roman" w:cs="Times New Roman"/>
          <w:color w:val="000000"/>
          <w:sz w:val="24"/>
          <w:szCs w:val="24"/>
          <w:lang w:eastAsia="bg-BG"/>
        </w:rPr>
        <w:t xml:space="preserve"> В чл. 47 думите „Заплащането за“ се заменят със „Закупуването на“, а след абревиатурата „РЗОК” се поставя запетая и се добавя „като средствата се превеждат”.</w:t>
      </w:r>
    </w:p>
    <w:p w:rsidR="0018305C" w:rsidRDefault="0018305C" w:rsidP="002F6ABE">
      <w:pPr>
        <w:pStyle w:val="Style"/>
        <w:spacing w:before="40"/>
        <w:ind w:left="0" w:right="0" w:firstLine="0"/>
        <w:rPr>
          <w:b/>
          <w:u w:val="single"/>
        </w:rPr>
      </w:pPr>
    </w:p>
    <w:p w:rsidR="002F6ABE" w:rsidRPr="00EF3BF6" w:rsidRDefault="002F6ABE" w:rsidP="002F6AB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14</w:t>
      </w:r>
      <w:r w:rsidRPr="00EF3BF6">
        <w:rPr>
          <w:b/>
          <w:u w:val="single"/>
        </w:rPr>
        <w:t>.</w:t>
      </w:r>
    </w:p>
    <w:p w:rsidR="001F3D2E" w:rsidRPr="00975E85"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lastRenderedPageBreak/>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14 </w:t>
      </w:r>
      <w:r w:rsidRPr="00EF3BF6">
        <w:rPr>
          <w:rFonts w:ascii="Times New Roman" w:hAnsi="Times New Roman" w:cs="Times New Roman"/>
          <w:i/>
          <w:sz w:val="24"/>
          <w:szCs w:val="24"/>
          <w:lang w:eastAsia="bg-BG"/>
        </w:rPr>
        <w:t>да отпадне.</w:t>
      </w:r>
    </w:p>
    <w:p w:rsidR="00CC3344" w:rsidRPr="00EF3BF6" w:rsidRDefault="00CC3344" w:rsidP="00CC3344">
      <w:pPr>
        <w:jc w:val="both"/>
        <w:rPr>
          <w:rFonts w:ascii="Times New Roman" w:hAnsi="Times New Roman" w:cs="Times New Roman"/>
          <w:b/>
          <w:bCs/>
          <w:sz w:val="24"/>
          <w:szCs w:val="24"/>
          <w:u w:val="single"/>
          <w:lang w:val="en-US"/>
        </w:rPr>
      </w:pPr>
    </w:p>
    <w:p w:rsidR="00CC3344" w:rsidRPr="00EF3BF6" w:rsidRDefault="00CC3344" w:rsidP="00CC334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CC3344" w:rsidRPr="00EF3BF6" w:rsidRDefault="00CC3344"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14 </w:t>
      </w:r>
      <w:r w:rsidRPr="00EF3BF6">
        <w:rPr>
          <w:rFonts w:ascii="Times New Roman" w:eastAsia="Arial" w:hAnsi="Times New Roman" w:cs="Times New Roman"/>
          <w:i/>
          <w:sz w:val="24"/>
          <w:szCs w:val="24"/>
          <w:lang w:eastAsia="bg-BG"/>
        </w:rPr>
        <w:t>- отпада.</w:t>
      </w:r>
    </w:p>
    <w:p w:rsidR="00CC3344" w:rsidRPr="00EF3BF6" w:rsidRDefault="00CC3344" w:rsidP="00CC3344">
      <w:pPr>
        <w:jc w:val="both"/>
        <w:rPr>
          <w:rFonts w:ascii="Times New Roman" w:hAnsi="Times New Roman" w:cs="Times New Roman"/>
          <w:b/>
          <w:bCs/>
          <w:sz w:val="24"/>
          <w:szCs w:val="24"/>
          <w:u w:val="single"/>
          <w:lang w:val="en-US"/>
        </w:rPr>
      </w:pPr>
    </w:p>
    <w:p w:rsidR="00CC3344" w:rsidRPr="00EF3BF6" w:rsidRDefault="00CC3344" w:rsidP="00CC334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CC3344" w:rsidRPr="00EF3BF6" w:rsidRDefault="00CC3344" w:rsidP="001F3D2E">
      <w:pPr>
        <w:spacing w:before="120" w:after="0"/>
        <w:jc w:val="both"/>
        <w:rPr>
          <w:rFonts w:ascii="Times New Roman" w:hAnsi="Times New Roman" w:cs="Times New Roman"/>
          <w:b/>
          <w:i/>
          <w:sz w:val="24"/>
          <w:szCs w:val="24"/>
          <w:u w:val="single"/>
          <w:lang w:val="en-US"/>
        </w:rPr>
      </w:pPr>
    </w:p>
    <w:p w:rsidR="00E31FC1" w:rsidRPr="00EF3BF6" w:rsidRDefault="00E31FC1" w:rsidP="00E31FC1">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12" w:name="to_paragraph_id369987"/>
      <w:bookmarkEnd w:id="12"/>
    </w:p>
    <w:p w:rsidR="00EC0BF4" w:rsidRPr="00EF3BF6" w:rsidRDefault="00EC0BF4" w:rsidP="00E31FC1">
      <w:pPr>
        <w:spacing w:before="120" w:after="0" w:line="240" w:lineRule="auto"/>
        <w:ind w:firstLine="709"/>
        <w:jc w:val="both"/>
        <w:rPr>
          <w:rFonts w:ascii="Times New Roman" w:hAnsi="Times New Roman" w:cs="Times New Roman"/>
          <w:b/>
          <w:bCs/>
          <w:i/>
          <w:sz w:val="24"/>
          <w:szCs w:val="24"/>
          <w:u w:val="single"/>
          <w:lang w:val="en-US"/>
        </w:rPr>
      </w:pPr>
    </w:p>
    <w:p w:rsidR="00E31FC1" w:rsidRPr="00EF3BF6" w:rsidRDefault="00E31FC1" w:rsidP="00E31FC1">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eastAsia="Times New Roman" w:hAnsi="Times New Roman" w:cs="Times New Roman"/>
          <w:b/>
          <w:bCs/>
          <w:i/>
          <w:color w:val="000000"/>
          <w:sz w:val="24"/>
          <w:szCs w:val="24"/>
          <w:lang w:eastAsia="bg-BG"/>
        </w:rPr>
        <w:t>Чл. 47.</w:t>
      </w:r>
      <w:r w:rsidRPr="00EF3BF6">
        <w:rPr>
          <w:rFonts w:ascii="Times New Roman" w:eastAsia="Times New Roman" w:hAnsi="Times New Roman" w:cs="Times New Roman"/>
          <w:i/>
          <w:color w:val="000000"/>
          <w:sz w:val="24"/>
          <w:szCs w:val="24"/>
          <w:lang w:eastAsia="bg-BG"/>
        </w:rPr>
        <w:t xml:space="preserve"> Заплащането за оказаната на осигуреното лице медицинска помощ се извършва от РЗОК на предоставилия я изпълнител.</w:t>
      </w:r>
    </w:p>
    <w:p w:rsidR="00E31FC1" w:rsidRPr="00EF3BF6" w:rsidRDefault="00E31FC1" w:rsidP="00E31FC1">
      <w:pPr>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E31FC1" w:rsidRPr="00EF3BF6" w:rsidRDefault="00E31FC1" w:rsidP="00E31FC1">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E31FC1" w:rsidRPr="00EF3BF6" w:rsidRDefault="00E31FC1" w:rsidP="00E31FC1">
      <w:pPr>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E31FC1" w:rsidRPr="00EF3BF6" w:rsidRDefault="00E31FC1" w:rsidP="00E31FC1">
      <w:pPr>
        <w:shd w:val="clear" w:color="auto" w:fill="FFFFFF"/>
        <w:spacing w:after="0" w:line="75" w:lineRule="atLeast"/>
        <w:rPr>
          <w:rFonts w:ascii="Times New Roman" w:eastAsia="Times New Roman" w:hAnsi="Times New Roman" w:cs="Times New Roman"/>
          <w:i/>
          <w:vanish/>
          <w:sz w:val="24"/>
          <w:szCs w:val="24"/>
          <w:lang w:eastAsia="bg-BG"/>
        </w:rPr>
      </w:pPr>
      <w:r w:rsidRPr="00EF3BF6">
        <w:rPr>
          <w:rFonts w:ascii="Times New Roman" w:eastAsia="Times New Roman" w:hAnsi="Times New Roman" w:cs="Times New Roman"/>
          <w:i/>
          <w:vanish/>
          <w:sz w:val="24"/>
          <w:szCs w:val="24"/>
          <w:lang w:eastAsia="bg-BG"/>
        </w:rPr>
        <w:t> </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i/>
          <w:color w:val="000000"/>
          <w:sz w:val="24"/>
          <w:szCs w:val="24"/>
          <w:lang w:val="en-US" w:eastAsia="bg-BG"/>
        </w:rPr>
      </w:pPr>
    </w:p>
    <w:p w:rsidR="00C759BA" w:rsidRPr="00EF3BF6" w:rsidRDefault="00C759BA" w:rsidP="001F3D2E">
      <w:pPr>
        <w:widowControl w:val="0"/>
        <w:autoSpaceDE w:val="0"/>
        <w:autoSpaceDN w:val="0"/>
        <w:adjustRightInd w:val="0"/>
        <w:spacing w:before="120" w:after="0"/>
        <w:ind w:firstLine="1134"/>
        <w:jc w:val="both"/>
        <w:rPr>
          <w:rFonts w:ascii="Times New Roman" w:hAnsi="Times New Roman" w:cs="Times New Roman"/>
          <w:b/>
          <w:color w:val="000000"/>
          <w:sz w:val="24"/>
          <w:szCs w:val="24"/>
          <w:lang w:val="en-US"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15.</w:t>
      </w:r>
      <w:r w:rsidRPr="00EF3BF6">
        <w:rPr>
          <w:rFonts w:ascii="Times New Roman" w:hAnsi="Times New Roman" w:cs="Times New Roman"/>
          <w:color w:val="000000"/>
          <w:sz w:val="24"/>
          <w:szCs w:val="24"/>
          <w:lang w:eastAsia="bg-BG"/>
        </w:rPr>
        <w:t xml:space="preserve"> В чл. 51 думата „заплаща“ се заменя със „закупува“.</w:t>
      </w:r>
    </w:p>
    <w:p w:rsidR="00983564" w:rsidRPr="00EF3BF6" w:rsidRDefault="00983564" w:rsidP="00983564">
      <w:pPr>
        <w:pStyle w:val="Style"/>
        <w:spacing w:before="40"/>
        <w:ind w:left="0" w:right="0" w:firstLine="0"/>
        <w:rPr>
          <w:b/>
          <w:u w:val="single"/>
          <w:lang w:val="en-US"/>
        </w:rPr>
      </w:pPr>
    </w:p>
    <w:p w:rsidR="00983564" w:rsidRPr="00EF3BF6" w:rsidRDefault="00983564" w:rsidP="00983564">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15</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15 </w:t>
      </w:r>
      <w:r w:rsidRPr="00EF3BF6">
        <w:rPr>
          <w:rFonts w:ascii="Times New Roman" w:hAnsi="Times New Roman" w:cs="Times New Roman"/>
          <w:i/>
          <w:sz w:val="24"/>
          <w:szCs w:val="24"/>
          <w:lang w:eastAsia="bg-BG"/>
        </w:rPr>
        <w:t>да отпадне.</w:t>
      </w:r>
    </w:p>
    <w:p w:rsidR="00107EBE" w:rsidRPr="00EF3BF6" w:rsidRDefault="00107EBE" w:rsidP="001F3D2E">
      <w:pPr>
        <w:tabs>
          <w:tab w:val="left" w:pos="425"/>
        </w:tabs>
        <w:spacing w:after="0"/>
        <w:rPr>
          <w:rFonts w:ascii="Times New Roman" w:hAnsi="Times New Roman" w:cs="Times New Roman"/>
          <w:i/>
          <w:sz w:val="24"/>
          <w:szCs w:val="24"/>
          <w:lang w:val="en-US" w:eastAsia="bg-BG"/>
        </w:rPr>
      </w:pPr>
    </w:p>
    <w:p w:rsidR="004847B8" w:rsidRPr="00EF3BF6" w:rsidRDefault="004847B8" w:rsidP="004847B8">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425"/>
        </w:tabs>
        <w:spacing w:after="0"/>
        <w:rPr>
          <w:rFonts w:ascii="Times New Roman" w:hAnsi="Times New Roman" w:cs="Times New Roman"/>
          <w:i/>
          <w:sz w:val="24"/>
          <w:szCs w:val="24"/>
          <w:lang w:eastAsia="bg-BG"/>
        </w:rPr>
      </w:pPr>
    </w:p>
    <w:p w:rsidR="004847B8" w:rsidRPr="00EF3BF6" w:rsidRDefault="00816E41" w:rsidP="001F3D2E">
      <w:pPr>
        <w:spacing w:before="120" w:after="0"/>
        <w:ind w:firstLine="708"/>
        <w:jc w:val="both"/>
        <w:rPr>
          <w:rFonts w:ascii="Times New Roman" w:hAnsi="Times New Roman" w:cs="Times New Roman"/>
          <w:b/>
          <w:i/>
          <w:sz w:val="24"/>
          <w:szCs w:val="24"/>
          <w:lang w:val="en-US"/>
        </w:rPr>
      </w:pPr>
      <w:r>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15 </w:t>
      </w:r>
      <w:r w:rsidRPr="00EF3BF6">
        <w:rPr>
          <w:rFonts w:ascii="Times New Roman" w:eastAsia="Arial" w:hAnsi="Times New Roman" w:cs="Times New Roman"/>
          <w:i/>
          <w:sz w:val="24"/>
          <w:szCs w:val="24"/>
          <w:lang w:eastAsia="bg-BG"/>
        </w:rPr>
        <w:t>- отпада.</w:t>
      </w:r>
    </w:p>
    <w:p w:rsidR="004847B8" w:rsidRPr="00EF3BF6" w:rsidRDefault="004847B8" w:rsidP="001F3D2E">
      <w:pPr>
        <w:spacing w:before="120" w:after="0"/>
        <w:jc w:val="both"/>
        <w:rPr>
          <w:rFonts w:ascii="Times New Roman" w:eastAsia="Arial" w:hAnsi="Times New Roman" w:cs="Times New Roman"/>
          <w:i/>
          <w:sz w:val="24"/>
          <w:szCs w:val="24"/>
          <w:lang w:val="en-US" w:eastAsia="bg-BG"/>
        </w:rPr>
      </w:pPr>
    </w:p>
    <w:p w:rsidR="004847B8" w:rsidRPr="00EF3BF6" w:rsidRDefault="004847B8" w:rsidP="004847B8">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C759BA" w:rsidRPr="00EF3BF6" w:rsidRDefault="00C759BA" w:rsidP="00C759BA">
      <w:pPr>
        <w:spacing w:before="120" w:after="0" w:line="240" w:lineRule="auto"/>
        <w:ind w:firstLine="709"/>
        <w:jc w:val="both"/>
        <w:rPr>
          <w:rFonts w:ascii="Times New Roman" w:hAnsi="Times New Roman" w:cs="Times New Roman"/>
          <w:b/>
          <w:bCs/>
          <w:i/>
          <w:sz w:val="24"/>
          <w:szCs w:val="24"/>
          <w:u w:val="single"/>
          <w:lang w:val="en-US"/>
        </w:rPr>
      </w:pPr>
    </w:p>
    <w:p w:rsidR="00C759BA" w:rsidRPr="00EF3BF6" w:rsidRDefault="00C759BA" w:rsidP="00C759BA">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C759BA" w:rsidRPr="00EF3BF6" w:rsidRDefault="00C759BA" w:rsidP="00C759BA">
      <w:pPr>
        <w:pStyle w:val="m"/>
        <w:rPr>
          <w:rFonts w:cs="Times New Roman"/>
          <w:i/>
        </w:rPr>
      </w:pPr>
      <w:bookmarkStart w:id="13" w:name="to_paragraph_id371193"/>
      <w:bookmarkEnd w:id="13"/>
      <w:r w:rsidRPr="00EF3BF6">
        <w:rPr>
          <w:rFonts w:eastAsia="Calibri" w:cs="Times New Roman"/>
          <w:b/>
          <w:bCs/>
          <w:i/>
          <w:lang w:val="en-US" w:eastAsia="en-US"/>
        </w:rPr>
        <w:tab/>
      </w:r>
      <w:r w:rsidRPr="00EF3BF6">
        <w:rPr>
          <w:rFonts w:cs="Times New Roman"/>
          <w:b/>
          <w:bCs/>
          <w:i/>
        </w:rPr>
        <w:t>Чл. 51.</w:t>
      </w:r>
      <w:r w:rsidRPr="00EF3BF6">
        <w:rPr>
          <w:rFonts w:cs="Times New Roman"/>
          <w:i/>
        </w:rPr>
        <w:t xml:space="preserve"> Медицинската помощ извън обхвата на </w:t>
      </w:r>
      <w:hyperlink r:id="rId85" w:history="1">
        <w:r w:rsidRPr="00EF3BF6">
          <w:rPr>
            <w:rStyle w:val="Hyperlink"/>
            <w:rFonts w:eastAsiaTheme="majorEastAsia" w:cs="Times New Roman"/>
            <w:i/>
            <w:color w:val="auto"/>
            <w:u w:val="none"/>
          </w:rPr>
          <w:t>чл. 45</w:t>
        </w:r>
      </w:hyperlink>
      <w:r w:rsidRPr="00EF3BF6">
        <w:rPr>
          <w:rFonts w:cs="Times New Roman"/>
          <w:i/>
        </w:rPr>
        <w:t xml:space="preserve"> и договореното в НРД не се заплаща от НЗОК.</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color w:val="000000"/>
          <w:sz w:val="24"/>
          <w:szCs w:val="24"/>
          <w:lang w:val="en-US" w:eastAsia="bg-BG"/>
        </w:rPr>
      </w:pP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16.</w:t>
      </w:r>
      <w:r w:rsidRPr="00EF3BF6">
        <w:rPr>
          <w:rFonts w:ascii="Times New Roman" w:hAnsi="Times New Roman" w:cs="Times New Roman"/>
          <w:sz w:val="24"/>
          <w:szCs w:val="24"/>
          <w:lang w:eastAsia="bg-BG"/>
        </w:rPr>
        <w:t xml:space="preserve"> В чл. 54 се правят следните изменения и допълнения:</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ал. 6 накрая се добавя „и следва да са съобразени с бюджета на НЗОК за съответната година“.</w:t>
      </w:r>
    </w:p>
    <w:p w:rsidR="001F3D2E" w:rsidRPr="00EF3BF6" w:rsidRDefault="001F3D2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2. В ал. 10 думите „основния пакет“ се заменят с „пакета“.</w:t>
      </w:r>
    </w:p>
    <w:p w:rsidR="001C799E" w:rsidRPr="00EF3BF6" w:rsidRDefault="001C799E" w:rsidP="001C799E">
      <w:pPr>
        <w:pStyle w:val="Style"/>
        <w:spacing w:before="40"/>
        <w:ind w:left="0" w:right="0" w:firstLine="0"/>
        <w:rPr>
          <w:b/>
          <w:u w:val="single"/>
          <w:lang w:val="en-US"/>
        </w:rPr>
      </w:pPr>
    </w:p>
    <w:p w:rsidR="001C799E" w:rsidRPr="00EF3BF6" w:rsidRDefault="001C799E" w:rsidP="001C799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16</w:t>
      </w:r>
      <w:r w:rsidRPr="00EF3BF6">
        <w:rPr>
          <w:b/>
          <w:u w:val="single"/>
        </w:rPr>
        <w:t>.</w:t>
      </w:r>
    </w:p>
    <w:p w:rsidR="001C799E" w:rsidRPr="00EF3BF6" w:rsidRDefault="001C799E" w:rsidP="001F3D2E">
      <w:pPr>
        <w:widowControl w:val="0"/>
        <w:autoSpaceDE w:val="0"/>
        <w:autoSpaceDN w:val="0"/>
        <w:adjustRightInd w:val="0"/>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b/>
          <w:bCs/>
          <w:i/>
          <w:sz w:val="24"/>
          <w:szCs w:val="24"/>
          <w:lang w:val="en-US" w:eastAsia="bg-BG"/>
        </w:rPr>
      </w:pPr>
      <w:r w:rsidRPr="00EF3BF6">
        <w:rPr>
          <w:rFonts w:ascii="Times New Roman" w:hAnsi="Times New Roman" w:cs="Times New Roman"/>
          <w:b/>
          <w:bCs/>
          <w:i/>
          <w:sz w:val="24"/>
          <w:szCs w:val="24"/>
          <w:lang w:eastAsia="bg-BG"/>
        </w:rPr>
        <w:t xml:space="preserve">В § 16 </w:t>
      </w:r>
      <w:r w:rsidRPr="00EF3BF6">
        <w:rPr>
          <w:rFonts w:ascii="Times New Roman" w:hAnsi="Times New Roman" w:cs="Times New Roman"/>
          <w:i/>
          <w:sz w:val="24"/>
          <w:szCs w:val="24"/>
          <w:lang w:eastAsia="bg-BG"/>
        </w:rPr>
        <w:t xml:space="preserve">да отпадне </w:t>
      </w:r>
      <w:r w:rsidRPr="00EF3BF6">
        <w:rPr>
          <w:rFonts w:ascii="Times New Roman" w:hAnsi="Times New Roman" w:cs="Times New Roman"/>
          <w:b/>
          <w:bCs/>
          <w:i/>
          <w:sz w:val="24"/>
          <w:szCs w:val="24"/>
          <w:lang w:eastAsia="bg-BG"/>
        </w:rPr>
        <w:t>т. 2.</w:t>
      </w:r>
    </w:p>
    <w:p w:rsidR="001C799E" w:rsidRPr="00EF3BF6" w:rsidRDefault="001C799E" w:rsidP="001F3D2E">
      <w:pPr>
        <w:tabs>
          <w:tab w:val="left" w:pos="425"/>
        </w:tabs>
        <w:spacing w:after="0"/>
        <w:rPr>
          <w:rFonts w:ascii="Times New Roman" w:hAnsi="Times New Roman" w:cs="Times New Roman"/>
          <w:b/>
          <w:bCs/>
          <w:i/>
          <w:sz w:val="24"/>
          <w:szCs w:val="24"/>
          <w:lang w:val="en-US" w:eastAsia="bg-BG"/>
        </w:rPr>
      </w:pPr>
    </w:p>
    <w:p w:rsidR="001C799E" w:rsidRPr="00EF3BF6" w:rsidRDefault="001C799E" w:rsidP="001C799E">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708"/>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В § 16 </w:t>
      </w:r>
      <w:r w:rsidRPr="00EF3BF6">
        <w:rPr>
          <w:rFonts w:ascii="Times New Roman" w:eastAsia="Arial" w:hAnsi="Times New Roman" w:cs="Times New Roman"/>
          <w:i/>
          <w:sz w:val="24"/>
          <w:szCs w:val="24"/>
          <w:lang w:eastAsia="bg-BG"/>
        </w:rPr>
        <w:t>т. 2 отпада, т. 1 става съдържание на § 16.</w:t>
      </w:r>
    </w:p>
    <w:p w:rsidR="001C799E" w:rsidRPr="00EF3BF6" w:rsidRDefault="001C799E" w:rsidP="001F3D2E">
      <w:pPr>
        <w:spacing w:before="120" w:after="0"/>
        <w:jc w:val="both"/>
        <w:rPr>
          <w:rFonts w:ascii="Times New Roman" w:eastAsia="Arial" w:hAnsi="Times New Roman" w:cs="Times New Roman"/>
          <w:i/>
          <w:sz w:val="24"/>
          <w:szCs w:val="24"/>
          <w:lang w:val="en-US" w:eastAsia="bg-BG"/>
        </w:rPr>
      </w:pPr>
    </w:p>
    <w:p w:rsidR="001C799E" w:rsidRPr="00EF3BF6" w:rsidRDefault="001C799E" w:rsidP="001C799E">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001D73" w:rsidRPr="00EF3BF6" w:rsidRDefault="00001D73" w:rsidP="00001D73">
      <w:pPr>
        <w:spacing w:before="120" w:after="0" w:line="240" w:lineRule="auto"/>
        <w:ind w:firstLine="709"/>
        <w:jc w:val="both"/>
        <w:rPr>
          <w:rFonts w:ascii="Times New Roman" w:hAnsi="Times New Roman" w:cs="Times New Roman"/>
          <w:b/>
          <w:bCs/>
          <w:i/>
          <w:sz w:val="24"/>
          <w:szCs w:val="24"/>
          <w:u w:val="single"/>
          <w:lang w:val="en-US"/>
        </w:rPr>
      </w:pPr>
    </w:p>
    <w:p w:rsidR="00C921D5" w:rsidRPr="00EF3BF6" w:rsidRDefault="00001D73" w:rsidP="00C921D5">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14" w:name="to_paragraph_id7459202"/>
      <w:bookmarkEnd w:id="14"/>
    </w:p>
    <w:p w:rsidR="00C921D5" w:rsidRPr="00EF3BF6" w:rsidRDefault="00C921D5" w:rsidP="00C921D5">
      <w:pPr>
        <w:spacing w:before="120" w:after="0" w:line="240" w:lineRule="auto"/>
        <w:ind w:firstLine="709"/>
        <w:jc w:val="both"/>
        <w:rPr>
          <w:rFonts w:ascii="Times New Roman" w:hAnsi="Times New Roman" w:cs="Times New Roman"/>
          <w:b/>
          <w:bCs/>
          <w:i/>
          <w:sz w:val="24"/>
          <w:szCs w:val="24"/>
          <w:lang w:val="en-US"/>
        </w:rPr>
      </w:pPr>
      <w:r w:rsidRPr="00EF3BF6">
        <w:rPr>
          <w:rFonts w:ascii="Times New Roman" w:hAnsi="Times New Roman" w:cs="Times New Roman"/>
          <w:b/>
          <w:bCs/>
          <w:i/>
          <w:sz w:val="24"/>
          <w:szCs w:val="24"/>
        </w:rPr>
        <w:t>Чл. 54.</w:t>
      </w:r>
      <w:r w:rsidRPr="00EF3BF6">
        <w:rPr>
          <w:rFonts w:ascii="Times New Roman" w:hAnsi="Times New Roman" w:cs="Times New Roman"/>
          <w:i/>
          <w:sz w:val="24"/>
          <w:szCs w:val="24"/>
        </w:rPr>
        <w:t xml:space="preserve"> (Изм. - ДВ, бр. 101 от 2009 г., в сила от 1.01.2010 г.)</w:t>
      </w:r>
      <w:r w:rsidRPr="00EF3BF6">
        <w:rPr>
          <w:rFonts w:ascii="Times New Roman" w:hAnsi="Times New Roman" w:cs="Times New Roman"/>
          <w:i/>
          <w:noProof/>
          <w:sz w:val="24"/>
          <w:szCs w:val="24"/>
          <w:lang w:eastAsia="bg-BG"/>
        </w:rPr>
        <mc:AlternateContent>
          <mc:Choice Requires="wps">
            <w:drawing>
              <wp:inline distT="0" distB="0" distL="0" distR="0" wp14:anchorId="16C47553" wp14:editId="09D5A0BC">
                <wp:extent cx="304800" cy="304800"/>
                <wp:effectExtent l="0" t="0" r="0" b="0"/>
                <wp:docPr id="3" name="Rectangle 3" descr="apis://desktop/icons/kwadrat.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apis://desktop/icons/kwadrat.gif" href="apis://ARCH|466705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" o:button="t" filled="f" stroked="f">
                <v:fill o:detectmouseclick="t"/>
                <o:lock v:ext="edit" aspectratio="t"/>
                <w10:anchorlock/>
              </v:rect>
            </w:pict>
          </mc:Fallback>
        </mc:AlternateContent>
      </w:r>
      <w:r w:rsidRPr="00EF3BF6">
        <w:rPr>
          <w:rFonts w:ascii="Times New Roman" w:hAnsi="Times New Roman" w:cs="Times New Roman"/>
          <w:i/>
          <w:sz w:val="24"/>
          <w:szCs w:val="24"/>
        </w:rPr>
        <w:t xml:space="preserve"> (1) Изготвянето на НРД за медицинските дейности се извършва от 10 представители на НЗОК и 10 представители на Българския лекарски съюз след внасяне на проекта на закон за бюджета на НЗОК за следващата година за разглеждане от Народното събрание.</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(2) Изготвянето на НРД за </w:t>
      </w:r>
      <w:proofErr w:type="spellStart"/>
      <w:r w:rsidRPr="00EF3BF6">
        <w:rPr>
          <w:rFonts w:cs="Times New Roman"/>
          <w:i/>
        </w:rPr>
        <w:t>денталните</w:t>
      </w:r>
      <w:proofErr w:type="spellEnd"/>
      <w:r w:rsidRPr="00EF3BF6">
        <w:rPr>
          <w:rFonts w:cs="Times New Roman"/>
          <w:i/>
        </w:rPr>
        <w:t xml:space="preserve"> дейности се извършва от 9 представители на НЗОК и 9 представители на Българския зъболекарски съюз след внасяне на проекта на закон за бюджета на НЗОК за следващата година за разглеждане от Народното събрание.</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(3) Статутът на съсловните организации по ал. 1 и 2 и редът за определяне на представителите им за участие в изработването и приемането на НРД се уреждат </w:t>
      </w:r>
      <w:r w:rsidRPr="00EF3BF6">
        <w:rPr>
          <w:rFonts w:cs="Times New Roman"/>
          <w:i/>
        </w:rPr>
        <w:lastRenderedPageBreak/>
        <w:t xml:space="preserve">със </w:t>
      </w:r>
      <w:hyperlink r:id="rId87" w:history="1">
        <w:r w:rsidRPr="00EF3BF6">
          <w:rPr>
            <w:rStyle w:val="Hyperlink"/>
            <w:rFonts w:eastAsiaTheme="majorEastAsia" w:cs="Times New Roman"/>
            <w:i/>
            <w:color w:val="auto"/>
            <w:u w:val="none"/>
          </w:rPr>
          <w:t xml:space="preserve">Закона за съсловните организации на лекарите и на лекарите по </w:t>
        </w:r>
        <w:proofErr w:type="spellStart"/>
        <w:r w:rsidRPr="00EF3BF6">
          <w:rPr>
            <w:rStyle w:val="Hyperlink"/>
            <w:rFonts w:eastAsiaTheme="majorEastAsia" w:cs="Times New Roman"/>
            <w:i/>
            <w:color w:val="auto"/>
            <w:u w:val="none"/>
          </w:rPr>
          <w:t>дентална</w:t>
        </w:r>
        <w:proofErr w:type="spellEnd"/>
        <w:r w:rsidRPr="00EF3BF6">
          <w:rPr>
            <w:rStyle w:val="Hyperlink"/>
            <w:rFonts w:eastAsiaTheme="majorEastAsia" w:cs="Times New Roman"/>
            <w:i/>
            <w:color w:val="auto"/>
            <w:u w:val="none"/>
          </w:rPr>
          <w:t xml:space="preserve"> медицина</w:t>
        </w:r>
      </w:hyperlink>
      <w:r w:rsidRPr="00EF3BF6">
        <w:rPr>
          <w:rFonts w:cs="Times New Roman"/>
          <w:i/>
        </w:rPr>
        <w:t xml:space="preserve">. </w:t>
      </w:r>
    </w:p>
    <w:p w:rsidR="00C921D5" w:rsidRPr="00EF3BF6" w:rsidRDefault="00C921D5" w:rsidP="00C921D5">
      <w:pPr>
        <w:pStyle w:val="NormalWeb"/>
        <w:spacing w:before="0" w:beforeAutospacing="0"/>
        <w:jc w:val="both"/>
        <w:rPr>
          <w:rFonts w:cs="Times New Roman"/>
          <w:i/>
        </w:rPr>
      </w:pPr>
      <w:r w:rsidRPr="00EF3BF6">
        <w:rPr>
          <w:rFonts w:cs="Times New Roman"/>
          <w:i/>
        </w:rPr>
        <w:t>(4) Представители на НЗОК по ал. 1 и 2 са членове на надзорния съвет и управителят на НЗОК.</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(5) Националните рамкови договори по ал. 1 и 2 се приемат с мнозинство от не по-малко от 7 представители на НЗОК и 7 представители на съсловните организации на лекарите, съответно на лекарите по </w:t>
      </w:r>
      <w:proofErr w:type="spellStart"/>
      <w:r w:rsidRPr="00EF3BF6">
        <w:rPr>
          <w:rFonts w:cs="Times New Roman"/>
          <w:i/>
        </w:rPr>
        <w:t>дентална</w:t>
      </w:r>
      <w:proofErr w:type="spellEnd"/>
      <w:r w:rsidRPr="00EF3BF6">
        <w:rPr>
          <w:rFonts w:cs="Times New Roman"/>
          <w:i/>
        </w:rPr>
        <w:t xml:space="preserve"> медицина.</w:t>
      </w:r>
    </w:p>
    <w:p w:rsidR="00C921D5" w:rsidRPr="00EF3BF6" w:rsidRDefault="00C921D5" w:rsidP="00C921D5">
      <w:pPr>
        <w:pStyle w:val="NormalWeb"/>
        <w:spacing w:before="0" w:beforeAutospacing="0"/>
        <w:jc w:val="both"/>
        <w:rPr>
          <w:rFonts w:cs="Times New Roman"/>
          <w:i/>
        </w:rPr>
      </w:pPr>
      <w:r w:rsidRPr="00EF3BF6">
        <w:rPr>
          <w:rFonts w:cs="Times New Roman"/>
          <w:i/>
        </w:rPr>
        <w:t>(6) Националните рамкови договори се приемат не по-рано от обнародването на бюджета на НЗОК за следващата година и не по-късно от последния работен ден на текущата година.</w:t>
      </w:r>
    </w:p>
    <w:p w:rsidR="00C921D5" w:rsidRPr="00EF3BF6" w:rsidRDefault="00C921D5" w:rsidP="00C921D5">
      <w:pPr>
        <w:pStyle w:val="NormalWeb"/>
        <w:spacing w:before="0" w:beforeAutospacing="0"/>
        <w:jc w:val="both"/>
        <w:rPr>
          <w:rFonts w:cs="Times New Roman"/>
          <w:i/>
        </w:rPr>
      </w:pPr>
      <w:r w:rsidRPr="00EF3BF6">
        <w:rPr>
          <w:rFonts w:cs="Times New Roman"/>
          <w:i/>
        </w:rPr>
        <w:t>(7) Министърът на здравеопазването съгласува приетите по реда на ал. 1 - 5 НРД в 14-дневен срок от представянето им и ги обнародва в "Държавен вестник."</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(8) Когато Националният рамков договор за медицинските и съответно за </w:t>
      </w:r>
      <w:proofErr w:type="spellStart"/>
      <w:r w:rsidRPr="00EF3BF6">
        <w:rPr>
          <w:rFonts w:cs="Times New Roman"/>
          <w:i/>
        </w:rPr>
        <w:t>денталните</w:t>
      </w:r>
      <w:proofErr w:type="spellEnd"/>
      <w:r w:rsidRPr="00EF3BF6">
        <w:rPr>
          <w:rFonts w:cs="Times New Roman"/>
          <w:i/>
        </w:rPr>
        <w:t xml:space="preserve"> дейности не бъдат приети при условията и в сроковете, определени в този закон, се прилагат действащите до момента НРД.</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(9) (Нова - ДВ, бр. 4 от 2013 г., в сила от 15.01.2013 г.) В случаите по ал. 8, когато в закона за бюджета на НЗОК за следващата година се предвижда финансиране на нови медицински дейности, съответно </w:t>
      </w:r>
      <w:proofErr w:type="spellStart"/>
      <w:r w:rsidRPr="00EF3BF6">
        <w:rPr>
          <w:rFonts w:cs="Times New Roman"/>
          <w:i/>
        </w:rPr>
        <w:t>дентални</w:t>
      </w:r>
      <w:proofErr w:type="spellEnd"/>
      <w:r w:rsidRPr="00EF3BF6">
        <w:rPr>
          <w:rFonts w:cs="Times New Roman"/>
          <w:i/>
        </w:rPr>
        <w:t xml:space="preserve"> дейности, лекарствени продукти и медицински изделия, за които в действащите до момента НРД не се съдържат изискванията по чл. 55, ал. 2, те се определят с решение на надзорния съвет на НЗОК по предложение на управителя на НЗОК.</w:t>
      </w:r>
    </w:p>
    <w:p w:rsidR="00C921D5" w:rsidRPr="00EF3BF6" w:rsidRDefault="00C921D5" w:rsidP="00C921D5">
      <w:pPr>
        <w:pStyle w:val="NormalWeb"/>
        <w:spacing w:before="0" w:beforeAutospacing="0"/>
        <w:jc w:val="both"/>
        <w:rPr>
          <w:rFonts w:cs="Times New Roman"/>
          <w:i/>
        </w:rPr>
      </w:pPr>
      <w:r w:rsidRPr="00EF3BF6">
        <w:rPr>
          <w:rFonts w:cs="Times New Roman"/>
          <w:i/>
        </w:rPr>
        <w:t xml:space="preserve">(10) (Нова - ДВ, бр. 4 от 2013 г., в сила от 15.01.2013 г.) В случаите по ал. 8 при промени в основния пакет от здравни дейности по </w:t>
      </w:r>
      <w:hyperlink r:id="rId88" w:history="1">
        <w:r w:rsidRPr="00EF3BF6">
          <w:rPr>
            <w:rStyle w:val="Hyperlink"/>
            <w:rFonts w:eastAsiaTheme="majorEastAsia" w:cs="Times New Roman"/>
            <w:i/>
            <w:color w:val="auto"/>
            <w:u w:val="none"/>
          </w:rPr>
          <w:t>чл. 45</w:t>
        </w:r>
      </w:hyperlink>
      <w:r w:rsidRPr="00EF3BF6">
        <w:rPr>
          <w:rFonts w:cs="Times New Roman"/>
          <w:i/>
        </w:rPr>
        <w:t xml:space="preserve">, гарантиран от бюджета на НЗОК, изискванията по </w:t>
      </w:r>
      <w:hyperlink r:id="rId89" w:history="1">
        <w:r w:rsidRPr="00EF3BF6">
          <w:rPr>
            <w:rStyle w:val="Hyperlink"/>
            <w:rFonts w:eastAsiaTheme="majorEastAsia" w:cs="Times New Roman"/>
            <w:i/>
            <w:color w:val="auto"/>
            <w:u w:val="none"/>
          </w:rPr>
          <w:t>чл. 55, ал. 2</w:t>
        </w:r>
      </w:hyperlink>
      <w:r w:rsidRPr="00EF3BF6">
        <w:rPr>
          <w:rFonts w:cs="Times New Roman"/>
          <w:i/>
        </w:rPr>
        <w:t xml:space="preserve"> за медицинските дейности, съответно </w:t>
      </w:r>
      <w:proofErr w:type="spellStart"/>
      <w:r w:rsidRPr="00EF3BF6">
        <w:rPr>
          <w:rFonts w:cs="Times New Roman"/>
          <w:i/>
        </w:rPr>
        <w:t>денталните</w:t>
      </w:r>
      <w:proofErr w:type="spellEnd"/>
      <w:r w:rsidRPr="00EF3BF6">
        <w:rPr>
          <w:rFonts w:cs="Times New Roman"/>
          <w:i/>
        </w:rPr>
        <w:t xml:space="preserve"> дейности, лекарствените продукти и медицинските изделия се определят с решение на надзорния съвет на НЗОК по предложение на управителя на НЗОК.</w:t>
      </w:r>
    </w:p>
    <w:p w:rsidR="00C921D5" w:rsidRPr="00EF3BF6" w:rsidRDefault="00C921D5" w:rsidP="00C921D5">
      <w:pPr>
        <w:pStyle w:val="NormalWeb"/>
        <w:spacing w:before="0" w:beforeAutospacing="0"/>
        <w:jc w:val="both"/>
        <w:rPr>
          <w:rFonts w:cs="Times New Roman"/>
          <w:i/>
        </w:rPr>
      </w:pPr>
      <w:r w:rsidRPr="00EF3BF6">
        <w:rPr>
          <w:rFonts w:cs="Times New Roman"/>
          <w:i/>
        </w:rPr>
        <w:t>(11) (Нова - ДВ, бр. 4 от 2013 г., в сила от 15.01.2013 г.) Министърът на здравеопазването съгласува решението по ал. 9 и 10 в 7-дневен срок от представянето му и го обнародва в "Държавен вестник".</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17.</w:t>
      </w:r>
      <w:r w:rsidRPr="00EF3BF6">
        <w:rPr>
          <w:rFonts w:ascii="Times New Roman" w:hAnsi="Times New Roman" w:cs="Times New Roman"/>
          <w:sz w:val="24"/>
          <w:szCs w:val="24"/>
          <w:lang w:eastAsia="bg-BG"/>
        </w:rPr>
        <w:t xml:space="preserve"> В чл. 55 се правят следните изменения и допълнения:</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ал. 2:</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а) създава се т. 3а:</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„3а. обемите, цените и методиките за остойностяване и закупуване на видовете медицинска помощ по т. 2;“</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б) създават се т. 6а и 6б:</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„6а. условията и реда за контрол по изпълнението на договорите;</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lastRenderedPageBreak/>
        <w:t>6б. санкции при неизпълнение на договора;“.</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2. В ал. 3:</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а) в т. 3 думите „основния пакет“ се заменят с „пакета“;</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б) точка 6 се отменя.</w:t>
      </w:r>
    </w:p>
    <w:p w:rsidR="005541F3" w:rsidRPr="00EF3BF6" w:rsidRDefault="005541F3" w:rsidP="005F6E37">
      <w:pPr>
        <w:pStyle w:val="Style"/>
        <w:spacing w:before="40"/>
        <w:ind w:left="0" w:right="0" w:firstLine="0"/>
        <w:rPr>
          <w:b/>
          <w:u w:val="single"/>
          <w:lang w:val="en-US"/>
        </w:rPr>
      </w:pPr>
    </w:p>
    <w:p w:rsidR="005F6E37" w:rsidRPr="00EF3BF6" w:rsidRDefault="005F6E37" w:rsidP="005F6E37">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17</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sz w:val="24"/>
          <w:szCs w:val="24"/>
          <w:lang w:eastAsia="bg-BG"/>
        </w:rPr>
      </w:pPr>
    </w:p>
    <w:p w:rsidR="001F3D2E" w:rsidRPr="00EF3BF6" w:rsidRDefault="001F3D2E" w:rsidP="001F3D2E">
      <w:pPr>
        <w:tabs>
          <w:tab w:val="left" w:pos="425"/>
        </w:tabs>
        <w:spacing w:after="0"/>
        <w:rPr>
          <w:rFonts w:ascii="Times New Roman" w:hAnsi="Times New Roman" w:cs="Times New Roman"/>
          <w:b/>
          <w:bCs/>
          <w:sz w:val="24"/>
          <w:szCs w:val="24"/>
          <w:lang w:val="en-US" w:eastAsia="bg-BG"/>
        </w:rPr>
      </w:pPr>
      <w:r w:rsidRPr="00EF3BF6">
        <w:rPr>
          <w:rFonts w:ascii="Times New Roman" w:hAnsi="Times New Roman" w:cs="Times New Roman"/>
          <w:b/>
          <w:bCs/>
          <w:sz w:val="24"/>
          <w:szCs w:val="24"/>
          <w:lang w:eastAsia="bg-BG"/>
        </w:rPr>
        <w:t xml:space="preserve">В § 17 </w:t>
      </w:r>
      <w:r w:rsidRPr="00EF3BF6">
        <w:rPr>
          <w:rFonts w:ascii="Times New Roman" w:hAnsi="Times New Roman" w:cs="Times New Roman"/>
          <w:sz w:val="24"/>
          <w:szCs w:val="24"/>
          <w:lang w:eastAsia="bg-BG"/>
        </w:rPr>
        <w:t xml:space="preserve">да отпадне </w:t>
      </w:r>
      <w:r w:rsidRPr="00EF3BF6">
        <w:rPr>
          <w:rFonts w:ascii="Times New Roman" w:hAnsi="Times New Roman" w:cs="Times New Roman"/>
          <w:b/>
          <w:bCs/>
          <w:sz w:val="24"/>
          <w:szCs w:val="24"/>
          <w:lang w:eastAsia="bg-BG"/>
        </w:rPr>
        <w:t>т. 2.</w:t>
      </w:r>
    </w:p>
    <w:p w:rsidR="0060250B" w:rsidRPr="00EF3BF6" w:rsidRDefault="0060250B" w:rsidP="001F3D2E">
      <w:pPr>
        <w:tabs>
          <w:tab w:val="left" w:pos="425"/>
        </w:tabs>
        <w:spacing w:after="0"/>
        <w:rPr>
          <w:rFonts w:ascii="Times New Roman" w:hAnsi="Times New Roman" w:cs="Times New Roman"/>
          <w:b/>
          <w:bCs/>
          <w:sz w:val="24"/>
          <w:szCs w:val="24"/>
          <w:lang w:val="en-US" w:eastAsia="bg-BG"/>
        </w:rPr>
      </w:pPr>
    </w:p>
    <w:p w:rsidR="0060250B" w:rsidRPr="00EF3BF6" w:rsidRDefault="0060250B" w:rsidP="0060250B">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60250B" w:rsidRPr="00EF3BF6" w:rsidRDefault="0060250B" w:rsidP="001F3D2E">
      <w:pPr>
        <w:tabs>
          <w:tab w:val="left" w:pos="425"/>
        </w:tabs>
        <w:spacing w:after="0"/>
        <w:rPr>
          <w:rFonts w:ascii="Times New Roman" w:hAnsi="Times New Roman" w:cs="Times New Roman"/>
          <w:b/>
          <w:bCs/>
          <w:sz w:val="24"/>
          <w:szCs w:val="24"/>
          <w:lang w:val="en-US" w:eastAsia="bg-BG"/>
        </w:rPr>
      </w:pPr>
    </w:p>
    <w:p w:rsidR="001F3D2E" w:rsidRPr="00EF3BF6"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tabs>
          <w:tab w:val="left" w:pos="1598"/>
        </w:tabs>
        <w:spacing w:before="58" w:after="0"/>
        <w:rPr>
          <w:rFonts w:ascii="Times New Roman" w:eastAsia="Arial" w:hAnsi="Times New Roman" w:cs="Times New Roman"/>
          <w:b/>
          <w:bCs/>
          <w:i/>
          <w:sz w:val="24"/>
          <w:szCs w:val="24"/>
          <w:lang w:eastAsia="bg-BG"/>
        </w:rPr>
      </w:pPr>
    </w:p>
    <w:p w:rsidR="001F3D2E" w:rsidRPr="00EF3BF6" w:rsidRDefault="001F3D2E" w:rsidP="001F3D2E">
      <w:pPr>
        <w:tabs>
          <w:tab w:val="left" w:pos="1598"/>
        </w:tabs>
        <w:spacing w:before="58" w:after="0"/>
        <w:rPr>
          <w:rFonts w:ascii="Times New Roman" w:eastAsia="Arial" w:hAnsi="Times New Roman" w:cs="Times New Roman"/>
          <w:i/>
          <w:sz w:val="24"/>
          <w:szCs w:val="24"/>
        </w:rPr>
      </w:pPr>
      <w:r w:rsidRPr="00EF3BF6">
        <w:rPr>
          <w:rFonts w:ascii="Times New Roman" w:eastAsia="Arial" w:hAnsi="Times New Roman" w:cs="Times New Roman"/>
          <w:b/>
          <w:bCs/>
          <w:i/>
          <w:sz w:val="24"/>
          <w:szCs w:val="24"/>
          <w:lang w:eastAsia="bg-BG"/>
        </w:rPr>
        <w:t xml:space="preserve">В § 17 </w:t>
      </w:r>
      <w:r w:rsidRPr="00EF3BF6">
        <w:rPr>
          <w:rFonts w:ascii="Times New Roman" w:eastAsia="Arial" w:hAnsi="Times New Roman" w:cs="Times New Roman"/>
          <w:i/>
          <w:sz w:val="24"/>
          <w:szCs w:val="24"/>
          <w:lang w:eastAsia="bg-BG"/>
        </w:rPr>
        <w:t>се правят следните промени:</w:t>
      </w:r>
    </w:p>
    <w:p w:rsidR="001F3D2E" w:rsidRPr="00EF3BF6" w:rsidRDefault="001F3D2E" w:rsidP="001F3D2E">
      <w:pPr>
        <w:tabs>
          <w:tab w:val="left" w:pos="1318"/>
        </w:tabs>
        <w:spacing w:after="0"/>
        <w:jc w:val="both"/>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1. в т. 1, б. „а", създавана нова т. 3а, думата „закупуване" се заменя с думата „заплащане";</w:t>
      </w:r>
    </w:p>
    <w:p w:rsidR="001F3D2E" w:rsidRPr="00EF3BF6" w:rsidRDefault="001F3D2E" w:rsidP="001F3D2E">
      <w:pPr>
        <w:tabs>
          <w:tab w:val="left" w:pos="1318"/>
        </w:tabs>
        <w:spacing w:after="0"/>
        <w:rPr>
          <w:rFonts w:ascii="Times New Roman" w:eastAsia="Arial" w:hAnsi="Times New Roman" w:cs="Times New Roman"/>
          <w:i/>
          <w:sz w:val="24"/>
          <w:szCs w:val="24"/>
          <w:lang w:val="en-US" w:eastAsia="bg-BG"/>
        </w:rPr>
      </w:pPr>
      <w:r w:rsidRPr="00EF3BF6">
        <w:rPr>
          <w:rFonts w:ascii="Times New Roman" w:eastAsia="Arial" w:hAnsi="Times New Roman" w:cs="Times New Roman"/>
          <w:i/>
          <w:sz w:val="24"/>
          <w:szCs w:val="24"/>
          <w:lang w:eastAsia="bg-BG"/>
        </w:rPr>
        <w:t>2. т. 2 - отпада.</w:t>
      </w:r>
    </w:p>
    <w:p w:rsidR="00A4556C" w:rsidRPr="00EF3BF6" w:rsidRDefault="00A4556C" w:rsidP="001F3D2E">
      <w:pPr>
        <w:tabs>
          <w:tab w:val="left" w:pos="1318"/>
        </w:tabs>
        <w:spacing w:after="0"/>
        <w:rPr>
          <w:rFonts w:ascii="Times New Roman" w:eastAsia="Arial" w:hAnsi="Times New Roman" w:cs="Times New Roman"/>
          <w:i/>
          <w:sz w:val="24"/>
          <w:szCs w:val="24"/>
          <w:lang w:val="en-US" w:eastAsia="bg-BG"/>
        </w:rPr>
      </w:pPr>
    </w:p>
    <w:p w:rsidR="00A4556C" w:rsidRPr="00EF3BF6" w:rsidRDefault="00A4556C" w:rsidP="00A4556C">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5541F3" w:rsidRPr="00EF3BF6" w:rsidRDefault="005541F3" w:rsidP="005541F3">
      <w:pPr>
        <w:spacing w:before="120" w:after="0" w:line="240" w:lineRule="auto"/>
        <w:ind w:firstLine="709"/>
        <w:jc w:val="both"/>
        <w:rPr>
          <w:rFonts w:ascii="Times New Roman" w:hAnsi="Times New Roman" w:cs="Times New Roman"/>
          <w:b/>
          <w:bCs/>
          <w:i/>
          <w:sz w:val="24"/>
          <w:szCs w:val="24"/>
          <w:u w:val="single"/>
          <w:lang w:val="en-US"/>
        </w:rPr>
      </w:pPr>
    </w:p>
    <w:p w:rsidR="005541F3" w:rsidRPr="00EF3BF6" w:rsidRDefault="005541F3" w:rsidP="005541F3">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9E6D47" w:rsidRPr="00EF3BF6" w:rsidRDefault="009E6D47" w:rsidP="009C5072">
      <w:pPr>
        <w:pStyle w:val="m"/>
        <w:spacing w:before="0" w:beforeAutospacing="0" w:after="0" w:afterAutospacing="0"/>
        <w:jc w:val="both"/>
        <w:rPr>
          <w:rFonts w:cs="Times New Roman"/>
          <w:b/>
          <w:bCs/>
          <w:i/>
          <w:lang w:val="en-US"/>
        </w:rPr>
      </w:pPr>
      <w:bookmarkStart w:id="15" w:name="to_paragraph_id4694585"/>
      <w:bookmarkEnd w:id="15"/>
    </w:p>
    <w:p w:rsidR="009C5072" w:rsidRPr="00EF3BF6" w:rsidRDefault="009E6D47" w:rsidP="009C5072">
      <w:pPr>
        <w:pStyle w:val="m"/>
        <w:spacing w:before="0" w:beforeAutospacing="0" w:after="0" w:afterAutospacing="0"/>
        <w:jc w:val="both"/>
        <w:rPr>
          <w:rFonts w:cs="Times New Roman"/>
          <w:i/>
        </w:rPr>
      </w:pPr>
      <w:r w:rsidRPr="00EF3BF6">
        <w:rPr>
          <w:rFonts w:cs="Times New Roman"/>
          <w:b/>
          <w:bCs/>
          <w:i/>
          <w:lang w:val="en-US"/>
        </w:rPr>
        <w:tab/>
      </w:r>
      <w:r w:rsidR="009C5072" w:rsidRPr="00EF3BF6">
        <w:rPr>
          <w:rFonts w:cs="Times New Roman"/>
          <w:b/>
          <w:bCs/>
          <w:i/>
        </w:rPr>
        <w:t>Чл. 55.</w:t>
      </w:r>
      <w:r w:rsidR="009C5072" w:rsidRPr="00EF3BF6">
        <w:rPr>
          <w:rFonts w:cs="Times New Roman"/>
          <w:i/>
        </w:rPr>
        <w:t xml:space="preserve"> (Изм. - ДВ, бр. 110 от 1999 г., изм. и доп., бр. 107 от 2002 г., изм., бр. 111 от 2004 г., бр. 102 от 2005 г., изм. и доп., бр. 105 от 2006 г.; изм. с Решение на КС на РБ - бр. 26 от 2007 г., изм., бр. 31 от 2007 г., в сила от 14.04.2008 г. изм. и доп., бр. 113 от 2007 г., в сила от 1.12.2007 г., изм., бр. 101 от 2009 г., в сила от 1.01.2010 г.)(1) Приетите по реда на чл. 54 НРД влизат в сила от 1 януари на следващата календарна година.</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(2) Националните рамкови договори съдържат:</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1. условията, на които трябва да отговарят изпълнителите на медицинска помощ, както и реда за сключване на договори с тях;</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2. отделните видове медицинска помощ по чл. 45;</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3. условията и реда за оказване на помощта по т. 2;</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4. критерии за качество и достъпност на помощта по т. 2;</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5. документацията и документооборота;</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lastRenderedPageBreak/>
        <w:t>6. задълженията на страните по информационното осигуряване и обмена на информация;</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7. други въпроси от значение за здравното осигуряване.</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(3) Националните рамкови договори не могат да установяват изисквания за:</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 xml:space="preserve">1. минимален брой на регистрираните здравноосигурени лица от изпълнител на първична </w:t>
      </w:r>
      <w:proofErr w:type="spellStart"/>
      <w:r w:rsidRPr="00EF3BF6">
        <w:rPr>
          <w:rFonts w:cs="Times New Roman"/>
          <w:i/>
        </w:rPr>
        <w:t>извънболнична</w:t>
      </w:r>
      <w:proofErr w:type="spellEnd"/>
      <w:r w:rsidRPr="00EF3BF6">
        <w:rPr>
          <w:rFonts w:cs="Times New Roman"/>
          <w:i/>
        </w:rPr>
        <w:t xml:space="preserve"> помощ;</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2. условия, възпрепятстващи свободния избор от осигурения на изпълнители на медицинска помощ, сключили договор с РЗОК;</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 xml:space="preserve">3. извършване на високоспециализирани медицински дейности извън основния пакет, гарантиран от бюджета на НЗОК, от изпълнителите на специализирана </w:t>
      </w:r>
      <w:proofErr w:type="spellStart"/>
      <w:r w:rsidRPr="00EF3BF6">
        <w:rPr>
          <w:rFonts w:cs="Times New Roman"/>
          <w:i/>
        </w:rPr>
        <w:t>извънболнична</w:t>
      </w:r>
      <w:proofErr w:type="spellEnd"/>
      <w:r w:rsidRPr="00EF3BF6">
        <w:rPr>
          <w:rFonts w:cs="Times New Roman"/>
          <w:i/>
        </w:rPr>
        <w:t xml:space="preserve"> помощ;</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 xml:space="preserve">4. допълнителни изисквания за аптеки, търговци на едро и производители на лекарства извън предвидените в </w:t>
      </w:r>
      <w:hyperlink r:id="rId90" w:history="1">
        <w:r w:rsidRPr="00EF3BF6">
          <w:rPr>
            <w:rStyle w:val="Hyperlink"/>
            <w:rFonts w:eastAsiaTheme="majorEastAsia" w:cs="Times New Roman"/>
            <w:i/>
            <w:color w:val="auto"/>
            <w:u w:val="none"/>
          </w:rPr>
          <w:t>Закона за лекарствените продукти в хуманната медицина</w:t>
        </w:r>
      </w:hyperlink>
      <w:r w:rsidRPr="00EF3BF6">
        <w:rPr>
          <w:rFonts w:cs="Times New Roman"/>
          <w:i/>
        </w:rPr>
        <w:t xml:space="preserve">; </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 xml:space="preserve">5. максимален брой извършвани дейности и разпределение на квоти за изпълнителите на такива дейности в специализираната </w:t>
      </w:r>
      <w:proofErr w:type="spellStart"/>
      <w:r w:rsidRPr="00EF3BF6">
        <w:rPr>
          <w:rFonts w:cs="Times New Roman"/>
          <w:i/>
        </w:rPr>
        <w:t>извънболнична</w:t>
      </w:r>
      <w:proofErr w:type="spellEnd"/>
      <w:r w:rsidRPr="00EF3BF6">
        <w:rPr>
          <w:rFonts w:cs="Times New Roman"/>
          <w:i/>
        </w:rPr>
        <w:t xml:space="preserve"> и в болничната помощ;</w:t>
      </w:r>
    </w:p>
    <w:p w:rsidR="009C5072" w:rsidRPr="00EF3BF6" w:rsidRDefault="009C5072" w:rsidP="009C5072">
      <w:pPr>
        <w:pStyle w:val="NormalWeb"/>
        <w:spacing w:before="0" w:beforeAutospacing="0" w:after="0" w:afterAutospacing="0"/>
        <w:jc w:val="both"/>
        <w:rPr>
          <w:rFonts w:cs="Times New Roman"/>
          <w:i/>
        </w:rPr>
      </w:pPr>
      <w:r w:rsidRPr="00EF3BF6">
        <w:rPr>
          <w:rFonts w:cs="Times New Roman"/>
          <w:i/>
        </w:rPr>
        <w:t>6. ограничение в обема и разпределение на извършваните дейности между лечебните заведения.</w:t>
      </w:r>
    </w:p>
    <w:p w:rsidR="005541F3" w:rsidRPr="00EF3BF6" w:rsidRDefault="005541F3" w:rsidP="009C5072">
      <w:pPr>
        <w:spacing w:before="120" w:after="0" w:line="240" w:lineRule="auto"/>
        <w:ind w:firstLine="709"/>
        <w:jc w:val="both"/>
        <w:rPr>
          <w:rFonts w:ascii="Times New Roman" w:hAnsi="Times New Roman" w:cs="Times New Roman"/>
          <w:b/>
          <w:bCs/>
          <w:i/>
          <w:sz w:val="24"/>
          <w:szCs w:val="24"/>
          <w:lang w:val="en-US"/>
        </w:rPr>
      </w:pPr>
    </w:p>
    <w:p w:rsidR="001F3D2E" w:rsidRPr="00EF3BF6" w:rsidRDefault="001F3D2E" w:rsidP="001F3D2E">
      <w:pPr>
        <w:spacing w:before="120" w:after="0"/>
        <w:jc w:val="both"/>
        <w:rPr>
          <w:rFonts w:ascii="Times New Roman" w:hAnsi="Times New Roman" w:cs="Times New Roman"/>
          <w:sz w:val="24"/>
          <w:szCs w:val="24"/>
          <w:lang w:val="en-US" w:eastAsia="bg-BG"/>
        </w:rPr>
      </w:pPr>
    </w:p>
    <w:p w:rsidR="001F3D2E" w:rsidRPr="00EF3BF6" w:rsidRDefault="001F3D2E" w:rsidP="001F3D2E">
      <w:pPr>
        <w:pStyle w:val="NoSpacing"/>
        <w:spacing w:before="12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18.</w:t>
      </w:r>
      <w:r w:rsidRPr="00EF3BF6">
        <w:rPr>
          <w:rFonts w:ascii="Times New Roman" w:hAnsi="Times New Roman" w:cs="Times New Roman"/>
          <w:sz w:val="24"/>
          <w:szCs w:val="24"/>
          <w:lang w:eastAsia="bg-BG"/>
        </w:rPr>
        <w:t xml:space="preserve"> Създава се нов чл. 55а:</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„Чл. 55а. Националната здравноосигурителна каса планира, договаря и закупува за здравноосигурените лица медицинска помощ по </w:t>
      </w:r>
      <w:r w:rsidRPr="00EF3BF6">
        <w:rPr>
          <w:rFonts w:ascii="Times New Roman" w:hAnsi="Times New Roman" w:cs="Times New Roman"/>
          <w:sz w:val="24"/>
          <w:szCs w:val="24"/>
        </w:rPr>
        <w:br/>
        <w:t>чл. 55, ал. 2, т. 2 в рамките на обемите, договорени в националните рамкови договори.“</w:t>
      </w:r>
    </w:p>
    <w:p w:rsidR="0048022A" w:rsidRPr="00EF3BF6" w:rsidRDefault="0048022A" w:rsidP="0048022A">
      <w:pPr>
        <w:pStyle w:val="Style"/>
        <w:spacing w:before="40"/>
        <w:ind w:left="0" w:right="0" w:firstLine="0"/>
        <w:rPr>
          <w:b/>
          <w:u w:val="single"/>
          <w:lang w:val="en-US"/>
        </w:rPr>
      </w:pPr>
    </w:p>
    <w:p w:rsidR="0048022A" w:rsidRPr="00EF3BF6" w:rsidRDefault="0048022A" w:rsidP="0048022A">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18</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after="0"/>
        <w:ind w:left="353" w:hanging="353"/>
        <w:rPr>
          <w:rFonts w:ascii="Times New Roman" w:hAnsi="Times New Roman" w:cs="Times New Roman"/>
          <w:b/>
          <w:bCs/>
          <w:i/>
          <w:sz w:val="24"/>
          <w:szCs w:val="24"/>
          <w:lang w:eastAsia="bg-BG"/>
        </w:rPr>
      </w:pPr>
    </w:p>
    <w:p w:rsidR="001F3D2E" w:rsidRPr="00EF3BF6" w:rsidRDefault="001F3D2E" w:rsidP="001F3D2E">
      <w:pPr>
        <w:spacing w:after="0"/>
        <w:ind w:left="353" w:hanging="353"/>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В § 18 в новия чл. 55а </w:t>
      </w:r>
      <w:r w:rsidRPr="00EF3BF6">
        <w:rPr>
          <w:rFonts w:ascii="Times New Roman" w:hAnsi="Times New Roman" w:cs="Times New Roman"/>
          <w:i/>
          <w:sz w:val="24"/>
          <w:szCs w:val="24"/>
          <w:lang w:eastAsia="bg-BG"/>
        </w:rPr>
        <w:t>-  думата „закупува" се заменя с думата „заплаща".</w:t>
      </w:r>
    </w:p>
    <w:p w:rsidR="00C034B2" w:rsidRPr="00EF3BF6" w:rsidRDefault="00C034B2" w:rsidP="001F3D2E">
      <w:pPr>
        <w:spacing w:after="0"/>
        <w:ind w:left="353" w:hanging="353"/>
        <w:rPr>
          <w:rFonts w:ascii="Times New Roman" w:hAnsi="Times New Roman" w:cs="Times New Roman"/>
          <w:i/>
          <w:sz w:val="24"/>
          <w:szCs w:val="24"/>
          <w:lang w:val="en-US" w:eastAsia="bg-BG"/>
        </w:rPr>
      </w:pPr>
    </w:p>
    <w:p w:rsidR="00686781" w:rsidRPr="00EF3BF6" w:rsidRDefault="00686781" w:rsidP="0068678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686781" w:rsidRPr="00EF3BF6" w:rsidRDefault="001F3D2E" w:rsidP="001F3D2E">
      <w:pPr>
        <w:spacing w:before="120" w:after="0"/>
        <w:ind w:firstLine="708"/>
        <w:jc w:val="both"/>
        <w:rPr>
          <w:rFonts w:ascii="Times New Roman" w:hAnsi="Times New Roman" w:cs="Times New Roman"/>
          <w:b/>
          <w:i/>
          <w:sz w:val="24"/>
          <w:szCs w:val="24"/>
          <w:lang w:val="en-US"/>
        </w:rPr>
      </w:pPr>
      <w:r w:rsidRPr="00EF3BF6">
        <w:rPr>
          <w:rFonts w:ascii="Times New Roman" w:hAnsi="Times New Roman" w:cs="Times New Roman"/>
          <w:b/>
          <w:i/>
          <w:sz w:val="24"/>
          <w:szCs w:val="24"/>
        </w:rPr>
        <w:t xml:space="preserve"> </w:t>
      </w:r>
    </w:p>
    <w:p w:rsidR="00686781" w:rsidRPr="00EF3BF6" w:rsidRDefault="00686781" w:rsidP="001F3D2E">
      <w:pPr>
        <w:spacing w:before="120" w:after="0"/>
        <w:ind w:firstLine="708"/>
        <w:jc w:val="both"/>
        <w:rPr>
          <w:rFonts w:ascii="Times New Roman" w:hAnsi="Times New Roman" w:cs="Times New Roman"/>
          <w:b/>
          <w:i/>
          <w:sz w:val="24"/>
          <w:szCs w:val="24"/>
          <w:lang w:val="en-US"/>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pacing w:val="30"/>
          <w:sz w:val="24"/>
          <w:szCs w:val="24"/>
          <w:lang w:eastAsia="bg-BG"/>
        </w:rPr>
        <w:t xml:space="preserve">§18 </w:t>
      </w:r>
      <w:r w:rsidRPr="00EF3BF6">
        <w:rPr>
          <w:rFonts w:ascii="Times New Roman" w:eastAsia="Arial" w:hAnsi="Times New Roman" w:cs="Times New Roman"/>
          <w:i/>
          <w:sz w:val="24"/>
          <w:szCs w:val="24"/>
          <w:lang w:eastAsia="bg-BG"/>
        </w:rPr>
        <w:t>- отпада.</w:t>
      </w:r>
    </w:p>
    <w:p w:rsidR="00686781" w:rsidRPr="00EF3BF6" w:rsidRDefault="00686781" w:rsidP="00686781">
      <w:pPr>
        <w:jc w:val="both"/>
        <w:rPr>
          <w:rFonts w:ascii="Times New Roman" w:hAnsi="Times New Roman" w:cs="Times New Roman"/>
          <w:b/>
          <w:bCs/>
          <w:sz w:val="24"/>
          <w:szCs w:val="24"/>
          <w:u w:val="single"/>
          <w:lang w:val="en-US"/>
        </w:rPr>
      </w:pPr>
    </w:p>
    <w:p w:rsidR="009D3C5C" w:rsidRPr="00EF3BF6" w:rsidRDefault="00686781" w:rsidP="00686781">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686781" w:rsidRPr="00EF3BF6" w:rsidRDefault="00686781"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pStyle w:val="NoSpacing"/>
        <w:spacing w:before="120"/>
        <w:jc w:val="both"/>
        <w:rPr>
          <w:rFonts w:ascii="Times New Roman" w:hAnsi="Times New Roman" w:cs="Times New Roman"/>
          <w:sz w:val="24"/>
          <w:szCs w:val="24"/>
        </w:rPr>
      </w:pPr>
    </w:p>
    <w:p w:rsidR="001F3D2E" w:rsidRPr="00EF3BF6" w:rsidRDefault="001F3D2E" w:rsidP="001F3D2E">
      <w:pPr>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b/>
          <w:sz w:val="24"/>
          <w:szCs w:val="24"/>
          <w:lang w:eastAsia="bg-BG"/>
        </w:rPr>
        <w:t>§ 19.</w:t>
      </w:r>
      <w:r w:rsidRPr="00EF3BF6">
        <w:rPr>
          <w:rFonts w:ascii="Times New Roman" w:hAnsi="Times New Roman" w:cs="Times New Roman"/>
          <w:sz w:val="24"/>
          <w:szCs w:val="24"/>
          <w:lang w:eastAsia="bg-BG"/>
        </w:rPr>
        <w:t xml:space="preserve"> Членове 55г, 55д и 55е се отменят.</w:t>
      </w:r>
    </w:p>
    <w:p w:rsidR="007E246E" w:rsidRPr="00EF3BF6" w:rsidRDefault="007E246E" w:rsidP="007E246E">
      <w:pPr>
        <w:pStyle w:val="Style"/>
        <w:spacing w:before="40"/>
        <w:ind w:left="0" w:right="0" w:firstLine="0"/>
        <w:rPr>
          <w:b/>
          <w:u w:val="single"/>
          <w:lang w:val="en-US"/>
        </w:rPr>
      </w:pPr>
    </w:p>
    <w:p w:rsidR="007E246E" w:rsidRPr="00EF3BF6" w:rsidRDefault="007E246E" w:rsidP="007E246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19</w:t>
      </w:r>
      <w:r w:rsidRPr="00EF3BF6">
        <w:rPr>
          <w:b/>
          <w:u w:val="single"/>
        </w:rPr>
        <w:t>.</w:t>
      </w:r>
    </w:p>
    <w:p w:rsidR="008632C6" w:rsidRPr="00EF3BF6" w:rsidRDefault="008632C6" w:rsidP="007E246E">
      <w:pPr>
        <w:spacing w:before="120" w:after="0" w:line="240" w:lineRule="auto"/>
        <w:ind w:firstLine="709"/>
        <w:jc w:val="both"/>
        <w:rPr>
          <w:rFonts w:ascii="Times New Roman" w:hAnsi="Times New Roman" w:cs="Times New Roman"/>
          <w:b/>
          <w:bCs/>
          <w:i/>
          <w:sz w:val="24"/>
          <w:szCs w:val="24"/>
          <w:u w:val="single"/>
          <w:lang w:val="en-US"/>
        </w:rPr>
      </w:pPr>
    </w:p>
    <w:p w:rsidR="007E246E" w:rsidRPr="00EF3BF6" w:rsidRDefault="007E246E" w:rsidP="007E246E">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CD50F5" w:rsidRPr="00EF3BF6" w:rsidRDefault="008632C6" w:rsidP="00CD50F5">
      <w:pPr>
        <w:pStyle w:val="m"/>
        <w:jc w:val="both"/>
        <w:rPr>
          <w:rFonts w:cs="Times New Roman"/>
          <w:i/>
        </w:rPr>
      </w:pPr>
      <w:bookmarkStart w:id="16" w:name="to_paragraph_id6833880"/>
      <w:bookmarkEnd w:id="16"/>
      <w:r w:rsidRPr="00EF3BF6">
        <w:rPr>
          <w:rFonts w:cs="Times New Roman"/>
          <w:b/>
          <w:bCs/>
          <w:i/>
          <w:lang w:val="en-US"/>
        </w:rPr>
        <w:tab/>
      </w:r>
      <w:r w:rsidR="00CD50F5" w:rsidRPr="00EF3BF6">
        <w:rPr>
          <w:rFonts w:cs="Times New Roman"/>
          <w:b/>
          <w:bCs/>
          <w:i/>
        </w:rPr>
        <w:t>Чл. 55г.</w:t>
      </w:r>
      <w:r w:rsidR="00CD50F5" w:rsidRPr="00EF3BF6">
        <w:rPr>
          <w:rFonts w:cs="Times New Roman"/>
          <w:i/>
        </w:rPr>
        <w:t xml:space="preserve"> (Нов - ДВ, бр. 98 от 2010 г., в сила от 1.03.2011 г.) (1) Прогнозните обеми и цени на медицинската помощ по </w:t>
      </w:r>
      <w:hyperlink r:id="rId91" w:history="1">
        <w:r w:rsidR="00CD50F5" w:rsidRPr="00EF3BF6">
          <w:rPr>
            <w:rStyle w:val="Hyperlink"/>
            <w:rFonts w:eastAsiaTheme="majorEastAsia" w:cs="Times New Roman"/>
            <w:i/>
            <w:color w:val="auto"/>
            <w:u w:val="none"/>
          </w:rPr>
          <w:t>чл. 55, ал. 2, т. 2</w:t>
        </w:r>
      </w:hyperlink>
      <w:r w:rsidR="00CD50F5" w:rsidRPr="00EF3BF6">
        <w:rPr>
          <w:rFonts w:cs="Times New Roman"/>
          <w:i/>
        </w:rPr>
        <w:t xml:space="preserve"> се разработват от НЗОК.</w:t>
      </w:r>
    </w:p>
    <w:p w:rsidR="00CD50F5" w:rsidRPr="00EF3BF6" w:rsidRDefault="00CD50F5" w:rsidP="00CD50F5">
      <w:pPr>
        <w:pStyle w:val="NormalWeb"/>
        <w:jc w:val="both"/>
        <w:rPr>
          <w:rFonts w:cs="Times New Roman"/>
          <w:i/>
        </w:rPr>
      </w:pPr>
      <w:r w:rsidRPr="00EF3BF6">
        <w:rPr>
          <w:rFonts w:cs="Times New Roman"/>
          <w:i/>
        </w:rPr>
        <w:t xml:space="preserve">(2) При разработване на прогнозните обеми и цени по ал. 1 НЗОК взема становището на националните консултанти по </w:t>
      </w:r>
      <w:hyperlink r:id="rId92" w:history="1">
        <w:r w:rsidRPr="00EF3BF6">
          <w:rPr>
            <w:rStyle w:val="Hyperlink"/>
            <w:rFonts w:eastAsiaTheme="majorEastAsia" w:cs="Times New Roman"/>
            <w:i/>
            <w:color w:val="auto"/>
            <w:u w:val="none"/>
          </w:rPr>
          <w:t>чл. 6а от Закона за здравето</w:t>
        </w:r>
      </w:hyperlink>
      <w:r w:rsidRPr="00EF3BF6">
        <w:rPr>
          <w:rFonts w:cs="Times New Roman"/>
          <w:i/>
        </w:rPr>
        <w:t xml:space="preserve">. </w:t>
      </w:r>
    </w:p>
    <w:p w:rsidR="00CD50F5" w:rsidRPr="00EF3BF6" w:rsidRDefault="00CD50F5" w:rsidP="00CD50F5">
      <w:pPr>
        <w:pStyle w:val="NormalWeb"/>
        <w:jc w:val="both"/>
        <w:rPr>
          <w:rFonts w:cs="Times New Roman"/>
          <w:i/>
        </w:rPr>
      </w:pPr>
      <w:r w:rsidRPr="00EF3BF6">
        <w:rPr>
          <w:rFonts w:cs="Times New Roman"/>
          <w:i/>
        </w:rPr>
        <w:t>(3) (Нова - ДВ, бр. 60 от 2012 г., в сила от 7.08.2012 г.) За разработване на прогнозните обеми и цени изпълнителите на медицинска помощ са длъжни при поискване да предоставят на НЗОК/РЗОК информация по определени от НЗОК медицински и финансови параметри.</w:t>
      </w:r>
    </w:p>
    <w:p w:rsidR="00CD50F5" w:rsidRPr="00EF3BF6" w:rsidRDefault="00CD50F5" w:rsidP="00CD50F5">
      <w:pPr>
        <w:pStyle w:val="NormalWeb"/>
        <w:jc w:val="both"/>
        <w:rPr>
          <w:rFonts w:cs="Times New Roman"/>
          <w:i/>
        </w:rPr>
      </w:pPr>
      <w:r w:rsidRPr="00EF3BF6">
        <w:rPr>
          <w:rFonts w:cs="Times New Roman"/>
          <w:i/>
        </w:rPr>
        <w:t xml:space="preserve">(4) (Предишна ал. 3 - ДВ, бр. 60 от 2012 г., в сила от 7.08.2012 г.) Прогнозните обеми и цени по ал. 1 се изготвят в съответствие с утвърдените по реда на </w:t>
      </w:r>
      <w:hyperlink r:id="rId93" w:history="1">
        <w:r w:rsidRPr="00EF3BF6">
          <w:rPr>
            <w:rStyle w:val="Hyperlink"/>
            <w:rFonts w:eastAsiaTheme="majorEastAsia" w:cs="Times New Roman"/>
            <w:i/>
            <w:color w:val="auto"/>
            <w:u w:val="none"/>
          </w:rPr>
          <w:t>чл. 6, ал. 1 от Закона за лечебните заведения</w:t>
        </w:r>
      </w:hyperlink>
      <w:r w:rsidRPr="00EF3BF6">
        <w:rPr>
          <w:rFonts w:cs="Times New Roman"/>
          <w:i/>
        </w:rPr>
        <w:t xml:space="preserve"> медицински стандарти и Правилата за добра медицинска практика.</w:t>
      </w:r>
    </w:p>
    <w:p w:rsidR="00CD50F5" w:rsidRPr="00EF3BF6" w:rsidRDefault="00CD50F5" w:rsidP="00CD50F5">
      <w:pPr>
        <w:pStyle w:val="NormalWeb"/>
        <w:jc w:val="both"/>
        <w:rPr>
          <w:rFonts w:cs="Times New Roman"/>
          <w:i/>
        </w:rPr>
      </w:pPr>
      <w:r w:rsidRPr="00EF3BF6">
        <w:rPr>
          <w:rFonts w:cs="Times New Roman"/>
          <w:i/>
        </w:rPr>
        <w:t>(5) (Предишна ал. 4 - ДВ, бр. 60 от 2012 г., в сила от 7.08.2012 г.) Прогнозните обеми и цени по ал. 1 се одобряват от надзорния съвет на НЗОК по предложение на управителя на НЗОК в съответствие със становището на министъра на финансите и на министъра на здравеопазването.</w:t>
      </w:r>
    </w:p>
    <w:p w:rsidR="00CD50F5" w:rsidRPr="00EF3BF6" w:rsidRDefault="008632C6" w:rsidP="00CD50F5">
      <w:pPr>
        <w:spacing w:line="75" w:lineRule="atLeast"/>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CD50F5" w:rsidRPr="00EF3BF6">
        <w:rPr>
          <w:rFonts w:ascii="Times New Roman" w:hAnsi="Times New Roman" w:cs="Times New Roman"/>
          <w:i/>
          <w:vanish/>
          <w:sz w:val="24"/>
          <w:szCs w:val="24"/>
        </w:rPr>
        <w:t> </w:t>
      </w:r>
    </w:p>
    <w:p w:rsidR="00CD50F5" w:rsidRPr="00EF3BF6" w:rsidRDefault="00CD50F5" w:rsidP="00CD50F5">
      <w:pPr>
        <w:shd w:val="clear" w:color="auto" w:fill="FFFFFF"/>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shd w:val="clear" w:color="auto" w:fill="FFFFFF"/>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pStyle w:val="m"/>
        <w:jc w:val="both"/>
        <w:rPr>
          <w:rFonts w:cs="Times New Roman"/>
          <w:i/>
        </w:rPr>
      </w:pPr>
      <w:bookmarkStart w:id="17" w:name="to_paragraph_id6833881"/>
      <w:bookmarkEnd w:id="17"/>
      <w:r w:rsidRPr="00EF3BF6">
        <w:rPr>
          <w:rFonts w:cs="Times New Roman"/>
          <w:b/>
          <w:bCs/>
          <w:i/>
        </w:rPr>
        <w:t>Чл. 55д.</w:t>
      </w:r>
      <w:r w:rsidRPr="00EF3BF6">
        <w:rPr>
          <w:rFonts w:cs="Times New Roman"/>
          <w:i/>
        </w:rPr>
        <w:t xml:space="preserve"> (Нов - ДВ, бр. 98 от 2010 г., в сила от 1.03.2011 г.) (1) Обемите и цените на медицинската помощ по </w:t>
      </w:r>
      <w:hyperlink r:id="rId94" w:history="1">
        <w:r w:rsidRPr="00EF3BF6">
          <w:rPr>
            <w:rStyle w:val="Hyperlink"/>
            <w:rFonts w:eastAsiaTheme="majorEastAsia" w:cs="Times New Roman"/>
            <w:i/>
            <w:color w:val="auto"/>
            <w:u w:val="none"/>
          </w:rPr>
          <w:t>чл. 55, ал. 2, т. 2</w:t>
        </w:r>
      </w:hyperlink>
      <w:r w:rsidRPr="00EF3BF6">
        <w:rPr>
          <w:rFonts w:cs="Times New Roman"/>
          <w:i/>
        </w:rPr>
        <w:t xml:space="preserve"> се договарят ежегодно в съответствие с бюджета на НЗОК за съответната година след внасяне на проекта на закон за бюджета на НЗОК за следващата календарна година за разглеждане от Народното събрание.</w:t>
      </w:r>
    </w:p>
    <w:p w:rsidR="00CD50F5" w:rsidRPr="00EF3BF6" w:rsidRDefault="00CD50F5" w:rsidP="00CD50F5">
      <w:pPr>
        <w:pStyle w:val="NormalWeb"/>
        <w:jc w:val="both"/>
        <w:rPr>
          <w:rFonts w:cs="Times New Roman"/>
          <w:i/>
        </w:rPr>
      </w:pPr>
      <w:r w:rsidRPr="00EF3BF6">
        <w:rPr>
          <w:rFonts w:cs="Times New Roman"/>
          <w:i/>
        </w:rPr>
        <w:t>(2) Обемите и цените по ал. 1 на медицинските дейности се договарят от 10 представители на НЗОК и 10 представители на Българския лекарски съюз.</w:t>
      </w:r>
    </w:p>
    <w:p w:rsidR="00CD50F5" w:rsidRPr="00EF3BF6" w:rsidRDefault="00CD50F5" w:rsidP="00CD50F5">
      <w:pPr>
        <w:pStyle w:val="NormalWeb"/>
        <w:jc w:val="both"/>
        <w:rPr>
          <w:rFonts w:cs="Times New Roman"/>
          <w:i/>
        </w:rPr>
      </w:pPr>
      <w:r w:rsidRPr="00EF3BF6">
        <w:rPr>
          <w:rFonts w:cs="Times New Roman"/>
          <w:i/>
        </w:rPr>
        <w:t xml:space="preserve">(3) Обемите и цените по ал. 1 на </w:t>
      </w:r>
      <w:proofErr w:type="spellStart"/>
      <w:r w:rsidRPr="00EF3BF6">
        <w:rPr>
          <w:rFonts w:cs="Times New Roman"/>
          <w:i/>
        </w:rPr>
        <w:t>денталните</w:t>
      </w:r>
      <w:proofErr w:type="spellEnd"/>
      <w:r w:rsidRPr="00EF3BF6">
        <w:rPr>
          <w:rFonts w:cs="Times New Roman"/>
          <w:i/>
        </w:rPr>
        <w:t xml:space="preserve"> дейности се договарят от 9 представители на НЗОК и 9 представители на Българския зъболекарски съюз.</w:t>
      </w:r>
    </w:p>
    <w:p w:rsidR="00CD50F5" w:rsidRPr="00EF3BF6" w:rsidRDefault="00CD50F5" w:rsidP="00CD50F5">
      <w:pPr>
        <w:pStyle w:val="NormalWeb"/>
        <w:jc w:val="both"/>
        <w:rPr>
          <w:rFonts w:cs="Times New Roman"/>
          <w:i/>
        </w:rPr>
      </w:pPr>
      <w:r w:rsidRPr="00EF3BF6">
        <w:rPr>
          <w:rFonts w:cs="Times New Roman"/>
          <w:i/>
        </w:rPr>
        <w:t xml:space="preserve">(4) Статутът на съсловните организации по ал. 2 и 3 и редът за определяне на представителите им за участие в договарянето и приемането на обемите и цените по ал. 1 се уреждат със </w:t>
      </w:r>
      <w:hyperlink r:id="rId95" w:history="1">
        <w:r w:rsidRPr="00EF3BF6">
          <w:rPr>
            <w:rStyle w:val="Hyperlink"/>
            <w:rFonts w:eastAsiaTheme="majorEastAsia" w:cs="Times New Roman"/>
            <w:i/>
            <w:color w:val="auto"/>
            <w:u w:val="none"/>
          </w:rPr>
          <w:t xml:space="preserve">Закона за съсловните организации на лекарите и на лекарите по </w:t>
        </w:r>
        <w:proofErr w:type="spellStart"/>
        <w:r w:rsidRPr="00EF3BF6">
          <w:rPr>
            <w:rStyle w:val="Hyperlink"/>
            <w:rFonts w:eastAsiaTheme="majorEastAsia" w:cs="Times New Roman"/>
            <w:i/>
            <w:color w:val="auto"/>
            <w:u w:val="none"/>
          </w:rPr>
          <w:t>дентална</w:t>
        </w:r>
        <w:proofErr w:type="spellEnd"/>
        <w:r w:rsidRPr="00EF3BF6">
          <w:rPr>
            <w:rStyle w:val="Hyperlink"/>
            <w:rFonts w:eastAsiaTheme="majorEastAsia" w:cs="Times New Roman"/>
            <w:i/>
            <w:color w:val="auto"/>
            <w:u w:val="none"/>
          </w:rPr>
          <w:t xml:space="preserve"> медицина</w:t>
        </w:r>
      </w:hyperlink>
      <w:r w:rsidRPr="00EF3BF6">
        <w:rPr>
          <w:rFonts w:cs="Times New Roman"/>
          <w:i/>
        </w:rPr>
        <w:t xml:space="preserve">. </w:t>
      </w:r>
    </w:p>
    <w:p w:rsidR="00CD50F5" w:rsidRPr="00EF3BF6" w:rsidRDefault="00CD50F5" w:rsidP="00CD50F5">
      <w:pPr>
        <w:pStyle w:val="NormalWeb"/>
        <w:jc w:val="both"/>
        <w:rPr>
          <w:rFonts w:cs="Times New Roman"/>
          <w:i/>
        </w:rPr>
      </w:pPr>
      <w:r w:rsidRPr="00EF3BF6">
        <w:rPr>
          <w:rFonts w:cs="Times New Roman"/>
          <w:i/>
        </w:rPr>
        <w:t>(5) Представители на НЗОК по ал. 2 и 3 са членове на надзорния съвет и управителят на НЗОК.</w:t>
      </w:r>
    </w:p>
    <w:p w:rsidR="00CD50F5" w:rsidRPr="00EF3BF6" w:rsidRDefault="00CD50F5" w:rsidP="00CD50F5">
      <w:pPr>
        <w:pStyle w:val="NormalWeb"/>
        <w:jc w:val="both"/>
        <w:rPr>
          <w:rFonts w:cs="Times New Roman"/>
          <w:i/>
        </w:rPr>
      </w:pPr>
      <w:r w:rsidRPr="00EF3BF6">
        <w:rPr>
          <w:rFonts w:cs="Times New Roman"/>
          <w:i/>
        </w:rPr>
        <w:lastRenderedPageBreak/>
        <w:t xml:space="preserve">(6) Обемите и цените на медицинските дейности по ал. 2 и на </w:t>
      </w:r>
      <w:proofErr w:type="spellStart"/>
      <w:r w:rsidRPr="00EF3BF6">
        <w:rPr>
          <w:rFonts w:cs="Times New Roman"/>
          <w:i/>
        </w:rPr>
        <w:t>денталните</w:t>
      </w:r>
      <w:proofErr w:type="spellEnd"/>
      <w:r w:rsidRPr="00EF3BF6">
        <w:rPr>
          <w:rFonts w:cs="Times New Roman"/>
          <w:i/>
        </w:rPr>
        <w:t xml:space="preserve"> дейности по ал. 3 се приемат с мнозинство от не по-малко от 7 представители на НЗОК и 7 представители на съсловните организации на лекарите, съответно на лекарите по </w:t>
      </w:r>
      <w:proofErr w:type="spellStart"/>
      <w:r w:rsidRPr="00EF3BF6">
        <w:rPr>
          <w:rFonts w:cs="Times New Roman"/>
          <w:i/>
        </w:rPr>
        <w:t>дентална</w:t>
      </w:r>
      <w:proofErr w:type="spellEnd"/>
      <w:r w:rsidRPr="00EF3BF6">
        <w:rPr>
          <w:rFonts w:cs="Times New Roman"/>
          <w:i/>
        </w:rPr>
        <w:t xml:space="preserve"> медицина.</w:t>
      </w:r>
    </w:p>
    <w:p w:rsidR="00CD50F5" w:rsidRPr="00EF3BF6" w:rsidRDefault="00CD50F5" w:rsidP="00CD50F5">
      <w:pPr>
        <w:pStyle w:val="NormalWeb"/>
        <w:jc w:val="both"/>
        <w:rPr>
          <w:rFonts w:cs="Times New Roman"/>
          <w:i/>
        </w:rPr>
      </w:pPr>
      <w:r w:rsidRPr="00EF3BF6">
        <w:rPr>
          <w:rFonts w:cs="Times New Roman"/>
          <w:i/>
        </w:rPr>
        <w:t>(7) Обемите и цените по ал. 6 се приемат в срок до 14 дни от обнародването на закона за бюджета на НЗОК за следващата календарна година.</w:t>
      </w:r>
    </w:p>
    <w:p w:rsidR="00CD50F5" w:rsidRPr="00EF3BF6" w:rsidRDefault="00CD50F5" w:rsidP="00CD50F5">
      <w:pPr>
        <w:pStyle w:val="NormalWeb"/>
        <w:jc w:val="both"/>
        <w:rPr>
          <w:rFonts w:cs="Times New Roman"/>
          <w:i/>
        </w:rPr>
      </w:pPr>
      <w:r w:rsidRPr="00EF3BF6">
        <w:rPr>
          <w:rFonts w:cs="Times New Roman"/>
          <w:i/>
        </w:rPr>
        <w:t>(8) Обемите и цените, приети по реда на ал. 6, се обнародват в "Държавен вестник" и са задължителни за НЗОК, РЗОК и за изпълнителите на медицинска помощ.</w:t>
      </w:r>
    </w:p>
    <w:p w:rsidR="00CD50F5" w:rsidRPr="00EF3BF6" w:rsidRDefault="00CD50F5" w:rsidP="00CD50F5">
      <w:pPr>
        <w:pStyle w:val="NormalWeb"/>
        <w:jc w:val="both"/>
        <w:rPr>
          <w:rFonts w:cs="Times New Roman"/>
          <w:i/>
        </w:rPr>
      </w:pPr>
      <w:r w:rsidRPr="00EF3BF6">
        <w:rPr>
          <w:rFonts w:cs="Times New Roman"/>
          <w:i/>
        </w:rPr>
        <w:t>(9) (Изм. - ДВ, бр. 60 от 2012 г., в сила от 7.08.2012 г.)</w:t>
      </w:r>
      <w:r w:rsidRPr="00EF3BF6">
        <w:rPr>
          <w:rFonts w:cs="Times New Roman"/>
          <w:i/>
          <w:noProof/>
        </w:rPr>
        <mc:AlternateContent>
          <mc:Choice Requires="wps">
            <w:drawing>
              <wp:inline distT="0" distB="0" distL="0" distR="0" wp14:anchorId="63840CE2" wp14:editId="5BEF29F8">
                <wp:extent cx="304800" cy="304800"/>
                <wp:effectExtent l="0" t="0" r="0" b="0"/>
                <wp:docPr id="6" name="Rectangle 6"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apis://desktop/icons/kwadrat.gif" href="apis://ARCH|4667205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72/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" o:button="t" filled="f" stroked="f">
                <v:fill o:detectmouseclick="t"/>
                <o:lock v:ext="edit" aspectratio="t"/>
                <w10:anchorlock/>
              </v:rect>
            </w:pict>
          </mc:Fallback>
        </mc:AlternateContent>
      </w:r>
      <w:r w:rsidRPr="00EF3BF6">
        <w:rPr>
          <w:rFonts w:cs="Times New Roman"/>
          <w:i/>
        </w:rPr>
        <w:t xml:space="preserve"> Когато обемите и цените на медицинската помощ по ал. 1 не бъдат приети при условията и в сроковете, определени в този закон, управителят на НЗОК внася одобрените по реда на чл. 55г, ал. 5 обеми и цени чрез министъра на здравеопазването за приемане от Министерския съвет заедно със становището на министъра на финансите и на министъра на здравеопазването не по-късно от последния работен ден на текущата година.</w:t>
      </w:r>
    </w:p>
    <w:p w:rsidR="00CD50F5" w:rsidRPr="00EF3BF6" w:rsidRDefault="008632C6" w:rsidP="00CD50F5">
      <w:pPr>
        <w:spacing w:line="75" w:lineRule="atLeast"/>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CD50F5" w:rsidRPr="00EF3BF6">
        <w:rPr>
          <w:rFonts w:ascii="Times New Roman" w:hAnsi="Times New Roman" w:cs="Times New Roman"/>
          <w:i/>
          <w:vanish/>
          <w:sz w:val="24"/>
          <w:szCs w:val="24"/>
        </w:rPr>
        <w:t> </w:t>
      </w:r>
    </w:p>
    <w:p w:rsidR="00CD50F5" w:rsidRPr="00EF3BF6" w:rsidRDefault="00CD50F5" w:rsidP="00CD50F5">
      <w:pPr>
        <w:shd w:val="clear" w:color="auto" w:fill="FFFFFF"/>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shd w:val="clear" w:color="auto" w:fill="FFFFFF"/>
        <w:spacing w:line="75" w:lineRule="atLeast"/>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CD50F5" w:rsidRPr="00EF3BF6" w:rsidRDefault="00CD50F5" w:rsidP="00CD50F5">
      <w:pPr>
        <w:pStyle w:val="m"/>
        <w:jc w:val="both"/>
        <w:rPr>
          <w:rFonts w:cs="Times New Roman"/>
          <w:i/>
        </w:rPr>
      </w:pPr>
      <w:bookmarkStart w:id="18" w:name="to_paragraph_id5373849"/>
      <w:bookmarkEnd w:id="18"/>
      <w:r w:rsidRPr="00EF3BF6">
        <w:rPr>
          <w:rFonts w:cs="Times New Roman"/>
          <w:b/>
          <w:bCs/>
          <w:i/>
        </w:rPr>
        <w:t>Чл. 55е.</w:t>
      </w:r>
      <w:r w:rsidRPr="00EF3BF6">
        <w:rPr>
          <w:rFonts w:cs="Times New Roman"/>
          <w:i/>
        </w:rPr>
        <w:t xml:space="preserve"> (Нов - ДВ, бр. 98 от 2010 г., в сила от 1.03.2011 г.) (1) Методиките за остойностяване и за заплащане на медицинската помощ по </w:t>
      </w:r>
      <w:hyperlink r:id="rId97" w:history="1">
        <w:r w:rsidRPr="00EF3BF6">
          <w:rPr>
            <w:rStyle w:val="Hyperlink"/>
            <w:rFonts w:eastAsiaTheme="majorEastAsia" w:cs="Times New Roman"/>
            <w:i/>
            <w:color w:val="auto"/>
            <w:u w:val="none"/>
          </w:rPr>
          <w:t>чл. 55, ал. 2, т. 2</w:t>
        </w:r>
      </w:hyperlink>
      <w:r w:rsidRPr="00EF3BF6">
        <w:rPr>
          <w:rFonts w:cs="Times New Roman"/>
          <w:i/>
        </w:rPr>
        <w:t xml:space="preserve"> се разработват от НЗОК и се изпращат за становище на министъра на финансите и на министъра на здравеопазването.</w:t>
      </w:r>
    </w:p>
    <w:p w:rsidR="00CD50F5" w:rsidRPr="00EF3BF6" w:rsidRDefault="00CD50F5" w:rsidP="00CD50F5">
      <w:pPr>
        <w:pStyle w:val="NormalWeb"/>
        <w:jc w:val="both"/>
        <w:rPr>
          <w:rFonts w:cs="Times New Roman"/>
          <w:i/>
        </w:rPr>
      </w:pPr>
      <w:r w:rsidRPr="00EF3BF6">
        <w:rPr>
          <w:rFonts w:cs="Times New Roman"/>
          <w:i/>
        </w:rPr>
        <w:t>(2) Методиките по ал. 1 се одобряват от надзорния съвет на НЗОК по предложение на управителя на НЗОК в съответствие със становището на министъра на финансите и на министъра на здравеопазването.</w:t>
      </w:r>
    </w:p>
    <w:p w:rsidR="00CD50F5" w:rsidRPr="00EF3BF6" w:rsidRDefault="00CD50F5" w:rsidP="00CD50F5">
      <w:pPr>
        <w:pStyle w:val="NormalWeb"/>
        <w:jc w:val="both"/>
        <w:rPr>
          <w:rFonts w:cs="Times New Roman"/>
          <w:i/>
        </w:rPr>
      </w:pPr>
      <w:r w:rsidRPr="00EF3BF6">
        <w:rPr>
          <w:rFonts w:cs="Times New Roman"/>
          <w:i/>
        </w:rPr>
        <w:t>(3) Управителят на НЗОК внася одобрените по реда на ал. 2 методики чрез министъра на здравеопазването за приемане от Министерския съвет, заедно със становището на министъра на финансите и на министъра на здравеопазването.</w:t>
      </w:r>
    </w:p>
    <w:p w:rsidR="00CD50F5" w:rsidRPr="00EF3BF6" w:rsidRDefault="00CD50F5" w:rsidP="00CD50F5">
      <w:pPr>
        <w:pStyle w:val="NormalWeb"/>
        <w:jc w:val="both"/>
        <w:rPr>
          <w:rFonts w:cs="Times New Roman"/>
          <w:i/>
        </w:rPr>
      </w:pPr>
      <w:r w:rsidRPr="00EF3BF6">
        <w:rPr>
          <w:rFonts w:cs="Times New Roman"/>
          <w:i/>
        </w:rPr>
        <w:t>(4) Методиките по ал. 1 се актуализират при необходимост по реда на приемането им.</w:t>
      </w:r>
    </w:p>
    <w:p w:rsidR="00D4249C" w:rsidRPr="00EF3BF6" w:rsidRDefault="00D4249C"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b/>
          <w:sz w:val="24"/>
          <w:szCs w:val="24"/>
          <w:lang w:eastAsia="bg-BG"/>
        </w:rPr>
        <w:t>§ 20.</w:t>
      </w:r>
      <w:r w:rsidRPr="00EF3BF6">
        <w:rPr>
          <w:rFonts w:ascii="Times New Roman" w:hAnsi="Times New Roman" w:cs="Times New Roman"/>
          <w:sz w:val="24"/>
          <w:szCs w:val="24"/>
          <w:lang w:eastAsia="bg-BG"/>
        </w:rPr>
        <w:t xml:space="preserve"> В чл. 56  ал. 3 се отменя.</w:t>
      </w:r>
    </w:p>
    <w:p w:rsidR="00565609" w:rsidRPr="00EF3BF6" w:rsidRDefault="00565609" w:rsidP="00565609">
      <w:pPr>
        <w:pStyle w:val="Style"/>
        <w:spacing w:before="40"/>
        <w:ind w:left="0" w:right="0" w:firstLine="0"/>
        <w:rPr>
          <w:b/>
          <w:u w:val="single"/>
          <w:lang w:val="en-US"/>
        </w:rPr>
      </w:pPr>
    </w:p>
    <w:p w:rsidR="00565609" w:rsidRPr="00EF3BF6" w:rsidRDefault="00565609" w:rsidP="00565609">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20</w:t>
      </w:r>
      <w:r w:rsidRPr="00EF3BF6">
        <w:rPr>
          <w:b/>
          <w:u w:val="single"/>
        </w:rPr>
        <w:t>.</w:t>
      </w:r>
    </w:p>
    <w:p w:rsidR="00565609" w:rsidRPr="000A1620" w:rsidRDefault="00565609" w:rsidP="001F3D2E">
      <w:pPr>
        <w:spacing w:before="120" w:after="0"/>
        <w:ind w:firstLine="1134"/>
        <w:jc w:val="both"/>
        <w:rPr>
          <w:rFonts w:ascii="Times New Roman" w:hAnsi="Times New Roman" w:cs="Times New Roman"/>
          <w:sz w:val="24"/>
          <w:szCs w:val="24"/>
          <w:lang w:eastAsia="bg-BG"/>
        </w:rPr>
      </w:pP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r w:rsidRPr="00EF3BF6">
        <w:rPr>
          <w:rFonts w:ascii="Times New Roman" w:hAnsi="Times New Roman" w:cs="Times New Roman"/>
          <w:sz w:val="24"/>
          <w:szCs w:val="24"/>
          <w:lang w:eastAsia="bg-BG"/>
        </w:rPr>
        <w:tab/>
        <w:t xml:space="preserve">  </w:t>
      </w:r>
      <w:r w:rsidRPr="00EF3BF6">
        <w:rPr>
          <w:rFonts w:ascii="Times New Roman" w:hAnsi="Times New Roman" w:cs="Times New Roman"/>
          <w:b/>
          <w:i/>
          <w:sz w:val="24"/>
          <w:szCs w:val="24"/>
          <w:u w:val="single"/>
          <w:lang w:eastAsia="bg-BG"/>
        </w:rPr>
        <w:t xml:space="preserve">Предложение на нар. пред. Димитър Шишков: </w:t>
      </w:r>
    </w:p>
    <w:p w:rsidR="00A52B43" w:rsidRPr="00EF3BF6" w:rsidRDefault="00A52B43" w:rsidP="001F3D2E">
      <w:pPr>
        <w:tabs>
          <w:tab w:val="left" w:pos="677"/>
        </w:tabs>
        <w:spacing w:before="7" w:after="0"/>
        <w:rPr>
          <w:rFonts w:ascii="Times New Roman" w:hAnsi="Times New Roman" w:cs="Times New Roman"/>
          <w:i/>
          <w:sz w:val="24"/>
          <w:szCs w:val="24"/>
          <w:lang w:val="en-US" w:eastAsia="bg-BG"/>
        </w:rPr>
      </w:pPr>
    </w:p>
    <w:p w:rsidR="001F3D2E" w:rsidRPr="00EF3BF6" w:rsidRDefault="001F3D2E" w:rsidP="001F3D2E">
      <w:pPr>
        <w:tabs>
          <w:tab w:val="left" w:pos="677"/>
        </w:tabs>
        <w:spacing w:before="7"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Параграф 20 да отпадне.</w:t>
      </w:r>
    </w:p>
    <w:p w:rsidR="00D405E7" w:rsidRPr="00EF3BF6" w:rsidRDefault="00D405E7" w:rsidP="00D405E7">
      <w:pPr>
        <w:jc w:val="both"/>
        <w:rPr>
          <w:rFonts w:ascii="Times New Roman" w:hAnsi="Times New Roman" w:cs="Times New Roman"/>
          <w:b/>
          <w:bCs/>
          <w:sz w:val="24"/>
          <w:szCs w:val="24"/>
          <w:u w:val="single"/>
          <w:lang w:val="en-US"/>
        </w:rPr>
      </w:pPr>
    </w:p>
    <w:p w:rsidR="00D405E7" w:rsidRPr="00322444" w:rsidRDefault="00D405E7" w:rsidP="00322444">
      <w:pPr>
        <w:jc w:val="both"/>
        <w:rPr>
          <w:rFonts w:ascii="Times New Roman" w:hAnsi="Times New Roman" w:cs="Times New Roman"/>
          <w:b/>
          <w:bCs/>
          <w:sz w:val="24"/>
          <w:szCs w:val="24"/>
          <w:u w:val="single"/>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677"/>
        </w:tabs>
        <w:spacing w:before="7" w:after="0"/>
        <w:rPr>
          <w:rFonts w:ascii="Times New Roman" w:hAnsi="Times New Roman" w:cs="Times New Roman"/>
          <w:i/>
          <w:sz w:val="24"/>
          <w:szCs w:val="24"/>
          <w:lang w:eastAsia="bg-BG"/>
        </w:rPr>
      </w:pPr>
    </w:p>
    <w:p w:rsidR="009B2DC3" w:rsidRDefault="009B2DC3"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545F00" w:rsidRDefault="001F3D2E" w:rsidP="00A8588F">
      <w:pPr>
        <w:spacing w:before="120" w:after="0"/>
        <w:jc w:val="both"/>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 20 </w:t>
      </w:r>
      <w:r w:rsidRPr="00EF3BF6">
        <w:rPr>
          <w:rFonts w:ascii="Times New Roman" w:hAnsi="Times New Roman" w:cs="Times New Roman"/>
          <w:i/>
          <w:sz w:val="24"/>
          <w:szCs w:val="24"/>
          <w:lang w:eastAsia="bg-BG"/>
        </w:rPr>
        <w:t>да отпадне.</w:t>
      </w:r>
    </w:p>
    <w:p w:rsidR="00A8588F" w:rsidRPr="00A8588F" w:rsidRDefault="00A8588F" w:rsidP="00A8588F">
      <w:pPr>
        <w:spacing w:before="120" w:after="0"/>
        <w:jc w:val="both"/>
        <w:rPr>
          <w:rFonts w:ascii="Times New Roman" w:hAnsi="Times New Roman" w:cs="Times New Roman"/>
          <w:i/>
          <w:sz w:val="24"/>
          <w:szCs w:val="24"/>
          <w:lang w:eastAsia="bg-BG"/>
        </w:rPr>
      </w:pPr>
    </w:p>
    <w:p w:rsidR="00545F00" w:rsidRPr="00EF3BF6" w:rsidRDefault="00545F00" w:rsidP="00545F00">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545F00" w:rsidRPr="00EF3BF6" w:rsidRDefault="00545F00" w:rsidP="001F3D2E">
      <w:pPr>
        <w:spacing w:before="120" w:after="0"/>
        <w:jc w:val="both"/>
        <w:rPr>
          <w:rFonts w:ascii="Times New Roman" w:hAnsi="Times New Roman" w:cs="Times New Roman"/>
          <w:i/>
          <w:sz w:val="24"/>
          <w:szCs w:val="24"/>
          <w:lang w:val="en-US" w:eastAsia="bg-BG"/>
        </w:rPr>
      </w:pPr>
    </w:p>
    <w:p w:rsidR="001F3D2E" w:rsidRPr="00EF3BF6" w:rsidRDefault="001F3D2E" w:rsidP="001F3D2E">
      <w:pPr>
        <w:spacing w:before="120" w:after="0"/>
        <w:jc w:val="both"/>
        <w:rPr>
          <w:rFonts w:ascii="Times New Roman" w:hAnsi="Times New Roman" w:cs="Times New Roman"/>
          <w:i/>
          <w:sz w:val="24"/>
          <w:szCs w:val="24"/>
          <w:lang w:eastAsia="bg-BG"/>
        </w:rPr>
      </w:pP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1F3D2E" w:rsidRPr="00EF3BF6" w:rsidRDefault="001F3D2E" w:rsidP="001F3D2E">
      <w:pPr>
        <w:tabs>
          <w:tab w:val="left" w:pos="670"/>
        </w:tabs>
        <w:spacing w:before="7"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Параграф 20 да отпадне.</w:t>
      </w:r>
    </w:p>
    <w:p w:rsidR="005400B6" w:rsidRPr="00EF3BF6" w:rsidRDefault="005400B6" w:rsidP="001F3D2E">
      <w:pPr>
        <w:tabs>
          <w:tab w:val="left" w:pos="670"/>
        </w:tabs>
        <w:spacing w:before="7" w:after="0"/>
        <w:rPr>
          <w:rFonts w:ascii="Times New Roman" w:hAnsi="Times New Roman" w:cs="Times New Roman"/>
          <w:i/>
          <w:sz w:val="24"/>
          <w:szCs w:val="24"/>
          <w:lang w:val="en-US" w:eastAsia="bg-BG"/>
        </w:rPr>
      </w:pPr>
    </w:p>
    <w:p w:rsidR="005400B6" w:rsidRPr="00EF3BF6" w:rsidRDefault="005400B6" w:rsidP="005400B6">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2F4BD3" w:rsidRPr="00EF3BF6" w:rsidRDefault="002F4BD3" w:rsidP="002F4BD3">
      <w:pPr>
        <w:spacing w:before="120" w:after="0" w:line="240" w:lineRule="auto"/>
        <w:ind w:firstLine="709"/>
        <w:jc w:val="both"/>
        <w:rPr>
          <w:rFonts w:ascii="Times New Roman" w:hAnsi="Times New Roman" w:cs="Times New Roman"/>
          <w:b/>
          <w:bCs/>
          <w:i/>
          <w:sz w:val="24"/>
          <w:szCs w:val="24"/>
          <w:u w:val="single"/>
          <w:lang w:val="en-US"/>
        </w:rPr>
      </w:pPr>
    </w:p>
    <w:p w:rsidR="002F4BD3" w:rsidRPr="00EF3BF6" w:rsidRDefault="002F4BD3" w:rsidP="002F4BD3">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27152F" w:rsidRPr="00EF3BF6" w:rsidRDefault="002F4BD3" w:rsidP="009A7B52">
      <w:pPr>
        <w:pStyle w:val="m"/>
        <w:spacing w:before="0" w:beforeAutospacing="0" w:after="0" w:afterAutospacing="0"/>
        <w:jc w:val="both"/>
        <w:rPr>
          <w:rFonts w:cs="Times New Roman"/>
          <w:b/>
          <w:bCs/>
          <w:i/>
          <w:lang w:val="en-US"/>
        </w:rPr>
      </w:pPr>
      <w:bookmarkStart w:id="19" w:name="to_paragraph_id7270227"/>
      <w:bookmarkEnd w:id="19"/>
      <w:r w:rsidRPr="00EF3BF6">
        <w:rPr>
          <w:rFonts w:cs="Times New Roman"/>
          <w:b/>
          <w:bCs/>
          <w:i/>
          <w:lang w:val="en-US"/>
        </w:rPr>
        <w:tab/>
      </w:r>
    </w:p>
    <w:p w:rsidR="002F4BD3" w:rsidRPr="00EF3BF6" w:rsidRDefault="0027152F" w:rsidP="009A7B52">
      <w:pPr>
        <w:pStyle w:val="m"/>
        <w:spacing w:before="0" w:beforeAutospacing="0" w:after="0" w:afterAutospacing="0"/>
        <w:jc w:val="both"/>
        <w:rPr>
          <w:rFonts w:cs="Times New Roman"/>
          <w:i/>
        </w:rPr>
      </w:pPr>
      <w:r w:rsidRPr="00EF3BF6">
        <w:rPr>
          <w:rFonts w:cs="Times New Roman"/>
          <w:b/>
          <w:bCs/>
          <w:i/>
          <w:lang w:val="en-US"/>
        </w:rPr>
        <w:tab/>
      </w:r>
      <w:r w:rsidR="002F4BD3" w:rsidRPr="00EF3BF6">
        <w:rPr>
          <w:rFonts w:cs="Times New Roman"/>
          <w:b/>
          <w:bCs/>
          <w:i/>
        </w:rPr>
        <w:t>Чл. 56.</w:t>
      </w:r>
      <w:r w:rsidR="002F4BD3" w:rsidRPr="00EF3BF6">
        <w:rPr>
          <w:rFonts w:cs="Times New Roman"/>
          <w:i/>
        </w:rPr>
        <w:t xml:space="preserve"> (Изм. и доп. - ДВ, бр. 107 от 2002 г., доп., бр. 111 от 2004 г., изм., бр. 101 от 2009 г., в сила от 1.01.2010 г.) (1) (Изм. - ДВ, бр. 60 от 2011 г., в сила от 5.08.2011 г., бр. 102 от 2012 г., в сила от 21.12.2012 г.) Изпълнителите на медицинска помощ могат да изписват на задължително осигурените лица за напълно или частично заплащане от НЗОК лекарствени продукти по </w:t>
      </w:r>
      <w:hyperlink r:id="rId98" w:history="1">
        <w:r w:rsidR="002F4BD3" w:rsidRPr="00EF3BF6">
          <w:rPr>
            <w:rStyle w:val="Hyperlink"/>
            <w:rFonts w:eastAsiaTheme="majorEastAsia" w:cs="Times New Roman"/>
            <w:i/>
            <w:color w:val="auto"/>
            <w:u w:val="none"/>
          </w:rPr>
          <w:t>чл. 262, ал. 6, т. 1 от Закона за лекарствените продукти в хуманната медицина</w:t>
        </w:r>
      </w:hyperlink>
      <w:r w:rsidR="002F4BD3" w:rsidRPr="00EF3BF6">
        <w:rPr>
          <w:rFonts w:cs="Times New Roman"/>
          <w:i/>
        </w:rPr>
        <w:t xml:space="preserve">. </w:t>
      </w:r>
    </w:p>
    <w:p w:rsidR="002F4BD3" w:rsidRPr="00EF3BF6" w:rsidRDefault="002F4BD3" w:rsidP="009A7B52">
      <w:pPr>
        <w:pStyle w:val="NormalWeb"/>
        <w:spacing w:before="0" w:beforeAutospacing="0" w:after="0" w:afterAutospacing="0"/>
        <w:jc w:val="both"/>
        <w:rPr>
          <w:rFonts w:cs="Times New Roman"/>
          <w:i/>
        </w:rPr>
      </w:pPr>
      <w:r w:rsidRPr="00EF3BF6">
        <w:rPr>
          <w:rFonts w:cs="Times New Roman"/>
          <w:i/>
        </w:rPr>
        <w:t>(2) Изпълнителите на медицинска помощ могат да изписват на задължително осигурените лица за напълно или частично заплащане от НЗОК медицинските изделия и диетичните храни за специални медицински цели, определени от надзорния съвет на НЗОК.</w:t>
      </w:r>
    </w:p>
    <w:p w:rsidR="002F4BD3" w:rsidRPr="00EF3BF6" w:rsidRDefault="002F4BD3" w:rsidP="009A7B52">
      <w:pPr>
        <w:pStyle w:val="NormalWeb"/>
        <w:spacing w:before="0" w:beforeAutospacing="0" w:after="0" w:afterAutospacing="0"/>
        <w:jc w:val="both"/>
        <w:rPr>
          <w:rFonts w:cs="Times New Roman"/>
          <w:i/>
        </w:rPr>
      </w:pPr>
      <w:r w:rsidRPr="00EF3BF6">
        <w:rPr>
          <w:rFonts w:cs="Times New Roman"/>
          <w:i/>
        </w:rPr>
        <w:t>(3) Предписването и получаването на лекарствени продукти, напълно или частично заплащани от НЗОК извън тези по ал. 1 и 2 от изпълнител на медицинска помощ се извършва след писмена обосновка на необходимостта. Заплащането на тези лекарствени продукти става с разрешение на директора на съответната РЗОК.</w:t>
      </w:r>
    </w:p>
    <w:p w:rsidR="005400B6" w:rsidRPr="00EF3BF6" w:rsidRDefault="005400B6" w:rsidP="009A7B52">
      <w:pPr>
        <w:tabs>
          <w:tab w:val="left" w:pos="670"/>
        </w:tabs>
        <w:spacing w:before="7" w:after="0" w:line="240" w:lineRule="auto"/>
        <w:rPr>
          <w:rFonts w:ascii="Times New Roman" w:hAnsi="Times New Roman" w:cs="Times New Roman"/>
          <w:sz w:val="24"/>
          <w:szCs w:val="24"/>
          <w:lang w:val="en-US" w:eastAsia="bg-BG"/>
        </w:rPr>
      </w:pPr>
    </w:p>
    <w:p w:rsidR="001F3D2E" w:rsidRPr="00EF3BF6" w:rsidRDefault="001F3D2E" w:rsidP="001F3D2E">
      <w:pPr>
        <w:spacing w:before="120" w:after="0"/>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21.</w:t>
      </w:r>
      <w:r w:rsidRPr="00EF3BF6">
        <w:rPr>
          <w:rFonts w:ascii="Times New Roman" w:hAnsi="Times New Roman" w:cs="Times New Roman"/>
          <w:color w:val="000000"/>
          <w:sz w:val="24"/>
          <w:szCs w:val="24"/>
          <w:lang w:eastAsia="bg-BG"/>
        </w:rPr>
        <w:t xml:space="preserve"> В чл. 59 се правят следните изменения и допълнения:</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1. В ал. 1 думите „и/или“ се заменят със запетая и накрая се добавя „и с този закон“.</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2. В ал. 11:</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а) в т. 1 думите „основния пакет“ се заменят с „пакета“;</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б) създават се т. 3 и 4:</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lastRenderedPageBreak/>
        <w:t>„3. при системно нарушаване на критериите за качество на медицинската помощ, регламентирани в националните рамкови договори;</w:t>
      </w:r>
    </w:p>
    <w:p w:rsidR="001F3D2E"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color w:val="000000"/>
          <w:sz w:val="24"/>
          <w:szCs w:val="24"/>
          <w:lang w:eastAsia="bg-BG"/>
        </w:rPr>
        <w:t>4. при системна неудовлетвореност на пациентите от оказаните здравни услуги, заплатени от бюджета на НЗОК, установена съгласно методиката по чл. 19, ал. 7, т. 15, и след оценка на критериите за качество на медицинската помощ, регламентирани в НРД, и установяване на нарушаването им.“</w:t>
      </w:r>
    </w:p>
    <w:p w:rsidR="00EA3422" w:rsidRPr="00EF3BF6" w:rsidRDefault="00EA3422" w:rsidP="001F3D2E">
      <w:pPr>
        <w:spacing w:before="120" w:after="0"/>
        <w:ind w:firstLine="1134"/>
        <w:jc w:val="both"/>
        <w:rPr>
          <w:rFonts w:ascii="Times New Roman" w:hAnsi="Times New Roman" w:cs="Times New Roman"/>
          <w:color w:val="000000"/>
          <w:sz w:val="24"/>
          <w:szCs w:val="24"/>
          <w:lang w:val="en-US" w:eastAsia="bg-BG"/>
        </w:rPr>
      </w:pPr>
    </w:p>
    <w:p w:rsidR="00EA3422" w:rsidRPr="00EF3BF6" w:rsidRDefault="00EA3422" w:rsidP="00EA3422">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21</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bookmarkStart w:id="20" w:name="to_paragraph_id7459205"/>
      <w:bookmarkEnd w:id="20"/>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нар.пред. </w:t>
      </w:r>
      <w:proofErr w:type="spellStart"/>
      <w:r w:rsidRPr="00EF3BF6">
        <w:rPr>
          <w:rFonts w:ascii="Times New Roman" w:hAnsi="Times New Roman" w:cs="Times New Roman"/>
          <w:b/>
          <w:i/>
          <w:sz w:val="24"/>
          <w:szCs w:val="24"/>
          <w:u w:val="single"/>
        </w:rPr>
        <w:t>Семир</w:t>
      </w:r>
      <w:proofErr w:type="spellEnd"/>
      <w:r w:rsidRPr="00EF3BF6">
        <w:rPr>
          <w:rFonts w:ascii="Times New Roman" w:hAnsi="Times New Roman" w:cs="Times New Roman"/>
          <w:b/>
          <w:i/>
          <w:sz w:val="24"/>
          <w:szCs w:val="24"/>
          <w:u w:val="single"/>
        </w:rPr>
        <w:t xml:space="preserve"> Абу Мелих  и Димитър Петров:</w:t>
      </w:r>
    </w:p>
    <w:p w:rsidR="001F3D2E" w:rsidRPr="00EF3BF6" w:rsidRDefault="001F3D2E" w:rsidP="001F3D2E">
      <w:pPr>
        <w:spacing w:before="91" w:after="0"/>
        <w:jc w:val="both"/>
        <w:rPr>
          <w:rFonts w:ascii="Times New Roman" w:hAnsi="Times New Roman" w:cs="Times New Roman"/>
          <w:b/>
          <w:i/>
          <w:sz w:val="24"/>
          <w:szCs w:val="24"/>
        </w:rPr>
      </w:pPr>
      <w:r w:rsidRPr="00EF3BF6">
        <w:rPr>
          <w:rFonts w:ascii="Times New Roman" w:hAnsi="Times New Roman" w:cs="Times New Roman"/>
          <w:b/>
          <w:bCs/>
          <w:i/>
          <w:sz w:val="24"/>
          <w:szCs w:val="24"/>
          <w:lang w:eastAsia="bg-BG"/>
        </w:rPr>
        <w:t>В § 21, в чл. 59 се добавя нова точка 5 към чл. 11 със следното съдържание:</w:t>
      </w:r>
    </w:p>
    <w:p w:rsidR="001F3D2E" w:rsidRPr="00EF3BF6" w:rsidRDefault="001F3D2E" w:rsidP="001F3D2E">
      <w:pPr>
        <w:spacing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Повече от 10% от хоспитализираните през календарната година пациенти са подали жалба по реда на чл. 35, т. 10, при проверката, на които окончателно е установено, че са основателни.</w:t>
      </w:r>
    </w:p>
    <w:p w:rsidR="00D3249E" w:rsidRPr="00EF3BF6" w:rsidRDefault="00D3249E" w:rsidP="001F3D2E">
      <w:pPr>
        <w:spacing w:after="0"/>
        <w:jc w:val="both"/>
        <w:rPr>
          <w:rFonts w:ascii="Times New Roman" w:hAnsi="Times New Roman" w:cs="Times New Roman"/>
          <w:i/>
          <w:sz w:val="24"/>
          <w:szCs w:val="24"/>
          <w:lang w:val="en-US" w:eastAsia="bg-BG"/>
        </w:rPr>
      </w:pPr>
    </w:p>
    <w:p w:rsidR="00D3249E" w:rsidRPr="00EF3BF6" w:rsidRDefault="00D3249E" w:rsidP="00D3249E">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bCs/>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b/>
          <w:bCs/>
          <w:i/>
          <w:sz w:val="24"/>
          <w:szCs w:val="24"/>
          <w:lang w:val="en-US" w:eastAsia="bg-BG"/>
        </w:rPr>
      </w:pPr>
      <w:r w:rsidRPr="00EF3BF6">
        <w:rPr>
          <w:rFonts w:ascii="Times New Roman" w:hAnsi="Times New Roman" w:cs="Times New Roman"/>
          <w:b/>
          <w:bCs/>
          <w:i/>
          <w:sz w:val="24"/>
          <w:szCs w:val="24"/>
          <w:lang w:eastAsia="bg-BG"/>
        </w:rPr>
        <w:t xml:space="preserve">В § 21 </w:t>
      </w:r>
      <w:r w:rsidRPr="00EF3BF6">
        <w:rPr>
          <w:rFonts w:ascii="Times New Roman" w:hAnsi="Times New Roman" w:cs="Times New Roman"/>
          <w:i/>
          <w:sz w:val="24"/>
          <w:szCs w:val="24"/>
          <w:lang w:eastAsia="bg-BG"/>
        </w:rPr>
        <w:t xml:space="preserve">да отпаднат </w:t>
      </w:r>
      <w:r w:rsidRPr="00EF3BF6">
        <w:rPr>
          <w:rFonts w:ascii="Times New Roman" w:hAnsi="Times New Roman" w:cs="Times New Roman"/>
          <w:b/>
          <w:bCs/>
          <w:i/>
          <w:sz w:val="24"/>
          <w:szCs w:val="24"/>
          <w:lang w:eastAsia="bg-BG"/>
        </w:rPr>
        <w:t>т. 2, т. 3 и т. 4.</w:t>
      </w:r>
    </w:p>
    <w:p w:rsidR="00D3249E" w:rsidRPr="00EF3BF6" w:rsidRDefault="00D3249E" w:rsidP="001F3D2E">
      <w:pPr>
        <w:tabs>
          <w:tab w:val="left" w:pos="425"/>
        </w:tabs>
        <w:spacing w:after="0"/>
        <w:rPr>
          <w:rFonts w:ascii="Times New Roman" w:hAnsi="Times New Roman" w:cs="Times New Roman"/>
          <w:b/>
          <w:bCs/>
          <w:i/>
          <w:sz w:val="24"/>
          <w:szCs w:val="24"/>
          <w:lang w:val="en-US" w:eastAsia="bg-BG"/>
        </w:rPr>
      </w:pPr>
    </w:p>
    <w:p w:rsidR="00D3249E" w:rsidRPr="00EF3BF6" w:rsidRDefault="00D3249E" w:rsidP="00D3249E">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D3249E" w:rsidRPr="00EF3BF6" w:rsidRDefault="00D3249E" w:rsidP="001F3D2E">
      <w:pPr>
        <w:tabs>
          <w:tab w:val="left" w:pos="425"/>
        </w:tabs>
        <w:spacing w:after="0"/>
        <w:rPr>
          <w:rFonts w:ascii="Times New Roman" w:hAnsi="Times New Roman" w:cs="Times New Roman"/>
          <w:b/>
          <w:bCs/>
          <w:i/>
          <w:sz w:val="24"/>
          <w:szCs w:val="24"/>
          <w:lang w:val="en-US"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В § 21</w:t>
      </w:r>
      <w:r w:rsidRPr="00EF3BF6">
        <w:rPr>
          <w:rFonts w:ascii="Times New Roman" w:eastAsia="Arial" w:hAnsi="Times New Roman" w:cs="Times New Roman"/>
          <w:bCs/>
          <w:i/>
          <w:sz w:val="24"/>
          <w:szCs w:val="24"/>
          <w:lang w:eastAsia="bg-BG"/>
        </w:rPr>
        <w:t>, т. 2</w:t>
      </w:r>
      <w:r w:rsidRPr="00EF3BF6">
        <w:rPr>
          <w:rFonts w:ascii="Times New Roman" w:eastAsia="Arial" w:hAnsi="Times New Roman" w:cs="Times New Roman"/>
          <w:b/>
          <w:bCs/>
          <w:i/>
          <w:sz w:val="24"/>
          <w:szCs w:val="24"/>
          <w:lang w:eastAsia="bg-BG"/>
        </w:rPr>
        <w:t xml:space="preserve"> </w:t>
      </w:r>
      <w:r w:rsidRPr="00EF3BF6">
        <w:rPr>
          <w:rFonts w:ascii="Times New Roman" w:eastAsia="Arial" w:hAnsi="Times New Roman" w:cs="Times New Roman"/>
          <w:i/>
          <w:sz w:val="24"/>
          <w:szCs w:val="24"/>
          <w:lang w:eastAsia="bg-BG"/>
        </w:rPr>
        <w:t>б. „а" отпада, б. „б" става съдържание на т. 2.</w:t>
      </w:r>
    </w:p>
    <w:p w:rsidR="00D3249E" w:rsidRPr="00EF3BF6" w:rsidRDefault="00D3249E" w:rsidP="001F3D2E">
      <w:pPr>
        <w:spacing w:before="120" w:after="0"/>
        <w:jc w:val="both"/>
        <w:rPr>
          <w:rFonts w:ascii="Times New Roman" w:eastAsia="Arial" w:hAnsi="Times New Roman" w:cs="Times New Roman"/>
          <w:i/>
          <w:sz w:val="24"/>
          <w:szCs w:val="24"/>
          <w:lang w:val="en-US" w:eastAsia="bg-BG"/>
        </w:rPr>
      </w:pPr>
    </w:p>
    <w:p w:rsidR="00D3249E" w:rsidRPr="00EF3BF6" w:rsidRDefault="00D3249E" w:rsidP="00D3249E">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jc w:val="both"/>
        <w:rPr>
          <w:rFonts w:ascii="Times New Roman" w:eastAsia="Arial" w:hAnsi="Times New Roman" w:cs="Times New Roman"/>
          <w:i/>
          <w:sz w:val="24"/>
          <w:szCs w:val="24"/>
          <w:lang w:eastAsia="bg-BG"/>
        </w:rPr>
      </w:pPr>
    </w:p>
    <w:p w:rsidR="001F3D2E" w:rsidRPr="00EF3BF6" w:rsidRDefault="001F3D2E" w:rsidP="001F3D2E">
      <w:pPr>
        <w:widowControl w:val="0"/>
        <w:autoSpaceDE w:val="0"/>
        <w:autoSpaceDN w:val="0"/>
        <w:adjustRightInd w:val="0"/>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Красимир Петров и Руслан Тошев:</w:t>
      </w:r>
    </w:p>
    <w:p w:rsidR="001F3D2E" w:rsidRPr="00EF3BF6" w:rsidRDefault="001F3D2E" w:rsidP="001F3D2E">
      <w:pPr>
        <w:spacing w:before="120" w:after="0"/>
        <w:jc w:val="both"/>
        <w:rPr>
          <w:rFonts w:ascii="Times New Roman" w:hAnsi="Times New Roman" w:cs="Times New Roman"/>
          <w:bCs/>
          <w:i/>
          <w:sz w:val="24"/>
          <w:szCs w:val="24"/>
          <w:lang w:val="en-US" w:eastAsia="bg-BG"/>
        </w:rPr>
      </w:pPr>
      <w:r w:rsidRPr="00EF3BF6">
        <w:rPr>
          <w:rFonts w:ascii="Times New Roman" w:hAnsi="Times New Roman" w:cs="Times New Roman"/>
          <w:bCs/>
          <w:i/>
          <w:sz w:val="24"/>
          <w:szCs w:val="24"/>
          <w:lang w:eastAsia="bg-BG"/>
        </w:rPr>
        <w:t xml:space="preserve">§ 21. чл.59, </w:t>
      </w:r>
      <w:r w:rsidRPr="00EF3BF6">
        <w:rPr>
          <w:rFonts w:ascii="Times New Roman" w:hAnsi="Times New Roman" w:cs="Times New Roman"/>
          <w:bCs/>
          <w:i/>
          <w:spacing w:val="20"/>
          <w:sz w:val="24"/>
          <w:szCs w:val="24"/>
          <w:lang w:eastAsia="bg-BG"/>
        </w:rPr>
        <w:t>ал.11,т.3</w:t>
      </w:r>
      <w:r w:rsidR="008133F5">
        <w:rPr>
          <w:rFonts w:ascii="Times New Roman" w:hAnsi="Times New Roman" w:cs="Times New Roman"/>
          <w:bCs/>
          <w:i/>
          <w:spacing w:val="20"/>
          <w:sz w:val="24"/>
          <w:szCs w:val="24"/>
          <w:lang w:val="en-US" w:eastAsia="bg-BG"/>
        </w:rPr>
        <w:t xml:space="preserve"> </w:t>
      </w:r>
      <w:r w:rsidRPr="00EF3BF6">
        <w:rPr>
          <w:rFonts w:ascii="Times New Roman" w:hAnsi="Times New Roman" w:cs="Times New Roman"/>
          <w:bCs/>
          <w:i/>
          <w:spacing w:val="20"/>
          <w:sz w:val="24"/>
          <w:szCs w:val="24"/>
          <w:lang w:eastAsia="bg-BG"/>
        </w:rPr>
        <w:t>и</w:t>
      </w:r>
      <w:r w:rsidR="008133F5">
        <w:rPr>
          <w:rFonts w:ascii="Times New Roman" w:hAnsi="Times New Roman" w:cs="Times New Roman"/>
          <w:bCs/>
          <w:i/>
          <w:spacing w:val="20"/>
          <w:sz w:val="24"/>
          <w:szCs w:val="24"/>
          <w:lang w:val="en-US" w:eastAsia="bg-BG"/>
        </w:rPr>
        <w:t xml:space="preserve"> </w:t>
      </w:r>
      <w:r w:rsidRPr="00EF3BF6">
        <w:rPr>
          <w:rFonts w:ascii="Times New Roman" w:hAnsi="Times New Roman" w:cs="Times New Roman"/>
          <w:bCs/>
          <w:i/>
          <w:spacing w:val="20"/>
          <w:sz w:val="24"/>
          <w:szCs w:val="24"/>
          <w:lang w:eastAsia="bg-BG"/>
        </w:rPr>
        <w:t>4</w:t>
      </w:r>
      <w:r w:rsidRPr="00EF3BF6">
        <w:rPr>
          <w:rFonts w:ascii="Times New Roman" w:hAnsi="Times New Roman" w:cs="Times New Roman"/>
          <w:bCs/>
          <w:i/>
          <w:sz w:val="24"/>
          <w:szCs w:val="24"/>
          <w:lang w:eastAsia="bg-BG"/>
        </w:rPr>
        <w:t xml:space="preserve"> се заличават.</w:t>
      </w:r>
    </w:p>
    <w:p w:rsidR="00FA22BC" w:rsidRPr="00EF3BF6" w:rsidRDefault="00FA22BC" w:rsidP="001F3D2E">
      <w:pPr>
        <w:spacing w:before="120" w:after="0"/>
        <w:jc w:val="both"/>
        <w:rPr>
          <w:rFonts w:ascii="Times New Roman" w:hAnsi="Times New Roman" w:cs="Times New Roman"/>
          <w:bCs/>
          <w:i/>
          <w:sz w:val="24"/>
          <w:szCs w:val="24"/>
          <w:lang w:val="en-US" w:eastAsia="bg-BG"/>
        </w:rPr>
      </w:pPr>
    </w:p>
    <w:p w:rsidR="00FA22BC" w:rsidRPr="00BA49C6" w:rsidRDefault="00FA22BC" w:rsidP="00BA49C6">
      <w:pPr>
        <w:jc w:val="both"/>
        <w:rPr>
          <w:rFonts w:ascii="Times New Roman" w:hAnsi="Times New Roman" w:cs="Times New Roman"/>
          <w:b/>
          <w:bCs/>
          <w:sz w:val="24"/>
          <w:szCs w:val="24"/>
          <w:u w:val="single"/>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jc w:val="both"/>
        <w:rPr>
          <w:rFonts w:ascii="Times New Roman" w:hAnsi="Times New Roman" w:cs="Times New Roman"/>
          <w:bCs/>
          <w:i/>
          <w:sz w:val="24"/>
          <w:szCs w:val="24"/>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Красимира </w:t>
      </w:r>
      <w:proofErr w:type="spellStart"/>
      <w:r w:rsidRPr="00EF3BF6">
        <w:rPr>
          <w:rFonts w:ascii="Times New Roman" w:hAnsi="Times New Roman" w:cs="Times New Roman"/>
          <w:b/>
          <w:i/>
          <w:sz w:val="24"/>
          <w:szCs w:val="24"/>
          <w:u w:val="single"/>
        </w:rPr>
        <w:t>Ковачка</w:t>
      </w:r>
      <w:proofErr w:type="spellEnd"/>
      <w:r w:rsidRPr="00EF3BF6">
        <w:rPr>
          <w:rFonts w:ascii="Times New Roman" w:hAnsi="Times New Roman" w:cs="Times New Roman"/>
          <w:b/>
          <w:i/>
          <w:sz w:val="24"/>
          <w:szCs w:val="24"/>
          <w:u w:val="single"/>
        </w:rPr>
        <w:t xml:space="preserve"> и група народни представители:</w:t>
      </w:r>
    </w:p>
    <w:p w:rsidR="001F3D2E" w:rsidRPr="00EF3BF6" w:rsidRDefault="001F3D2E" w:rsidP="001F3D2E">
      <w:pPr>
        <w:tabs>
          <w:tab w:val="left" w:pos="756"/>
        </w:tabs>
        <w:spacing w:before="178" w:after="0"/>
        <w:rPr>
          <w:rFonts w:ascii="Times New Roman" w:hAnsi="Times New Roman" w:cs="Times New Roman"/>
          <w:i/>
          <w:sz w:val="24"/>
          <w:szCs w:val="24"/>
        </w:rPr>
      </w:pPr>
      <w:r w:rsidRPr="00EF3BF6">
        <w:rPr>
          <w:rFonts w:ascii="Times New Roman" w:hAnsi="Times New Roman" w:cs="Times New Roman"/>
          <w:i/>
          <w:sz w:val="24"/>
          <w:szCs w:val="24"/>
          <w:lang w:eastAsia="bg-BG"/>
        </w:rPr>
        <w:t>В § 21 се правят следните изменения:</w:t>
      </w:r>
    </w:p>
    <w:p w:rsidR="001F3D2E" w:rsidRPr="00EF3BF6" w:rsidRDefault="001F3D2E" w:rsidP="001F3D2E">
      <w:pPr>
        <w:spacing w:after="0"/>
        <w:jc w:val="both"/>
        <w:rPr>
          <w:rFonts w:ascii="Times New Roman" w:hAnsi="Times New Roman" w:cs="Times New Roman"/>
          <w:i/>
          <w:iCs/>
          <w:sz w:val="24"/>
          <w:szCs w:val="24"/>
          <w:lang w:val="en-US" w:eastAsia="bg-BG"/>
        </w:rPr>
      </w:pPr>
      <w:r w:rsidRPr="00EF3BF6">
        <w:rPr>
          <w:rFonts w:ascii="Times New Roman" w:hAnsi="Times New Roman" w:cs="Times New Roman"/>
          <w:i/>
          <w:sz w:val="24"/>
          <w:szCs w:val="24"/>
          <w:lang w:eastAsia="bg-BG"/>
        </w:rPr>
        <w:t xml:space="preserve">Чл. 59, ал. 11 следва да бъде променена по следния начин: „Директорът на съответната районна здравноосигурителна каса прекратява договорите с изпълнителите на медицинска помощ в случаите по т. 1 и 2, а в случаите по т. 3 и т. 4 </w:t>
      </w:r>
      <w:r w:rsidRPr="00EF3BF6">
        <w:rPr>
          <w:rFonts w:ascii="Times New Roman" w:hAnsi="Times New Roman" w:cs="Times New Roman"/>
          <w:i/>
          <w:iCs/>
          <w:sz w:val="24"/>
          <w:szCs w:val="24"/>
          <w:lang w:eastAsia="bg-BG"/>
        </w:rPr>
        <w:t>налага финансова санкция съгласно действащия НРД:"</w:t>
      </w:r>
    </w:p>
    <w:p w:rsidR="00010ECC" w:rsidRPr="00EF3BF6" w:rsidRDefault="00010ECC" w:rsidP="001F3D2E">
      <w:pPr>
        <w:spacing w:after="0"/>
        <w:jc w:val="both"/>
        <w:rPr>
          <w:rFonts w:ascii="Times New Roman" w:hAnsi="Times New Roman" w:cs="Times New Roman"/>
          <w:i/>
          <w:iCs/>
          <w:sz w:val="24"/>
          <w:szCs w:val="24"/>
          <w:lang w:val="en-US" w:eastAsia="bg-BG"/>
        </w:rPr>
      </w:pPr>
    </w:p>
    <w:p w:rsidR="00010ECC" w:rsidRPr="00EF3BF6" w:rsidRDefault="00010ECC" w:rsidP="00010ECC">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010ECC" w:rsidRPr="00EF3BF6" w:rsidRDefault="00010ECC" w:rsidP="001F3D2E">
      <w:pPr>
        <w:spacing w:after="0"/>
        <w:jc w:val="both"/>
        <w:rPr>
          <w:rFonts w:ascii="Times New Roman" w:hAnsi="Times New Roman" w:cs="Times New Roman"/>
          <w:i/>
          <w:sz w:val="24"/>
          <w:szCs w:val="24"/>
          <w:lang w:val="en-US"/>
        </w:rPr>
      </w:pPr>
    </w:p>
    <w:p w:rsidR="003E1F3D" w:rsidRPr="00EF3BF6" w:rsidRDefault="003E1F3D" w:rsidP="003E1F3D">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3E1F3D" w:rsidRPr="00EF3BF6" w:rsidRDefault="003E1F3D" w:rsidP="001F3D2E">
      <w:pPr>
        <w:spacing w:after="0"/>
        <w:jc w:val="both"/>
        <w:rPr>
          <w:rFonts w:ascii="Times New Roman" w:hAnsi="Times New Roman" w:cs="Times New Roman"/>
          <w:i/>
          <w:sz w:val="24"/>
          <w:szCs w:val="24"/>
          <w:lang w:val="en-US"/>
        </w:rPr>
      </w:pPr>
    </w:p>
    <w:p w:rsidR="00CB19C2" w:rsidRPr="00EF3BF6" w:rsidRDefault="00CB19C2" w:rsidP="00CB19C2">
      <w:pPr>
        <w:pStyle w:val="m"/>
        <w:spacing w:before="0" w:beforeAutospacing="0" w:after="0" w:afterAutospacing="0"/>
        <w:rPr>
          <w:rFonts w:cs="Times New Roman"/>
          <w:i/>
        </w:rPr>
      </w:pPr>
      <w:bookmarkStart w:id="21" w:name="to_paragraph_id8012499"/>
      <w:bookmarkEnd w:id="21"/>
      <w:r w:rsidRPr="00EF3BF6">
        <w:rPr>
          <w:rFonts w:cs="Times New Roman"/>
          <w:b/>
          <w:bCs/>
          <w:i/>
          <w:lang w:val="en-US"/>
        </w:rPr>
        <w:tab/>
      </w:r>
      <w:r w:rsidRPr="00EF3BF6">
        <w:rPr>
          <w:rFonts w:cs="Times New Roman"/>
          <w:b/>
          <w:bCs/>
          <w:i/>
        </w:rPr>
        <w:t>Чл. 59.</w:t>
      </w:r>
      <w:r w:rsidRPr="00EF3BF6">
        <w:rPr>
          <w:rFonts w:cs="Times New Roman"/>
          <w:i/>
        </w:rPr>
        <w:t xml:space="preserve"> (1) (Изм. - ДВ, бр. 101 от 2009 г., в сила от 1.01.2010 г., доп., бр. 4 от 2013 г., в сила от 15.01.2013 г.) Договорите по </w:t>
      </w:r>
      <w:hyperlink r:id="rId99" w:history="1">
        <w:r w:rsidRPr="00EF3BF6">
          <w:rPr>
            <w:rStyle w:val="Hyperlink"/>
            <w:rFonts w:eastAsiaTheme="majorEastAsia" w:cs="Times New Roman"/>
            <w:i/>
            <w:color w:val="auto"/>
            <w:u w:val="none"/>
          </w:rPr>
          <w:t>чл. 20, ал. 1, т. 4</w:t>
        </w:r>
      </w:hyperlink>
      <w:r w:rsidRPr="00EF3BF6">
        <w:rPr>
          <w:rFonts w:cs="Times New Roman"/>
          <w:i/>
        </w:rPr>
        <w:t xml:space="preserve"> за оказване на медицинска помощ по този закон се сключват между директора на РЗОК и изпълнителите на медицинска помощ в съответствие с НРД и/или с решението по </w:t>
      </w:r>
      <w:hyperlink r:id="rId100" w:history="1">
        <w:r w:rsidRPr="00EF3BF6">
          <w:rPr>
            <w:rStyle w:val="Hyperlink"/>
            <w:rFonts w:eastAsiaTheme="majorEastAsia" w:cs="Times New Roman"/>
            <w:i/>
            <w:color w:val="auto"/>
            <w:u w:val="none"/>
          </w:rPr>
          <w:t>чл. 54, ал. 9 или 10</w:t>
        </w:r>
      </w:hyperlink>
      <w:r w:rsidRPr="00EF3BF6">
        <w:rPr>
          <w:rFonts w:cs="Times New Roman"/>
          <w:i/>
        </w:rPr>
        <w:t xml:space="preserve">. </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(2) (Изм. - ДВ, бр. 101 от 2009 г., в сила от 1.01.2010 г.) </w:t>
      </w:r>
      <w:r w:rsidR="00424310" w:rsidRPr="00EF3BF6">
        <w:rPr>
          <w:rFonts w:cs="Times New Roman"/>
          <w:i/>
          <w:lang w:val="en-US"/>
        </w:rPr>
        <w:t xml:space="preserve"> </w:t>
      </w:r>
      <w:r w:rsidRPr="00EF3BF6">
        <w:rPr>
          <w:rFonts w:cs="Times New Roman"/>
          <w:i/>
        </w:rPr>
        <w:t>Договорите по ал. 1 не могат да бъдат сключени при условия, по-неизгодни от приетите с НРД.</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(3) (Изм. - ДВ, бр. 101 от 2009 г., в сила от 1.01.2010 г., бр. 98 от 2010 г., в сила от 14.12.2010 г., доп., бр. 4 от 2013 г., в сила от 15.01.2013 г.)</w:t>
      </w:r>
      <w:r w:rsidR="00424310" w:rsidRPr="00EF3BF6">
        <w:rPr>
          <w:rFonts w:cs="Times New Roman"/>
          <w:i/>
          <w:lang w:val="en-US"/>
        </w:rPr>
        <w:t xml:space="preserve"> </w:t>
      </w:r>
      <w:r w:rsidRPr="00EF3BF6">
        <w:rPr>
          <w:rFonts w:cs="Times New Roman"/>
          <w:i/>
        </w:rPr>
        <w:t xml:space="preserve"> Договорите по ал. 1 се сключват в писмена форма за срока на действие на НРД и са в сила до приемането на нов или при промяна на действащия НРД. В случаите по </w:t>
      </w:r>
      <w:hyperlink r:id="rId101" w:history="1">
        <w:r w:rsidRPr="00EF3BF6">
          <w:rPr>
            <w:rStyle w:val="Hyperlink"/>
            <w:rFonts w:eastAsiaTheme="majorEastAsia" w:cs="Times New Roman"/>
            <w:i/>
            <w:color w:val="auto"/>
            <w:u w:val="none"/>
          </w:rPr>
          <w:t>чл. 54, ал. 9 и 10</w:t>
        </w:r>
      </w:hyperlink>
      <w:r w:rsidRPr="00EF3BF6">
        <w:rPr>
          <w:rFonts w:cs="Times New Roman"/>
          <w:i/>
        </w:rPr>
        <w:t xml:space="preserve">, както и при промени в действащото законодателство, към договорите по ал. 1 се сключват допълнителни споразумения. Когато не са подадени заявления и/или не са сключени допълнителни споразумения в сроковете по </w:t>
      </w:r>
      <w:hyperlink r:id="rId102" w:history="1">
        <w:r w:rsidRPr="00EF3BF6">
          <w:rPr>
            <w:rStyle w:val="Hyperlink"/>
            <w:rFonts w:eastAsiaTheme="majorEastAsia" w:cs="Times New Roman"/>
            <w:i/>
            <w:color w:val="auto"/>
            <w:u w:val="none"/>
          </w:rPr>
          <w:t>чл. 59а</w:t>
        </w:r>
      </w:hyperlink>
      <w:r w:rsidRPr="00EF3BF6">
        <w:rPr>
          <w:rFonts w:cs="Times New Roman"/>
          <w:i/>
        </w:rPr>
        <w:t xml:space="preserve"> и </w:t>
      </w:r>
      <w:hyperlink r:id="rId103" w:history="1">
        <w:r w:rsidRPr="00EF3BF6">
          <w:rPr>
            <w:rStyle w:val="Hyperlink"/>
            <w:rFonts w:eastAsiaTheme="majorEastAsia" w:cs="Times New Roman"/>
            <w:i/>
            <w:color w:val="auto"/>
            <w:u w:val="none"/>
          </w:rPr>
          <w:t>59б</w:t>
        </w:r>
      </w:hyperlink>
      <w:r w:rsidRPr="00EF3BF6">
        <w:rPr>
          <w:rFonts w:cs="Times New Roman"/>
          <w:i/>
        </w:rPr>
        <w:t>, договорите по ал. 1 се прекратяват.</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(4) (Нова - ДВ, бр. 59 от 2010 г., в сила от 31.07.2010 г.) Контролните органи на РЗОК и на Министерството на здравеопазването извършват проверка за съответствие на дейността на изпълнителите на медицинска помощ - лечебни заведения за болнична помощ, с критериите за достъпност и качество на медицинската помощ по </w:t>
      </w:r>
      <w:hyperlink r:id="rId104" w:history="1">
        <w:r w:rsidRPr="00EF3BF6">
          <w:rPr>
            <w:rStyle w:val="Hyperlink"/>
            <w:rFonts w:eastAsiaTheme="majorEastAsia" w:cs="Times New Roman"/>
            <w:i/>
            <w:color w:val="auto"/>
            <w:u w:val="none"/>
          </w:rPr>
          <w:t>чл. 59в</w:t>
        </w:r>
      </w:hyperlink>
      <w:r w:rsidRPr="00EF3BF6">
        <w:rPr>
          <w:rFonts w:cs="Times New Roman"/>
          <w:i/>
        </w:rPr>
        <w:t xml:space="preserve"> най-малко веднъж годишно.</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(5) (Нова - ДВ, бр. 59 от 2010 г., в сила от 31.07.2010 г., изм., бр. 15 от 2013 г., в сила от 1.01.2014 г.)</w:t>
      </w:r>
      <w:r w:rsidR="00A32504" w:rsidRPr="00EF3BF6">
        <w:rPr>
          <w:rFonts w:cs="Times New Roman"/>
          <w:i/>
          <w:lang w:val="en-US"/>
        </w:rPr>
        <w:t xml:space="preserve"> </w:t>
      </w:r>
      <w:r w:rsidRPr="00EF3BF6">
        <w:rPr>
          <w:rFonts w:cs="Times New Roman"/>
          <w:i/>
        </w:rPr>
        <w:t xml:space="preserve"> Със средства от държавния бюджет или от бюджета на Националната здравноосигурителна каса се финансира само дейността на клиники и отделения в лечебни заведения за болнична помощ, за които е установено съответствие с критериите по </w:t>
      </w:r>
      <w:hyperlink r:id="rId105" w:history="1">
        <w:r w:rsidRPr="00EF3BF6">
          <w:rPr>
            <w:rStyle w:val="Hyperlink"/>
            <w:rFonts w:eastAsiaTheme="majorEastAsia" w:cs="Times New Roman"/>
            <w:i/>
            <w:color w:val="auto"/>
            <w:u w:val="none"/>
          </w:rPr>
          <w:t>чл. 59в</w:t>
        </w:r>
      </w:hyperlink>
      <w:r w:rsidRPr="00EF3BF6">
        <w:rPr>
          <w:rFonts w:cs="Times New Roman"/>
          <w:i/>
        </w:rPr>
        <w:t xml:space="preserve">. </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(6) (Предишна ал. 5 - ДВ, бр. 107 от 2002 г., отм., бр. 101 от 2009 г., в сила от 1.01.2010 г., нова, бр. 59 от 2010 г., в сила от 31.07.2010 г.)</w:t>
      </w:r>
      <w:r w:rsidR="001939D6" w:rsidRPr="00EF3BF6">
        <w:rPr>
          <w:rFonts w:cs="Times New Roman"/>
          <w:i/>
          <w:lang w:val="en-US"/>
        </w:rPr>
        <w:t xml:space="preserve"> </w:t>
      </w:r>
      <w:r w:rsidRPr="00EF3BF6">
        <w:rPr>
          <w:rFonts w:cs="Times New Roman"/>
          <w:i/>
        </w:rPr>
        <w:t xml:space="preserve"> При установяване на несъответствие с критериите по чл. 59в промяната във финансирането на дейността на изпълнителите на медицинска помощ - лечебни заведения за болнична помощ, се извършва чрез изменение и допълнение на договора по ал. 1.</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(7) (Предишна ал. 6, доп. - ДВ, бр. 107 от 2002 г., изм., бр. 30 от 2006 г., в сила от 1.03.2007 г. относно замяната на думата "окръжния" с "административния", отм., бр. 101 от 2009 г., в сила от 1.01.2010 г., предишна ал. 4, бр. 59 от 2010 г., в сила от </w:t>
      </w:r>
      <w:r w:rsidRPr="00EF3BF6">
        <w:rPr>
          <w:rFonts w:cs="Times New Roman"/>
          <w:i/>
        </w:rPr>
        <w:lastRenderedPageBreak/>
        <w:t>31.07.2010 г.)</w:t>
      </w:r>
      <w:r w:rsidR="007C12E6" w:rsidRPr="00EF3BF6">
        <w:rPr>
          <w:rFonts w:cs="Times New Roman"/>
          <w:i/>
          <w:lang w:val="en-US"/>
        </w:rPr>
        <w:t xml:space="preserve"> </w:t>
      </w:r>
      <w:r w:rsidRPr="00EF3BF6">
        <w:rPr>
          <w:rFonts w:cs="Times New Roman"/>
          <w:i/>
        </w:rPr>
        <w:t xml:space="preserve"> В договорите по ал. 1 се конкретизират изискванията и условията, посочени в </w:t>
      </w:r>
      <w:hyperlink r:id="rId106" w:history="1">
        <w:r w:rsidRPr="00EF3BF6">
          <w:rPr>
            <w:rStyle w:val="Hyperlink"/>
            <w:rFonts w:eastAsiaTheme="majorEastAsia" w:cs="Times New Roman"/>
            <w:i/>
            <w:color w:val="auto"/>
            <w:u w:val="none"/>
          </w:rPr>
          <w:t>чл. 55, ал. 2, т. 2 - 7</w:t>
        </w:r>
      </w:hyperlink>
      <w:r w:rsidRPr="00EF3BF6">
        <w:rPr>
          <w:rFonts w:cs="Times New Roman"/>
          <w:i/>
        </w:rPr>
        <w:t xml:space="preserve"> за прилагане на съответната територия. В договорите се определят взаимоотношенията между изпълнителите на медицинска помощ и между тях и други лица за изпълнение на медицинска помощ по чл. 55, ал. 2, т. 2.</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(8) (Нова - ДВ, бр. 107 от 2002 г., отм., бр. 101 от 2009 г., в сила от 1.01.2010 г., предишна ал. 5, бр. 59 от 2010 г., в сила от 31.07.2010 г.)</w:t>
      </w:r>
      <w:r w:rsidR="007C12E6" w:rsidRPr="00EF3BF6">
        <w:rPr>
          <w:rFonts w:cs="Times New Roman"/>
          <w:i/>
          <w:lang w:val="en-US"/>
        </w:rPr>
        <w:t xml:space="preserve"> </w:t>
      </w:r>
      <w:r w:rsidRPr="00EF3BF6">
        <w:rPr>
          <w:rFonts w:cs="Times New Roman"/>
          <w:i/>
        </w:rPr>
        <w:t xml:space="preserve"> Националната здравноосигурителна каса и районните здравноосигурителни каси са длъжни да информират изпълнителите за всички промени, произтичащи от решения на ръководните им органи или от промени в НРД, както и да дават необходимите указания за прилагането им. Условията, редът и сроковете за предоставяне на информация се уреждат в НРД и в договорите с изпълнителите.</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(9) (Нова - ДВ, бр. 107 от 2002 г., отм., бр. 101 от 2009 г., в сила от 1.01.2010 г.).</w:t>
      </w:r>
      <w:r w:rsidRPr="00EF3BF6">
        <w:rPr>
          <w:rFonts w:cs="Times New Roman"/>
          <w:i/>
          <w:noProof/>
        </w:rPr>
        <mc:AlternateContent>
          <mc:Choice Requires="wps">
            <w:drawing>
              <wp:inline distT="0" distB="0" distL="0" distR="0" wp14:anchorId="0129F034" wp14:editId="40F0BDF4">
                <wp:extent cx="304800" cy="304800"/>
                <wp:effectExtent l="0" t="0" r="0" b="0"/>
                <wp:docPr id="13" name="Rectangle 13" descr="apis://desktop/icons/kwadrat.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apis://desktop/icons/kwadrat.gif" href="apis://ARCH|46670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A//wI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(10) (Нова - ДВ, бр. 99 от 2009 г., в сила от 1.01.2010 г.) Всяко лечебно заведение за болнична помощ може да сключи договор по ал. 1 само за тази дейност за оказване на болнична медицинска помощ по </w:t>
      </w:r>
      <w:hyperlink r:id="rId108" w:history="1">
        <w:r w:rsidRPr="00EF3BF6">
          <w:rPr>
            <w:rStyle w:val="Hyperlink"/>
            <w:rFonts w:eastAsiaTheme="majorEastAsia" w:cs="Times New Roman"/>
            <w:i/>
            <w:color w:val="auto"/>
            <w:u w:val="none"/>
          </w:rPr>
          <w:t>чл. 45</w:t>
        </w:r>
      </w:hyperlink>
      <w:r w:rsidRPr="00EF3BF6">
        <w:rPr>
          <w:rFonts w:cs="Times New Roman"/>
          <w:i/>
        </w:rPr>
        <w:t>, за която има специалист/и, работещ/и на основен трудов договор.</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(11) (Нова - ДВ, бр. 99 от 2009 г., в сила от 1.01.2010 г., изм., бр. 98 от 2010 г., в сила от 1.01.2011 г.)</w:t>
      </w:r>
      <w:r w:rsidR="005E5B8E" w:rsidRPr="00EF3BF6">
        <w:rPr>
          <w:rFonts w:cs="Times New Roman"/>
          <w:i/>
          <w:lang w:val="en-US"/>
        </w:rPr>
        <w:t xml:space="preserve"> </w:t>
      </w:r>
      <w:r w:rsidRPr="00EF3BF6">
        <w:rPr>
          <w:rFonts w:cs="Times New Roman"/>
          <w:i/>
        </w:rPr>
        <w:t xml:space="preserve"> Директорът на съответната районна здравноосигурителна каса прекратява договорите с изпълнителите на медицинска помощ в следните случаи:</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1. при отчитане на дейност, която не е извършена - частично, за съответната клинична пътека или за съответния пакет по специалност от основния пакет специализирана </w:t>
      </w:r>
      <w:proofErr w:type="spellStart"/>
      <w:r w:rsidRPr="00EF3BF6">
        <w:rPr>
          <w:rFonts w:cs="Times New Roman"/>
          <w:i/>
        </w:rPr>
        <w:t>извънболнична</w:t>
      </w:r>
      <w:proofErr w:type="spellEnd"/>
      <w:r w:rsidRPr="00EF3BF6">
        <w:rPr>
          <w:rFonts w:cs="Times New Roman"/>
          <w:i/>
        </w:rPr>
        <w:t xml:space="preserve"> медицинска помощ, по която е отчетена дейността;</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2. при повторно отчитане на дейност, различна от тази по т. 1, която не е извършена, като договорът се прекратява изцяло.</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 xml:space="preserve">(12) (Нова - ДВ, бр. 101 от 2009 г., в сила от 1.01.2010 г.) Лечебните заведения за болнична помощ, които не отговарят на условията по ал. 10, могат да сключват трудов договор за допълнителен труд по </w:t>
      </w:r>
      <w:hyperlink r:id="rId109" w:history="1">
        <w:r w:rsidRPr="00EF3BF6">
          <w:rPr>
            <w:rStyle w:val="Hyperlink"/>
            <w:rFonts w:eastAsiaTheme="majorEastAsia" w:cs="Times New Roman"/>
            <w:i/>
            <w:color w:val="auto"/>
            <w:u w:val="none"/>
          </w:rPr>
          <w:t>Кодекса на труда</w:t>
        </w:r>
      </w:hyperlink>
      <w:r w:rsidRPr="00EF3BF6">
        <w:rPr>
          <w:rFonts w:cs="Times New Roman"/>
          <w:i/>
        </w:rPr>
        <w:t xml:space="preserve"> с медицински специалисти, осъществяващи дейност в болнични структури без легла, за следните специалности:</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1. вирусология;</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2. клинична микробиология;</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3. клинична паразитология;</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4. клинична патология;</w:t>
      </w:r>
    </w:p>
    <w:p w:rsidR="00CB19C2" w:rsidRPr="00EF3BF6" w:rsidRDefault="00CB19C2" w:rsidP="00CB19C2">
      <w:pPr>
        <w:pStyle w:val="NormalWeb"/>
        <w:spacing w:before="0" w:beforeAutospacing="0" w:after="0" w:afterAutospacing="0"/>
        <w:rPr>
          <w:rFonts w:cs="Times New Roman"/>
          <w:i/>
        </w:rPr>
      </w:pPr>
      <w:r w:rsidRPr="00EF3BF6">
        <w:rPr>
          <w:rFonts w:cs="Times New Roman"/>
          <w:i/>
        </w:rPr>
        <w:t>5. нуклеарна медицина.</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left="426" w:firstLine="708"/>
        <w:jc w:val="both"/>
        <w:rPr>
          <w:rFonts w:ascii="Times New Roman" w:hAnsi="Times New Roman" w:cs="Times New Roman"/>
          <w:bCs/>
          <w:sz w:val="24"/>
          <w:szCs w:val="24"/>
          <w:lang w:eastAsia="bg-BG"/>
        </w:rPr>
      </w:pPr>
      <w:r w:rsidRPr="00EF3BF6">
        <w:rPr>
          <w:rFonts w:ascii="Times New Roman" w:hAnsi="Times New Roman" w:cs="Times New Roman"/>
          <w:b/>
          <w:bCs/>
          <w:sz w:val="24"/>
          <w:szCs w:val="24"/>
          <w:lang w:eastAsia="bg-BG"/>
        </w:rPr>
        <w:t>§ 22.</w:t>
      </w:r>
      <w:r w:rsidRPr="00EF3BF6">
        <w:rPr>
          <w:rFonts w:ascii="Times New Roman" w:hAnsi="Times New Roman" w:cs="Times New Roman"/>
          <w:bCs/>
          <w:sz w:val="24"/>
          <w:szCs w:val="24"/>
          <w:lang w:eastAsia="bg-BG"/>
        </w:rPr>
        <w:t xml:space="preserve"> В чл. 59б се създават ал. 4-6:</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sz w:val="24"/>
          <w:szCs w:val="24"/>
        </w:rPr>
        <w:t>„(4) Директорът на РЗОК не може да сключва договори, съответно допълнителни споразумения, с лечебни заведения, които не са подали заявления в сроковете по чл. 59а, ал. 1, 4, 5 и 6, независимо от причините за това.</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(5) Предметът на договорите и допълнителните споразумения, сключени с РЗОК, не може да се разширява.</w:t>
      </w:r>
    </w:p>
    <w:p w:rsidR="001F3D2E"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color w:val="000000"/>
          <w:sz w:val="24"/>
          <w:szCs w:val="24"/>
          <w:lang w:eastAsia="bg-BG"/>
        </w:rPr>
        <w:t>(6) Забраните по ал. 4 и 5 се отнасят за срока на действие на НРД и решенията по чл. 54, ал. 9 и 10, приложими през съответния период.“</w:t>
      </w:r>
    </w:p>
    <w:p w:rsidR="000D3C5E" w:rsidRPr="00EF3BF6" w:rsidRDefault="000D3C5E" w:rsidP="000D3C5E">
      <w:pPr>
        <w:pStyle w:val="Style"/>
        <w:spacing w:before="40"/>
        <w:ind w:left="0" w:right="0" w:firstLine="0"/>
        <w:rPr>
          <w:b/>
          <w:u w:val="single"/>
          <w:lang w:val="en-US"/>
        </w:rPr>
      </w:pPr>
    </w:p>
    <w:p w:rsidR="000D3C5E" w:rsidRPr="00EF3BF6" w:rsidRDefault="000D3C5E" w:rsidP="000D3C5E">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22</w:t>
      </w:r>
      <w:r w:rsidRPr="00EF3BF6">
        <w:rPr>
          <w:b/>
          <w:u w:val="single"/>
        </w:rPr>
        <w:t>.</w:t>
      </w:r>
    </w:p>
    <w:p w:rsidR="001F3D2E" w:rsidRDefault="001F3D2E" w:rsidP="001F3D2E">
      <w:pPr>
        <w:spacing w:before="120" w:after="0"/>
        <w:ind w:firstLine="1134"/>
        <w:jc w:val="both"/>
        <w:rPr>
          <w:rFonts w:ascii="Times New Roman" w:hAnsi="Times New Roman" w:cs="Times New Roman"/>
          <w:color w:val="000000"/>
          <w:sz w:val="24"/>
          <w:szCs w:val="24"/>
          <w:lang w:eastAsia="bg-BG"/>
        </w:rPr>
      </w:pPr>
    </w:p>
    <w:p w:rsidR="007C2B61" w:rsidRPr="007C2B61" w:rsidRDefault="007C2B61"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22 </w:t>
      </w:r>
      <w:r w:rsidRPr="00EF3BF6">
        <w:rPr>
          <w:rFonts w:ascii="Times New Roman" w:hAnsi="Times New Roman" w:cs="Times New Roman"/>
          <w:i/>
          <w:sz w:val="24"/>
          <w:szCs w:val="24"/>
          <w:lang w:eastAsia="bg-BG"/>
        </w:rPr>
        <w:t>да отпадне.</w:t>
      </w:r>
    </w:p>
    <w:p w:rsidR="00C81DF7" w:rsidRPr="00EF3BF6" w:rsidRDefault="00C81DF7" w:rsidP="00C81DF7">
      <w:pPr>
        <w:jc w:val="both"/>
        <w:rPr>
          <w:rFonts w:ascii="Times New Roman" w:hAnsi="Times New Roman" w:cs="Times New Roman"/>
          <w:b/>
          <w:bCs/>
          <w:sz w:val="24"/>
          <w:szCs w:val="24"/>
          <w:u w:val="single"/>
          <w:lang w:val="en-US"/>
        </w:rPr>
      </w:pPr>
    </w:p>
    <w:p w:rsidR="00C81DF7" w:rsidRPr="00EF3BF6" w:rsidRDefault="00C81DF7" w:rsidP="00C81DF7">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C81DF7" w:rsidRPr="00EF3BF6" w:rsidRDefault="00C81DF7" w:rsidP="00C81DF7">
      <w:pPr>
        <w:spacing w:before="120" w:after="0" w:line="240" w:lineRule="auto"/>
        <w:ind w:firstLine="709"/>
        <w:jc w:val="both"/>
        <w:rPr>
          <w:rFonts w:ascii="Times New Roman" w:hAnsi="Times New Roman" w:cs="Times New Roman"/>
          <w:b/>
          <w:bCs/>
          <w:i/>
          <w:sz w:val="24"/>
          <w:szCs w:val="24"/>
          <w:u w:val="single"/>
          <w:lang w:val="en-US"/>
        </w:rPr>
      </w:pPr>
    </w:p>
    <w:p w:rsidR="00C81DF7" w:rsidRPr="00EF3BF6" w:rsidRDefault="00C81DF7" w:rsidP="00C81DF7">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D84664" w:rsidRPr="00EF3BF6" w:rsidRDefault="00E60CBF" w:rsidP="00D84664">
      <w:pPr>
        <w:pStyle w:val="m"/>
        <w:spacing w:before="0" w:beforeAutospacing="0" w:after="0" w:afterAutospacing="0"/>
        <w:rPr>
          <w:rFonts w:cs="Times New Roman"/>
          <w:b/>
          <w:bCs/>
          <w:i/>
          <w:lang w:val="en-US"/>
        </w:rPr>
      </w:pPr>
      <w:r w:rsidRPr="00EF3BF6">
        <w:rPr>
          <w:rFonts w:cs="Times New Roman"/>
          <w:b/>
          <w:bCs/>
          <w:i/>
          <w:lang w:val="en-US"/>
        </w:rPr>
        <w:tab/>
      </w:r>
    </w:p>
    <w:p w:rsidR="00E60CBF" w:rsidRPr="00EF3BF6" w:rsidRDefault="00D84664" w:rsidP="00D84664">
      <w:pPr>
        <w:pStyle w:val="m"/>
        <w:spacing w:before="0" w:beforeAutospacing="0" w:after="0" w:afterAutospacing="0"/>
        <w:rPr>
          <w:rFonts w:cs="Times New Roman"/>
          <w:i/>
        </w:rPr>
      </w:pPr>
      <w:r w:rsidRPr="00EF3BF6">
        <w:rPr>
          <w:rFonts w:cs="Times New Roman"/>
          <w:b/>
          <w:bCs/>
          <w:i/>
          <w:lang w:val="en-US"/>
        </w:rPr>
        <w:tab/>
      </w:r>
      <w:r w:rsidR="00E60CBF" w:rsidRPr="00EF3BF6">
        <w:rPr>
          <w:rFonts w:cs="Times New Roman"/>
          <w:b/>
          <w:bCs/>
          <w:i/>
        </w:rPr>
        <w:t>Чл. 59б.</w:t>
      </w:r>
      <w:r w:rsidR="00E60CBF" w:rsidRPr="00EF3BF6">
        <w:rPr>
          <w:rFonts w:cs="Times New Roman"/>
          <w:i/>
        </w:rPr>
        <w:t xml:space="preserve"> (Нов - ДВ, бр. 101 от 2009 г., в сила от 1.01.2010 г.) (1) (Доп. - ДВ, бр. 4 от 2013 г., в сила от 15.01.2013 г.)</w:t>
      </w:r>
      <w:r w:rsidR="00E60CBF" w:rsidRPr="00EF3BF6">
        <w:rPr>
          <w:rFonts w:cs="Times New Roman"/>
          <w:i/>
          <w:lang w:val="en-US"/>
        </w:rPr>
        <w:t xml:space="preserve"> </w:t>
      </w:r>
      <w:r w:rsidR="00E60CBF" w:rsidRPr="00EF3BF6">
        <w:rPr>
          <w:rFonts w:cs="Times New Roman"/>
          <w:i/>
        </w:rPr>
        <w:t xml:space="preserve"> Директорът на РЗОК в срок от 30 дни от подаване на заявлението сключва договор, съответно допълнително споразумение с изпълнителите, които отговарят на условията по </w:t>
      </w:r>
      <w:hyperlink r:id="rId110" w:history="1">
        <w:r w:rsidR="00E60CBF" w:rsidRPr="00EF3BF6">
          <w:rPr>
            <w:rStyle w:val="Hyperlink"/>
            <w:rFonts w:eastAsiaTheme="majorEastAsia" w:cs="Times New Roman"/>
            <w:i/>
            <w:color w:val="auto"/>
            <w:u w:val="none"/>
          </w:rPr>
          <w:t>чл. 55, ал. 2, т. 1</w:t>
        </w:r>
      </w:hyperlink>
      <w:r w:rsidR="00E60CBF" w:rsidRPr="00EF3BF6">
        <w:rPr>
          <w:rFonts w:cs="Times New Roman"/>
          <w:i/>
        </w:rPr>
        <w:t xml:space="preserve"> и на критериите за осигуряване на достъпност и качество на медицинската помощ по чл. 59в.</w:t>
      </w:r>
    </w:p>
    <w:p w:rsidR="00E60CBF" w:rsidRPr="00EF3BF6" w:rsidRDefault="00E60CBF" w:rsidP="00D84664">
      <w:pPr>
        <w:pStyle w:val="NormalWeb"/>
        <w:spacing w:before="0" w:beforeAutospacing="0" w:after="0" w:afterAutospacing="0"/>
        <w:rPr>
          <w:rFonts w:cs="Times New Roman"/>
          <w:i/>
        </w:rPr>
      </w:pPr>
      <w:r w:rsidRPr="00EF3BF6">
        <w:rPr>
          <w:rFonts w:cs="Times New Roman"/>
          <w:i/>
        </w:rPr>
        <w:t>(2) (Доп. - ДВ, бр. 4 от 2013 г., в сила от 15.01.2013 г.)</w:t>
      </w:r>
      <w:r w:rsidRPr="00EF3BF6">
        <w:rPr>
          <w:rFonts w:cs="Times New Roman"/>
          <w:i/>
          <w:lang w:val="en-US"/>
        </w:rPr>
        <w:t xml:space="preserve"> </w:t>
      </w:r>
      <w:r w:rsidRPr="00EF3BF6">
        <w:rPr>
          <w:rFonts w:cs="Times New Roman"/>
          <w:i/>
        </w:rPr>
        <w:t xml:space="preserve"> В срока по ал. 1 директорът на РЗОК издава заповед, с която прави мотивиран отказ за сключване на договор, съответно допълнително споразумение в случаите, когато лечебното заведение не отговаря на условията и критериите по ал. 1.</w:t>
      </w:r>
    </w:p>
    <w:p w:rsidR="00E60CBF" w:rsidRPr="00EF3BF6" w:rsidRDefault="00E60CBF" w:rsidP="00D84664">
      <w:pPr>
        <w:pStyle w:val="NormalWeb"/>
        <w:spacing w:before="0" w:beforeAutospacing="0" w:after="0" w:afterAutospacing="0"/>
        <w:rPr>
          <w:rFonts w:cs="Times New Roman"/>
          <w:i/>
        </w:rPr>
      </w:pPr>
      <w:r w:rsidRPr="00EF3BF6">
        <w:rPr>
          <w:rFonts w:cs="Times New Roman"/>
          <w:i/>
        </w:rPr>
        <w:t xml:space="preserve">(3) Заповедта по ал. 2 подлежи на обжалване по реда на </w:t>
      </w:r>
      <w:hyperlink r:id="rId111" w:history="1">
        <w:proofErr w:type="spellStart"/>
        <w:r w:rsidRPr="00EF3BF6">
          <w:rPr>
            <w:rStyle w:val="Hyperlink"/>
            <w:rFonts w:eastAsiaTheme="majorEastAsia" w:cs="Times New Roman"/>
            <w:i/>
            <w:color w:val="auto"/>
            <w:u w:val="none"/>
          </w:rPr>
          <w:t>Административнопроцесуалния</w:t>
        </w:r>
        <w:proofErr w:type="spellEnd"/>
        <w:r w:rsidRPr="00EF3BF6">
          <w:rPr>
            <w:rStyle w:val="Hyperlink"/>
            <w:rFonts w:eastAsiaTheme="majorEastAsia" w:cs="Times New Roman"/>
            <w:i/>
            <w:color w:val="auto"/>
            <w:u w:val="none"/>
          </w:rPr>
          <w:t xml:space="preserve"> кодекс</w:t>
        </w:r>
      </w:hyperlink>
      <w:r w:rsidRPr="00EF3BF6">
        <w:rPr>
          <w:rFonts w:cs="Times New Roman"/>
          <w:i/>
        </w:rPr>
        <w:t>, като оспорването не спира изпълнението на заповедта.</w:t>
      </w:r>
    </w:p>
    <w:p w:rsidR="00E60CBF" w:rsidRPr="00EF3BF6" w:rsidRDefault="00E60CBF" w:rsidP="00D84664">
      <w:pPr>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E60CBF" w:rsidRPr="00EF3BF6" w:rsidRDefault="00E60CBF" w:rsidP="00D84664">
      <w:pPr>
        <w:shd w:val="clear" w:color="auto" w:fill="FFFFFF"/>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E60CBF" w:rsidRPr="00EF3BF6" w:rsidRDefault="00E60CBF" w:rsidP="00D84664">
      <w:pPr>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E60CBF" w:rsidRPr="00EF3BF6" w:rsidRDefault="00E60CBF" w:rsidP="00D84664">
      <w:pPr>
        <w:shd w:val="clear" w:color="auto" w:fill="FFFFFF"/>
        <w:spacing w:after="0" w:line="240" w:lineRule="auto"/>
        <w:rPr>
          <w:rFonts w:ascii="Times New Roman" w:hAnsi="Times New Roman" w:cs="Times New Roman"/>
          <w:vanish/>
          <w:sz w:val="24"/>
          <w:szCs w:val="24"/>
        </w:rPr>
      </w:pPr>
      <w:r w:rsidRPr="00EF3BF6">
        <w:rPr>
          <w:rFonts w:ascii="Times New Roman" w:hAnsi="Times New Roman" w:cs="Times New Roman"/>
          <w:vanish/>
          <w:sz w:val="24"/>
          <w:szCs w:val="24"/>
        </w:rPr>
        <w:t> </w:t>
      </w:r>
    </w:p>
    <w:p w:rsidR="00E60CBF" w:rsidRPr="00EF3BF6" w:rsidRDefault="00E60CBF" w:rsidP="00D84664">
      <w:pPr>
        <w:spacing w:after="0" w:line="240" w:lineRule="auto"/>
        <w:ind w:firstLine="709"/>
        <w:jc w:val="both"/>
        <w:rPr>
          <w:rFonts w:ascii="Times New Roman" w:hAnsi="Times New Roman" w:cs="Times New Roman"/>
          <w:b/>
          <w:bCs/>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i/>
          <w:color w:val="000000"/>
          <w:sz w:val="24"/>
          <w:szCs w:val="24"/>
          <w:lang w:eastAsia="bg-BG"/>
        </w:rPr>
      </w:pP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23.</w:t>
      </w:r>
      <w:r w:rsidRPr="00EF3BF6">
        <w:rPr>
          <w:rFonts w:ascii="Times New Roman" w:hAnsi="Times New Roman" w:cs="Times New Roman"/>
          <w:color w:val="000000"/>
          <w:sz w:val="24"/>
          <w:szCs w:val="24"/>
          <w:lang w:eastAsia="bg-BG"/>
        </w:rPr>
        <w:t xml:space="preserve"> В чл. 61 думата „заплащане“ се заменя със „закупуване“.</w:t>
      </w:r>
    </w:p>
    <w:p w:rsidR="00F645FD" w:rsidRDefault="00F645FD" w:rsidP="001B245F">
      <w:pPr>
        <w:pStyle w:val="Style"/>
        <w:spacing w:before="40"/>
        <w:ind w:left="0" w:right="0" w:firstLine="0"/>
        <w:rPr>
          <w:b/>
          <w:u w:val="single"/>
        </w:rPr>
      </w:pPr>
    </w:p>
    <w:p w:rsidR="001B245F" w:rsidRPr="00EF3BF6" w:rsidRDefault="001B245F" w:rsidP="001B245F">
      <w:pPr>
        <w:pStyle w:val="Style"/>
        <w:spacing w:before="40"/>
        <w:ind w:left="0" w:right="0" w:firstLine="0"/>
        <w:rPr>
          <w:b/>
          <w:u w:val="single"/>
        </w:rPr>
      </w:pPr>
      <w:bookmarkStart w:id="22" w:name="_GoBack"/>
      <w:bookmarkEnd w:id="22"/>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23</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23 </w:t>
      </w:r>
      <w:r w:rsidRPr="00EF3BF6">
        <w:rPr>
          <w:rFonts w:ascii="Times New Roman" w:hAnsi="Times New Roman" w:cs="Times New Roman"/>
          <w:i/>
          <w:sz w:val="24"/>
          <w:szCs w:val="24"/>
          <w:lang w:eastAsia="bg-BG"/>
        </w:rPr>
        <w:t>да отпадне.</w:t>
      </w:r>
    </w:p>
    <w:p w:rsidR="00845AFB" w:rsidRPr="00EF3BF6" w:rsidRDefault="00845AFB" w:rsidP="00845AFB">
      <w:pPr>
        <w:jc w:val="both"/>
        <w:rPr>
          <w:rFonts w:ascii="Times New Roman" w:hAnsi="Times New Roman" w:cs="Times New Roman"/>
          <w:b/>
          <w:bCs/>
          <w:sz w:val="24"/>
          <w:szCs w:val="24"/>
          <w:u w:val="single"/>
          <w:lang w:val="en-US"/>
        </w:rPr>
      </w:pPr>
    </w:p>
    <w:p w:rsidR="00845AFB" w:rsidRPr="00EF3BF6" w:rsidRDefault="00845AFB" w:rsidP="00845AF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ED2B55"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ED2B55" w:rsidRDefault="00ED2B55" w:rsidP="001F3D2E">
      <w:pPr>
        <w:spacing w:before="120" w:after="0"/>
        <w:ind w:firstLine="708"/>
        <w:jc w:val="both"/>
        <w:rPr>
          <w:rFonts w:ascii="Times New Roman" w:hAnsi="Times New Roman" w:cs="Times New Roman"/>
          <w:b/>
          <w:i/>
          <w:sz w:val="24"/>
          <w:szCs w:val="24"/>
        </w:rPr>
      </w:pPr>
    </w:p>
    <w:p w:rsidR="00ED2B55" w:rsidRDefault="00ED2B55" w:rsidP="001F3D2E">
      <w:pPr>
        <w:spacing w:before="120" w:after="0"/>
        <w:ind w:firstLine="708"/>
        <w:jc w:val="both"/>
        <w:rPr>
          <w:rFonts w:ascii="Times New Roman" w:hAnsi="Times New Roman" w:cs="Times New Roman"/>
          <w:b/>
          <w:i/>
          <w:sz w:val="24"/>
          <w:szCs w:val="24"/>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lastRenderedPageBreak/>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23 </w:t>
      </w:r>
      <w:r w:rsidR="00845AFB" w:rsidRPr="00EF3BF6">
        <w:rPr>
          <w:rFonts w:ascii="Times New Roman" w:eastAsia="Arial" w:hAnsi="Times New Roman" w:cs="Times New Roman"/>
          <w:i/>
          <w:sz w:val="24"/>
          <w:szCs w:val="24"/>
          <w:lang w:eastAsia="bg-BG"/>
        </w:rPr>
        <w:t>–</w:t>
      </w:r>
      <w:r w:rsidRPr="00EF3BF6">
        <w:rPr>
          <w:rFonts w:ascii="Times New Roman" w:eastAsia="Arial" w:hAnsi="Times New Roman" w:cs="Times New Roman"/>
          <w:i/>
          <w:sz w:val="24"/>
          <w:szCs w:val="24"/>
          <w:lang w:eastAsia="bg-BG"/>
        </w:rPr>
        <w:t xml:space="preserve"> отпада.</w:t>
      </w:r>
    </w:p>
    <w:p w:rsidR="00845AFB" w:rsidRPr="00EF3BF6" w:rsidRDefault="00845AFB" w:rsidP="00845AFB">
      <w:pPr>
        <w:jc w:val="both"/>
        <w:rPr>
          <w:rFonts w:ascii="Times New Roman" w:hAnsi="Times New Roman" w:cs="Times New Roman"/>
          <w:b/>
          <w:bCs/>
          <w:sz w:val="24"/>
          <w:szCs w:val="24"/>
          <w:u w:val="single"/>
          <w:lang w:val="en-US"/>
        </w:rPr>
      </w:pPr>
    </w:p>
    <w:p w:rsidR="00845AFB" w:rsidRPr="00EF3BF6" w:rsidRDefault="00845AFB" w:rsidP="00845AF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845AFB" w:rsidRPr="00EF3BF6" w:rsidRDefault="00845AFB" w:rsidP="00845AFB">
      <w:pPr>
        <w:spacing w:before="120" w:after="0" w:line="240" w:lineRule="auto"/>
        <w:ind w:firstLine="709"/>
        <w:jc w:val="both"/>
        <w:rPr>
          <w:rFonts w:ascii="Times New Roman" w:hAnsi="Times New Roman" w:cs="Times New Roman"/>
          <w:b/>
          <w:bCs/>
          <w:i/>
          <w:sz w:val="24"/>
          <w:szCs w:val="24"/>
          <w:u w:val="single"/>
          <w:lang w:val="en-US"/>
        </w:rPr>
      </w:pPr>
    </w:p>
    <w:p w:rsidR="0035194B" w:rsidRPr="00EF3BF6" w:rsidRDefault="00845AFB" w:rsidP="0035194B">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23" w:name="to_paragraph_id2196084"/>
      <w:bookmarkEnd w:id="23"/>
    </w:p>
    <w:p w:rsidR="0035194B" w:rsidRPr="0035194B" w:rsidRDefault="0035194B" w:rsidP="0035194B">
      <w:pPr>
        <w:spacing w:before="120" w:after="0" w:line="240" w:lineRule="auto"/>
        <w:ind w:firstLine="709"/>
        <w:jc w:val="both"/>
        <w:rPr>
          <w:rFonts w:ascii="Times New Roman" w:eastAsia="Calibri" w:hAnsi="Times New Roman" w:cs="Times New Roman"/>
          <w:b/>
          <w:bCs/>
          <w:i/>
          <w:sz w:val="24"/>
          <w:szCs w:val="24"/>
          <w:u w:val="single"/>
          <w:lang w:val="en-US"/>
        </w:rPr>
      </w:pPr>
      <w:r w:rsidRPr="0035194B">
        <w:rPr>
          <w:rFonts w:ascii="Times New Roman" w:eastAsia="Times New Roman" w:hAnsi="Times New Roman" w:cs="Times New Roman"/>
          <w:b/>
          <w:bCs/>
          <w:i/>
          <w:color w:val="000000"/>
          <w:sz w:val="24"/>
          <w:szCs w:val="24"/>
          <w:lang w:eastAsia="bg-BG"/>
        </w:rPr>
        <w:t>Чл. 61.</w:t>
      </w:r>
      <w:r w:rsidRPr="0035194B">
        <w:rPr>
          <w:rFonts w:ascii="Times New Roman" w:eastAsia="Times New Roman" w:hAnsi="Times New Roman" w:cs="Times New Roman"/>
          <w:i/>
          <w:color w:val="000000"/>
          <w:sz w:val="24"/>
          <w:szCs w:val="24"/>
          <w:lang w:eastAsia="bg-BG"/>
        </w:rPr>
        <w:t xml:space="preserve"> Директорът на РЗОК може да сключи договор и с лекари и лекари по </w:t>
      </w:r>
      <w:proofErr w:type="spellStart"/>
      <w:r w:rsidRPr="0035194B">
        <w:rPr>
          <w:rFonts w:ascii="Times New Roman" w:eastAsia="Times New Roman" w:hAnsi="Times New Roman" w:cs="Times New Roman"/>
          <w:i/>
          <w:color w:val="000000"/>
          <w:sz w:val="24"/>
          <w:szCs w:val="24"/>
          <w:lang w:eastAsia="bg-BG"/>
        </w:rPr>
        <w:t>дентална</w:t>
      </w:r>
      <w:proofErr w:type="spellEnd"/>
      <w:r w:rsidRPr="0035194B">
        <w:rPr>
          <w:rFonts w:ascii="Times New Roman" w:eastAsia="Times New Roman" w:hAnsi="Times New Roman" w:cs="Times New Roman"/>
          <w:i/>
          <w:color w:val="000000"/>
          <w:sz w:val="24"/>
          <w:szCs w:val="24"/>
          <w:lang w:eastAsia="bg-BG"/>
        </w:rPr>
        <w:t xml:space="preserve"> медицина на </w:t>
      </w:r>
      <w:proofErr w:type="spellStart"/>
      <w:r w:rsidRPr="0035194B">
        <w:rPr>
          <w:rFonts w:ascii="Times New Roman" w:eastAsia="Times New Roman" w:hAnsi="Times New Roman" w:cs="Times New Roman"/>
          <w:i/>
          <w:color w:val="000000"/>
          <w:sz w:val="24"/>
          <w:szCs w:val="24"/>
          <w:lang w:eastAsia="bg-BG"/>
        </w:rPr>
        <w:t>извънболнична</w:t>
      </w:r>
      <w:proofErr w:type="spellEnd"/>
      <w:r w:rsidRPr="0035194B">
        <w:rPr>
          <w:rFonts w:ascii="Times New Roman" w:eastAsia="Times New Roman" w:hAnsi="Times New Roman" w:cs="Times New Roman"/>
          <w:i/>
          <w:color w:val="000000"/>
          <w:sz w:val="24"/>
          <w:szCs w:val="24"/>
          <w:lang w:eastAsia="bg-BG"/>
        </w:rPr>
        <w:t xml:space="preserve"> практика, които имат договор с болница, намираща се на същата територия. В договора се уреждат условията и редът за заплащане на медицинската помощ, оказана в болницата.</w:t>
      </w:r>
    </w:p>
    <w:p w:rsidR="001F3D2E" w:rsidRPr="00EF3BF6" w:rsidRDefault="001F3D2E" w:rsidP="001F3D2E">
      <w:pPr>
        <w:spacing w:before="120" w:after="0"/>
        <w:jc w:val="both"/>
        <w:rPr>
          <w:rFonts w:ascii="Times New Roman" w:hAnsi="Times New Roman" w:cs="Times New Roman"/>
          <w:color w:val="000000"/>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24.</w:t>
      </w:r>
      <w:r w:rsidRPr="00EF3BF6">
        <w:rPr>
          <w:rFonts w:ascii="Times New Roman" w:hAnsi="Times New Roman" w:cs="Times New Roman"/>
          <w:sz w:val="24"/>
          <w:szCs w:val="24"/>
          <w:lang w:eastAsia="bg-BG"/>
        </w:rPr>
        <w:t xml:space="preserve"> В чл. 63, ал. 1 се създава т. 3а:</w:t>
      </w:r>
    </w:p>
    <w:p w:rsidR="001F3D2E" w:rsidRPr="00EF3BF6" w:rsidRDefault="001F3D2E" w:rsidP="001F3D2E">
      <w:pPr>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sz w:val="24"/>
          <w:szCs w:val="24"/>
          <w:lang w:eastAsia="bg-BG"/>
        </w:rPr>
        <w:t>„3а. регистър на специалистите, работещи в лечебни заведения в изпълнение на договори с НЗОК, с имената и професионалните им данни; придобита специалност, договорите с НЗОК, в изпълнение на които работят; вид медицинска помощ, оказвана в изпълнение на съответния договор; брой договори, по които работят;”.</w:t>
      </w:r>
    </w:p>
    <w:p w:rsidR="006F632D" w:rsidRPr="00EF3BF6" w:rsidRDefault="006F632D" w:rsidP="006F632D">
      <w:pPr>
        <w:pStyle w:val="Style"/>
        <w:spacing w:before="40"/>
        <w:ind w:left="0" w:right="0" w:firstLine="0"/>
        <w:rPr>
          <w:b/>
          <w:u w:val="single"/>
          <w:lang w:val="en-US"/>
        </w:rPr>
      </w:pPr>
    </w:p>
    <w:p w:rsidR="006F632D" w:rsidRPr="00EF3BF6" w:rsidRDefault="006F632D" w:rsidP="006F632D">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00885A48" w:rsidRPr="00EF3BF6">
        <w:rPr>
          <w:b/>
          <w:u w:val="single"/>
          <w:lang w:val="en-US"/>
        </w:rPr>
        <w:t>24</w:t>
      </w:r>
      <w:r w:rsidRPr="00EF3BF6">
        <w:rPr>
          <w:b/>
          <w:u w:val="single"/>
        </w:rPr>
        <w:t>.</w:t>
      </w:r>
    </w:p>
    <w:p w:rsidR="006F632D" w:rsidRPr="00EF3BF6" w:rsidRDefault="006F632D" w:rsidP="001F3D2E">
      <w:pPr>
        <w:spacing w:before="120" w:after="0"/>
        <w:ind w:firstLine="1134"/>
        <w:jc w:val="both"/>
        <w:rPr>
          <w:rFonts w:ascii="Times New Roman" w:hAnsi="Times New Roman" w:cs="Times New Roman"/>
          <w:sz w:val="24"/>
          <w:szCs w:val="24"/>
          <w:lang w:val="en-US" w:eastAsia="bg-BG"/>
        </w:rPr>
      </w:pPr>
    </w:p>
    <w:p w:rsidR="006F632D" w:rsidRPr="00EF3BF6" w:rsidRDefault="006F632D"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нар.пред. </w:t>
      </w:r>
      <w:proofErr w:type="spellStart"/>
      <w:r w:rsidRPr="00EF3BF6">
        <w:rPr>
          <w:rFonts w:ascii="Times New Roman" w:hAnsi="Times New Roman" w:cs="Times New Roman"/>
          <w:b/>
          <w:i/>
          <w:sz w:val="24"/>
          <w:szCs w:val="24"/>
          <w:u w:val="single"/>
        </w:rPr>
        <w:t>Семир</w:t>
      </w:r>
      <w:proofErr w:type="spellEnd"/>
      <w:r w:rsidRPr="00EF3BF6">
        <w:rPr>
          <w:rFonts w:ascii="Times New Roman" w:hAnsi="Times New Roman" w:cs="Times New Roman"/>
          <w:b/>
          <w:i/>
          <w:sz w:val="24"/>
          <w:szCs w:val="24"/>
          <w:u w:val="single"/>
        </w:rPr>
        <w:t xml:space="preserve"> Абу Мелих  и Димитър Петров:</w:t>
      </w:r>
    </w:p>
    <w:p w:rsidR="001F3D2E" w:rsidRPr="00EF3BF6" w:rsidRDefault="001F3D2E" w:rsidP="001F3D2E">
      <w:pPr>
        <w:tabs>
          <w:tab w:val="left" w:pos="274"/>
        </w:tabs>
        <w:spacing w:before="58" w:after="0"/>
        <w:rPr>
          <w:rFonts w:ascii="Times New Roman" w:hAnsi="Times New Roman" w:cs="Times New Roman"/>
          <w:b/>
          <w:i/>
          <w:sz w:val="24"/>
          <w:szCs w:val="24"/>
          <w:lang w:eastAsia="bg-BG"/>
        </w:rPr>
      </w:pPr>
    </w:p>
    <w:p w:rsidR="001F3D2E" w:rsidRPr="00EF3BF6" w:rsidRDefault="001F3D2E" w:rsidP="001F3D2E">
      <w:pPr>
        <w:tabs>
          <w:tab w:val="left" w:pos="274"/>
        </w:tabs>
        <w:spacing w:before="58" w:after="0"/>
        <w:rPr>
          <w:rFonts w:ascii="Times New Roman" w:hAnsi="Times New Roman" w:cs="Times New Roman"/>
          <w:b/>
          <w:i/>
          <w:sz w:val="24"/>
          <w:szCs w:val="24"/>
        </w:rPr>
      </w:pPr>
      <w:r w:rsidRPr="00EF3BF6">
        <w:rPr>
          <w:rFonts w:ascii="Times New Roman" w:hAnsi="Times New Roman" w:cs="Times New Roman"/>
          <w:b/>
          <w:i/>
          <w:sz w:val="24"/>
          <w:szCs w:val="24"/>
          <w:lang w:eastAsia="bg-BG"/>
        </w:rPr>
        <w:t xml:space="preserve">В § </w:t>
      </w:r>
      <w:r w:rsidRPr="00EF3BF6">
        <w:rPr>
          <w:rFonts w:ascii="Times New Roman" w:hAnsi="Times New Roman" w:cs="Times New Roman"/>
          <w:b/>
          <w:bCs/>
          <w:i/>
          <w:sz w:val="24"/>
          <w:szCs w:val="24"/>
          <w:lang w:eastAsia="bg-BG"/>
        </w:rPr>
        <w:t>24, чл. 63, се създава нова ал.3</w:t>
      </w:r>
    </w:p>
    <w:p w:rsidR="001F3D2E" w:rsidRPr="00EF3BF6" w:rsidRDefault="001F3D2E" w:rsidP="001F3D2E">
      <w:pPr>
        <w:spacing w:after="0"/>
        <w:jc w:val="both"/>
        <w:rPr>
          <w:rFonts w:ascii="Times New Roman" w:hAnsi="Times New Roman" w:cs="Times New Roman"/>
          <w:i/>
          <w:sz w:val="24"/>
          <w:szCs w:val="24"/>
        </w:rPr>
      </w:pPr>
    </w:p>
    <w:p w:rsidR="001F3D2E" w:rsidRPr="00EF3BF6" w:rsidRDefault="001F3D2E" w:rsidP="001F3D2E">
      <w:pPr>
        <w:spacing w:before="91"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ал. 3 Националната здравноосигурителна каса публикува ежемесечно и годишно размера на изплатените средства към всеки един договорен партньор.</w:t>
      </w:r>
    </w:p>
    <w:p w:rsidR="001F3D2E" w:rsidRPr="00EF3BF6" w:rsidRDefault="001F3D2E" w:rsidP="001F3D2E">
      <w:pPr>
        <w:tabs>
          <w:tab w:val="left" w:pos="274"/>
        </w:tabs>
        <w:spacing w:before="84" w:after="0"/>
        <w:rPr>
          <w:rFonts w:ascii="Times New Roman" w:hAnsi="Times New Roman" w:cs="Times New Roman"/>
          <w:bCs/>
          <w:i/>
          <w:sz w:val="24"/>
          <w:szCs w:val="24"/>
          <w:lang w:eastAsia="bg-BG"/>
        </w:rPr>
      </w:pPr>
      <w:r w:rsidRPr="00EF3BF6">
        <w:rPr>
          <w:rFonts w:ascii="Times New Roman" w:hAnsi="Times New Roman" w:cs="Times New Roman"/>
          <w:bCs/>
          <w:sz w:val="24"/>
          <w:szCs w:val="24"/>
          <w:lang w:eastAsia="bg-BG"/>
        </w:rPr>
        <w:tab/>
      </w:r>
      <w:r w:rsidRPr="00EF3BF6">
        <w:rPr>
          <w:rFonts w:ascii="Times New Roman" w:hAnsi="Times New Roman" w:cs="Times New Roman"/>
          <w:bCs/>
          <w:i/>
          <w:sz w:val="24"/>
          <w:szCs w:val="24"/>
          <w:lang w:eastAsia="bg-BG"/>
        </w:rPr>
        <w:t xml:space="preserve">  </w:t>
      </w:r>
    </w:p>
    <w:p w:rsidR="006F632D" w:rsidRPr="00EF3BF6" w:rsidRDefault="006F632D" w:rsidP="001F3D2E">
      <w:pPr>
        <w:spacing w:after="0"/>
        <w:jc w:val="both"/>
        <w:rPr>
          <w:rFonts w:ascii="Times New Roman" w:hAnsi="Times New Roman" w:cs="Times New Roman"/>
          <w:i/>
          <w:sz w:val="24"/>
          <w:szCs w:val="24"/>
          <w:lang w:val="en-US" w:eastAsia="bg-BG"/>
        </w:rPr>
      </w:pPr>
    </w:p>
    <w:p w:rsidR="006F632D" w:rsidRPr="00EF3BF6" w:rsidRDefault="006F632D" w:rsidP="006F632D">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6F632D" w:rsidRPr="00EF3BF6" w:rsidRDefault="006F632D" w:rsidP="006F632D">
      <w:pPr>
        <w:spacing w:before="120" w:after="0" w:line="240" w:lineRule="auto"/>
        <w:ind w:firstLine="709"/>
        <w:jc w:val="both"/>
        <w:rPr>
          <w:rFonts w:ascii="Times New Roman" w:hAnsi="Times New Roman" w:cs="Times New Roman"/>
          <w:b/>
          <w:bCs/>
          <w:i/>
          <w:sz w:val="24"/>
          <w:szCs w:val="24"/>
          <w:u w:val="single"/>
          <w:lang w:val="en-US"/>
        </w:rPr>
      </w:pPr>
    </w:p>
    <w:p w:rsidR="006F632D" w:rsidRPr="00EF3BF6" w:rsidRDefault="006F632D" w:rsidP="006F632D">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951252" w:rsidRPr="00EF3BF6" w:rsidRDefault="00951252" w:rsidP="00951252">
      <w:pPr>
        <w:pStyle w:val="m"/>
        <w:rPr>
          <w:rFonts w:cs="Times New Roman"/>
          <w:i/>
        </w:rPr>
      </w:pPr>
      <w:bookmarkStart w:id="24" w:name="to_paragraph_id4688020"/>
      <w:bookmarkEnd w:id="24"/>
      <w:r w:rsidRPr="00EF3BF6">
        <w:rPr>
          <w:rFonts w:cs="Times New Roman"/>
          <w:b/>
          <w:bCs/>
          <w:i/>
          <w:lang w:val="en-US"/>
        </w:rPr>
        <w:tab/>
      </w:r>
      <w:r w:rsidRPr="00EF3BF6">
        <w:rPr>
          <w:rFonts w:cs="Times New Roman"/>
          <w:b/>
          <w:bCs/>
          <w:i/>
        </w:rPr>
        <w:t>Чл. 63.</w:t>
      </w:r>
      <w:r w:rsidRPr="00EF3BF6">
        <w:rPr>
          <w:rFonts w:cs="Times New Roman"/>
          <w:i/>
        </w:rPr>
        <w:t xml:space="preserve"> (1) (Предишен текст на чл. 63 - ДВ, бр. 101 от 2009 г., в сила от 1.01.2010 г.) Националната здравноосигурителна каса изгражда информационна система, която съдържа:</w:t>
      </w:r>
    </w:p>
    <w:p w:rsidR="00951252" w:rsidRPr="00EF3BF6" w:rsidRDefault="00951252" w:rsidP="00951252">
      <w:pPr>
        <w:pStyle w:val="NormalWeb"/>
        <w:rPr>
          <w:rFonts w:cs="Times New Roman"/>
          <w:i/>
        </w:rPr>
      </w:pPr>
      <w:r w:rsidRPr="00EF3BF6">
        <w:rPr>
          <w:rFonts w:cs="Times New Roman"/>
          <w:i/>
        </w:rPr>
        <w:lastRenderedPageBreak/>
        <w:t>1. (изм. - ДВ, бр. 110 от 1999 г., доп., бр. 95 от 2006 г., в сила от 1.01.2007 г.)</w:t>
      </w:r>
      <w:r w:rsidRPr="00EF3BF6">
        <w:rPr>
          <w:rFonts w:cs="Times New Roman"/>
          <w:i/>
          <w:noProof/>
        </w:rPr>
        <mc:AlternateContent>
          <mc:Choice Requires="wps">
            <w:drawing>
              <wp:inline distT="0" distB="0" distL="0" distR="0" wp14:anchorId="6EB402EB" wp14:editId="0AE0EF67">
                <wp:extent cx="304800" cy="304800"/>
                <wp:effectExtent l="0" t="0" r="0" b="0"/>
                <wp:docPr id="27" name="Rectangle 27" descr="apis://desktop/icons/kwadrat.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apis://desktop/icons/kwadrat.gif" href="apis://ARCH|46670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am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регистър на осигурените лица, включващ: паспортни данни; уникален идентификационен номер; основанието за осигуряване по </w:t>
      </w:r>
      <w:hyperlink r:id="rId113" w:history="1">
        <w:r w:rsidRPr="00EF3BF6">
          <w:rPr>
            <w:rStyle w:val="Hyperlink"/>
            <w:rFonts w:eastAsiaTheme="majorEastAsia" w:cs="Times New Roman"/>
            <w:i/>
            <w:color w:val="auto"/>
            <w:u w:val="none"/>
          </w:rPr>
          <w:t>чл. 33</w:t>
        </w:r>
      </w:hyperlink>
      <w:r w:rsidRPr="00EF3BF6">
        <w:rPr>
          <w:rFonts w:cs="Times New Roman"/>
          <w:i/>
        </w:rPr>
        <w:t>; заплатените вноски; основанието за заплащане от НЗОК на оказаната медицинска помощ на осигурените лица в друга държава членка в съответствие с правилата за координация на системите за социална сигурност;</w:t>
      </w:r>
    </w:p>
    <w:p w:rsidR="00951252" w:rsidRPr="00EF3BF6" w:rsidRDefault="00951252" w:rsidP="00951252">
      <w:pPr>
        <w:pStyle w:val="NormalWeb"/>
        <w:rPr>
          <w:rFonts w:cs="Times New Roman"/>
          <w:i/>
        </w:rPr>
      </w:pPr>
      <w:r w:rsidRPr="00EF3BF6">
        <w:rPr>
          <w:rFonts w:cs="Times New Roman"/>
          <w:i/>
        </w:rPr>
        <w:t>2. (нова - ДВ, бр. 95 от 2006 г., в сила от 1.01.2007 г.) регистър на лицата, осигурени в друга държава членка, които имат право да получават медицинска помощ в страната за сметка на НЗОК в съответствие с правилата за координация на системите за социална сигурност;</w:t>
      </w:r>
    </w:p>
    <w:p w:rsidR="00951252" w:rsidRPr="00EF3BF6" w:rsidRDefault="00951252" w:rsidP="00951252">
      <w:pPr>
        <w:pStyle w:val="NormalWeb"/>
        <w:rPr>
          <w:rFonts w:cs="Times New Roman"/>
          <w:i/>
        </w:rPr>
      </w:pPr>
      <w:r w:rsidRPr="00EF3BF6">
        <w:rPr>
          <w:rFonts w:cs="Times New Roman"/>
          <w:i/>
        </w:rPr>
        <w:t>3. (изм. - ДВ, бр. 110 от 1999 г., предишна т. 2, бр. 95 от 2006 г., в сила от 1.01.2007 г.)</w:t>
      </w:r>
      <w:r w:rsidRPr="00EF3BF6">
        <w:rPr>
          <w:rFonts w:cs="Times New Roman"/>
          <w:i/>
          <w:noProof/>
        </w:rPr>
        <mc:AlternateContent>
          <mc:Choice Requires="wps">
            <w:drawing>
              <wp:inline distT="0" distB="0" distL="0" distR="0" wp14:anchorId="724D09F9" wp14:editId="10848135">
                <wp:extent cx="304800" cy="304800"/>
                <wp:effectExtent l="0" t="0" r="0" b="0"/>
                <wp:docPr id="24" name="Rectangle 24" descr="apis://desktop/icons/kwadrat.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apis://desktop/icons/kwadrat.gif" href="apis://ARCH|46670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YZ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O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регистър на изпълнителите на медицинска помощ с паспортните и професионалните данни на изпълнителя, договора, сключен с него;</w:t>
      </w:r>
    </w:p>
    <w:p w:rsidR="00951252" w:rsidRPr="00EF3BF6" w:rsidRDefault="00951252" w:rsidP="00951252">
      <w:pPr>
        <w:pStyle w:val="NormalWeb"/>
        <w:rPr>
          <w:rFonts w:cs="Times New Roman"/>
          <w:i/>
        </w:rPr>
      </w:pPr>
      <w:r w:rsidRPr="00EF3BF6">
        <w:rPr>
          <w:rFonts w:cs="Times New Roman"/>
          <w:i/>
        </w:rPr>
        <w:t>4. (изм. - ДВ, бр. 110 от 1999 г., предишна т. 3, бр. 95 от 2006 г., в сила от 1.01.2007 г.)</w:t>
      </w:r>
      <w:r w:rsidRPr="00EF3BF6">
        <w:rPr>
          <w:rFonts w:cs="Times New Roman"/>
          <w:i/>
          <w:noProof/>
        </w:rPr>
        <mc:AlternateContent>
          <mc:Choice Requires="wps">
            <w:drawing>
              <wp:inline distT="0" distB="0" distL="0" distR="0" wp14:anchorId="465D8986" wp14:editId="0D71A729">
                <wp:extent cx="304800" cy="304800"/>
                <wp:effectExtent l="0" t="0" r="0" b="0"/>
                <wp:docPr id="23" name="Rectangle 23" descr="apis://desktop/icons/kwadrat.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apis://desktop/icons/kwadrat.gif" href="apis://ARCH|46670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fX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o3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регистър на производители, вносители и дистрибутори на лекарства и аптеки, сключили договори с НЗОК;</w:t>
      </w:r>
    </w:p>
    <w:p w:rsidR="00951252" w:rsidRPr="00EF3BF6" w:rsidRDefault="00951252" w:rsidP="00951252">
      <w:pPr>
        <w:pStyle w:val="NormalWeb"/>
        <w:rPr>
          <w:rFonts w:cs="Times New Roman"/>
          <w:i/>
        </w:rPr>
      </w:pPr>
      <w:r w:rsidRPr="00EF3BF6">
        <w:rPr>
          <w:rFonts w:cs="Times New Roman"/>
          <w:i/>
        </w:rPr>
        <w:t>5. (предишна т. 4 - ДВ, бр. 95 от 2006 г., в сила от 1.01.2007 г.) информация от дейността на контролните органи;</w:t>
      </w:r>
    </w:p>
    <w:p w:rsidR="00951252" w:rsidRPr="00EF3BF6" w:rsidRDefault="00951252" w:rsidP="00951252">
      <w:pPr>
        <w:pStyle w:val="NormalWeb"/>
        <w:rPr>
          <w:rFonts w:cs="Times New Roman"/>
          <w:i/>
        </w:rPr>
      </w:pPr>
      <w:r w:rsidRPr="00EF3BF6">
        <w:rPr>
          <w:rFonts w:cs="Times New Roman"/>
          <w:i/>
        </w:rPr>
        <w:t>6. (предишна т. 5 - ДВ, бр. 95 от 2006 г., в сила от 1.01.2007 г.) административна информация, осигуряваща дейността на НЗОК.</w:t>
      </w:r>
    </w:p>
    <w:p w:rsidR="001A067C" w:rsidRPr="00EF3BF6" w:rsidRDefault="00951252" w:rsidP="00951252">
      <w:pPr>
        <w:pStyle w:val="NormalWeb"/>
        <w:rPr>
          <w:rFonts w:cs="Times New Roman"/>
          <w:i/>
          <w:lang w:val="en-US"/>
        </w:rPr>
      </w:pPr>
      <w:r w:rsidRPr="00EF3BF6">
        <w:rPr>
          <w:rFonts w:cs="Times New Roman"/>
          <w:i/>
        </w:rPr>
        <w:t>(2) (Нова - ДВ, бр. 101 от 2009 г., в сила от 1.01.2010 г.) Националната здравноосигурителна каса осигурява достъп на Министерството на здравеопазването до информационната система по ал. 1.</w:t>
      </w:r>
    </w:p>
    <w:p w:rsidR="001A067C" w:rsidRPr="001A067C" w:rsidRDefault="001A067C" w:rsidP="001A067C">
      <w:pPr>
        <w:spacing w:after="0" w:line="240" w:lineRule="auto"/>
        <w:ind w:firstLine="990"/>
        <w:jc w:val="both"/>
        <w:rPr>
          <w:rFonts w:ascii="Times New Roman" w:eastAsia="Times New Roman" w:hAnsi="Times New Roman" w:cs="Times New Roman"/>
          <w:i/>
          <w:color w:val="000000"/>
          <w:sz w:val="24"/>
          <w:szCs w:val="24"/>
          <w:lang w:eastAsia="bg-BG"/>
        </w:rPr>
      </w:pPr>
      <w:bookmarkStart w:id="25" w:name="to_paragraph_id2196086"/>
      <w:bookmarkEnd w:id="25"/>
      <w:r w:rsidRPr="001A067C">
        <w:rPr>
          <w:rFonts w:ascii="Times New Roman" w:eastAsia="Times New Roman" w:hAnsi="Times New Roman" w:cs="Times New Roman"/>
          <w:b/>
          <w:bCs/>
          <w:i/>
          <w:color w:val="000000"/>
          <w:sz w:val="24"/>
          <w:szCs w:val="24"/>
          <w:lang w:eastAsia="bg-BG"/>
        </w:rPr>
        <w:t>Чл. 64.</w:t>
      </w:r>
      <w:r w:rsidRPr="001A067C">
        <w:rPr>
          <w:rFonts w:ascii="Times New Roman" w:eastAsia="Times New Roman" w:hAnsi="Times New Roman" w:cs="Times New Roman"/>
          <w:i/>
          <w:color w:val="000000"/>
          <w:sz w:val="24"/>
          <w:szCs w:val="24"/>
          <w:lang w:eastAsia="bg-BG"/>
        </w:rPr>
        <w:t xml:space="preserve"> (1) (Изм. - ДВ, бр. 110 от 1999 г., предишен текст на чл. 64, бр. 107 от 2002 г.) Всеки осигурен има право да получи от НЗОК наличната информация за ползваната от него през последните пет години медицинска помощ и нейната цена по ред, определен от касата.</w:t>
      </w:r>
    </w:p>
    <w:p w:rsidR="001A067C" w:rsidRPr="001A067C" w:rsidRDefault="001A067C" w:rsidP="001A067C">
      <w:pPr>
        <w:spacing w:after="0" w:line="240" w:lineRule="auto"/>
        <w:ind w:firstLine="990"/>
        <w:jc w:val="both"/>
        <w:rPr>
          <w:rFonts w:ascii="Times New Roman" w:eastAsia="Times New Roman" w:hAnsi="Times New Roman" w:cs="Times New Roman"/>
          <w:i/>
          <w:color w:val="000000"/>
          <w:sz w:val="24"/>
          <w:szCs w:val="24"/>
          <w:lang w:eastAsia="bg-BG"/>
        </w:rPr>
      </w:pPr>
      <w:r w:rsidRPr="001A067C">
        <w:rPr>
          <w:rFonts w:ascii="Times New Roman" w:eastAsia="Times New Roman" w:hAnsi="Times New Roman" w:cs="Times New Roman"/>
          <w:i/>
          <w:color w:val="000000"/>
          <w:sz w:val="24"/>
          <w:szCs w:val="24"/>
          <w:lang w:eastAsia="bg-BG"/>
        </w:rPr>
        <w:t>(2) (Нова - ДВ, бр. 107 от 2002 г.) Всеки осигурен има право при поискване да получи достъп от съответната РЗОК до необходимата информация за изпълнителите на медицинска помощ и аптеките, сключили договори с РЗОК в съответния регион, съдържаща следните данни:</w:t>
      </w:r>
    </w:p>
    <w:p w:rsidR="001A067C" w:rsidRPr="001A067C" w:rsidRDefault="001A067C" w:rsidP="001A067C">
      <w:pPr>
        <w:spacing w:after="0" w:line="240" w:lineRule="auto"/>
        <w:ind w:firstLine="990"/>
        <w:jc w:val="both"/>
        <w:rPr>
          <w:rFonts w:ascii="Times New Roman" w:eastAsia="Times New Roman" w:hAnsi="Times New Roman" w:cs="Times New Roman"/>
          <w:i/>
          <w:color w:val="000000"/>
          <w:sz w:val="24"/>
          <w:szCs w:val="24"/>
          <w:lang w:eastAsia="bg-BG"/>
        </w:rPr>
      </w:pPr>
      <w:r w:rsidRPr="001A067C">
        <w:rPr>
          <w:rFonts w:ascii="Times New Roman" w:eastAsia="Times New Roman" w:hAnsi="Times New Roman" w:cs="Times New Roman"/>
          <w:i/>
          <w:color w:val="000000"/>
          <w:sz w:val="24"/>
          <w:szCs w:val="24"/>
          <w:lang w:eastAsia="bg-BG"/>
        </w:rPr>
        <w:t xml:space="preserve">1. за </w:t>
      </w:r>
      <w:proofErr w:type="spellStart"/>
      <w:r w:rsidRPr="001A067C">
        <w:rPr>
          <w:rFonts w:ascii="Times New Roman" w:eastAsia="Times New Roman" w:hAnsi="Times New Roman" w:cs="Times New Roman"/>
          <w:i/>
          <w:color w:val="000000"/>
          <w:sz w:val="24"/>
          <w:szCs w:val="24"/>
          <w:lang w:eastAsia="bg-BG"/>
        </w:rPr>
        <w:t>извънболнична</w:t>
      </w:r>
      <w:proofErr w:type="spellEnd"/>
      <w:r w:rsidRPr="001A067C">
        <w:rPr>
          <w:rFonts w:ascii="Times New Roman" w:eastAsia="Times New Roman" w:hAnsi="Times New Roman" w:cs="Times New Roman"/>
          <w:i/>
          <w:color w:val="000000"/>
          <w:sz w:val="24"/>
          <w:szCs w:val="24"/>
          <w:lang w:eastAsia="bg-BG"/>
        </w:rPr>
        <w:t xml:space="preserve"> помощ - име, вид на лечебното заведение, адрес, управителни органи, лекари и лекари по </w:t>
      </w:r>
      <w:proofErr w:type="spellStart"/>
      <w:r w:rsidRPr="001A067C">
        <w:rPr>
          <w:rFonts w:ascii="Times New Roman" w:eastAsia="Times New Roman" w:hAnsi="Times New Roman" w:cs="Times New Roman"/>
          <w:i/>
          <w:color w:val="000000"/>
          <w:sz w:val="24"/>
          <w:szCs w:val="24"/>
          <w:lang w:eastAsia="bg-BG"/>
        </w:rPr>
        <w:t>дентална</w:t>
      </w:r>
      <w:proofErr w:type="spellEnd"/>
      <w:r w:rsidRPr="001A067C">
        <w:rPr>
          <w:rFonts w:ascii="Times New Roman" w:eastAsia="Times New Roman" w:hAnsi="Times New Roman" w:cs="Times New Roman"/>
          <w:i/>
          <w:color w:val="000000"/>
          <w:sz w:val="24"/>
          <w:szCs w:val="24"/>
          <w:lang w:eastAsia="bg-BG"/>
        </w:rPr>
        <w:t xml:space="preserve"> медицина, работещи в него, техните специалности, служебни телефони, извършвани високоспециализирани медицински дейности по НРД;</w:t>
      </w:r>
    </w:p>
    <w:p w:rsidR="001A067C" w:rsidRPr="001A067C" w:rsidRDefault="001A067C" w:rsidP="001A067C">
      <w:pPr>
        <w:spacing w:after="0" w:line="240" w:lineRule="auto"/>
        <w:ind w:firstLine="990"/>
        <w:jc w:val="both"/>
        <w:rPr>
          <w:rFonts w:ascii="Times New Roman" w:eastAsia="Times New Roman" w:hAnsi="Times New Roman" w:cs="Times New Roman"/>
          <w:i/>
          <w:color w:val="000000"/>
          <w:sz w:val="24"/>
          <w:szCs w:val="24"/>
          <w:lang w:eastAsia="bg-BG"/>
        </w:rPr>
      </w:pPr>
      <w:r w:rsidRPr="001A067C">
        <w:rPr>
          <w:rFonts w:ascii="Times New Roman" w:eastAsia="Times New Roman" w:hAnsi="Times New Roman" w:cs="Times New Roman"/>
          <w:i/>
          <w:color w:val="000000"/>
          <w:sz w:val="24"/>
          <w:szCs w:val="24"/>
          <w:lang w:eastAsia="bg-BG"/>
        </w:rPr>
        <w:t xml:space="preserve">2. за болнична помощ - име, вид на болницата, адрес, управителни органи, телефони, отделения, </w:t>
      </w:r>
      <w:proofErr w:type="spellStart"/>
      <w:r w:rsidRPr="001A067C">
        <w:rPr>
          <w:rFonts w:ascii="Times New Roman" w:eastAsia="Times New Roman" w:hAnsi="Times New Roman" w:cs="Times New Roman"/>
          <w:i/>
          <w:color w:val="000000"/>
          <w:sz w:val="24"/>
          <w:szCs w:val="24"/>
          <w:lang w:eastAsia="bg-BG"/>
        </w:rPr>
        <w:t>акредитационна</w:t>
      </w:r>
      <w:proofErr w:type="spellEnd"/>
      <w:r w:rsidRPr="001A067C">
        <w:rPr>
          <w:rFonts w:ascii="Times New Roman" w:eastAsia="Times New Roman" w:hAnsi="Times New Roman" w:cs="Times New Roman"/>
          <w:i/>
          <w:color w:val="000000"/>
          <w:sz w:val="24"/>
          <w:szCs w:val="24"/>
          <w:lang w:eastAsia="bg-BG"/>
        </w:rPr>
        <w:t xml:space="preserve"> оценка, извършвани медицински дейности по НРД;</w:t>
      </w:r>
    </w:p>
    <w:p w:rsidR="001A067C" w:rsidRPr="001A067C" w:rsidRDefault="001A067C" w:rsidP="001A067C">
      <w:pPr>
        <w:spacing w:after="0" w:line="240" w:lineRule="auto"/>
        <w:ind w:firstLine="990"/>
        <w:jc w:val="both"/>
        <w:rPr>
          <w:rFonts w:ascii="Times New Roman" w:eastAsia="Times New Roman" w:hAnsi="Times New Roman" w:cs="Times New Roman"/>
          <w:i/>
          <w:color w:val="000000"/>
          <w:sz w:val="24"/>
          <w:szCs w:val="24"/>
          <w:lang w:eastAsia="bg-BG"/>
        </w:rPr>
      </w:pPr>
      <w:r w:rsidRPr="001A067C">
        <w:rPr>
          <w:rFonts w:ascii="Times New Roman" w:eastAsia="Times New Roman" w:hAnsi="Times New Roman" w:cs="Times New Roman"/>
          <w:i/>
          <w:color w:val="000000"/>
          <w:sz w:val="24"/>
          <w:szCs w:val="24"/>
          <w:lang w:eastAsia="bg-BG"/>
        </w:rPr>
        <w:t>3. за аптеки - име, адрес, управител, телефони, работно време, отпускани групи лекарства, съгласно индивидуалния договор с НЗОК.</w:t>
      </w:r>
    </w:p>
    <w:p w:rsidR="00FA4670" w:rsidRDefault="001A067C" w:rsidP="00FA4670">
      <w:pPr>
        <w:spacing w:after="0" w:line="240" w:lineRule="auto"/>
        <w:ind w:firstLine="990"/>
        <w:jc w:val="both"/>
        <w:rPr>
          <w:rFonts w:ascii="Times New Roman" w:eastAsia="Times New Roman" w:hAnsi="Times New Roman" w:cs="Times New Roman"/>
          <w:i/>
          <w:color w:val="000000"/>
          <w:sz w:val="24"/>
          <w:szCs w:val="24"/>
          <w:lang w:val="en-US" w:eastAsia="bg-BG"/>
        </w:rPr>
      </w:pPr>
      <w:r w:rsidRPr="001A067C">
        <w:rPr>
          <w:rFonts w:ascii="Times New Roman" w:eastAsia="Times New Roman" w:hAnsi="Times New Roman" w:cs="Times New Roman"/>
          <w:i/>
          <w:color w:val="000000"/>
          <w:sz w:val="24"/>
          <w:szCs w:val="24"/>
          <w:lang w:eastAsia="bg-BG"/>
        </w:rPr>
        <w:lastRenderedPageBreak/>
        <w:t>(3) (Нова - ДВ, бр. 107 от 2002 г.) Информацията по ал. 2 е публична и се поддържа, разпространява и предоставя по ред, определен в правилника за устройството и дейността на НЗОК.</w:t>
      </w:r>
    </w:p>
    <w:p w:rsidR="00FA4670" w:rsidRDefault="00FA4670" w:rsidP="00FA4670">
      <w:pPr>
        <w:spacing w:after="0" w:line="240" w:lineRule="auto"/>
        <w:ind w:firstLine="990"/>
        <w:jc w:val="both"/>
        <w:rPr>
          <w:rFonts w:ascii="Times New Roman" w:eastAsia="Times New Roman" w:hAnsi="Times New Roman" w:cs="Times New Roman"/>
          <w:i/>
          <w:color w:val="000000"/>
          <w:sz w:val="24"/>
          <w:szCs w:val="24"/>
          <w:lang w:val="en-US" w:eastAsia="bg-BG"/>
        </w:rPr>
      </w:pPr>
    </w:p>
    <w:p w:rsidR="0076580B" w:rsidRDefault="0076580B" w:rsidP="00FA4670">
      <w:pPr>
        <w:spacing w:after="0" w:line="240" w:lineRule="auto"/>
        <w:ind w:firstLine="990"/>
        <w:jc w:val="both"/>
        <w:rPr>
          <w:rFonts w:ascii="Times New Roman" w:hAnsi="Times New Roman" w:cs="Times New Roman"/>
          <w:b/>
          <w:i/>
          <w:sz w:val="24"/>
          <w:szCs w:val="24"/>
          <w:u w:val="single"/>
        </w:rPr>
      </w:pPr>
    </w:p>
    <w:p w:rsidR="00FA4670" w:rsidRPr="00FA4670" w:rsidRDefault="00FA4670" w:rsidP="00FA4670">
      <w:pPr>
        <w:spacing w:after="0" w:line="240" w:lineRule="auto"/>
        <w:ind w:firstLine="990"/>
        <w:jc w:val="both"/>
        <w:rPr>
          <w:rFonts w:ascii="Times New Roman" w:eastAsia="Times New Roman" w:hAnsi="Times New Roman" w:cs="Times New Roman"/>
          <w:i/>
          <w:color w:val="000000"/>
          <w:sz w:val="24"/>
          <w:szCs w:val="24"/>
          <w:lang w:val="en-US" w:eastAsia="bg-BG"/>
        </w:rPr>
      </w:pPr>
      <w:r w:rsidRPr="00EF3BF6">
        <w:rPr>
          <w:rFonts w:ascii="Times New Roman" w:hAnsi="Times New Roman" w:cs="Times New Roman"/>
          <w:b/>
          <w:i/>
          <w:sz w:val="24"/>
          <w:szCs w:val="24"/>
          <w:u w:val="single"/>
        </w:rPr>
        <w:t>Предложени</w:t>
      </w:r>
      <w:r w:rsidR="00F27449">
        <w:rPr>
          <w:rFonts w:ascii="Times New Roman" w:hAnsi="Times New Roman" w:cs="Times New Roman"/>
          <w:b/>
          <w:i/>
          <w:sz w:val="24"/>
          <w:szCs w:val="24"/>
          <w:u w:val="single"/>
        </w:rPr>
        <w:t xml:space="preserve">е на нар.пред. </w:t>
      </w:r>
      <w:proofErr w:type="spellStart"/>
      <w:r w:rsidR="00F27449">
        <w:rPr>
          <w:rFonts w:ascii="Times New Roman" w:hAnsi="Times New Roman" w:cs="Times New Roman"/>
          <w:b/>
          <w:i/>
          <w:sz w:val="24"/>
          <w:szCs w:val="24"/>
          <w:u w:val="single"/>
        </w:rPr>
        <w:t>Семир</w:t>
      </w:r>
      <w:proofErr w:type="spellEnd"/>
      <w:r w:rsidR="00F27449">
        <w:rPr>
          <w:rFonts w:ascii="Times New Roman" w:hAnsi="Times New Roman" w:cs="Times New Roman"/>
          <w:b/>
          <w:i/>
          <w:sz w:val="24"/>
          <w:szCs w:val="24"/>
          <w:u w:val="single"/>
        </w:rPr>
        <w:t xml:space="preserve"> Абу Мелих </w:t>
      </w:r>
      <w:r w:rsidRPr="00EF3BF6">
        <w:rPr>
          <w:rFonts w:ascii="Times New Roman" w:hAnsi="Times New Roman" w:cs="Times New Roman"/>
          <w:b/>
          <w:i/>
          <w:sz w:val="24"/>
          <w:szCs w:val="24"/>
          <w:u w:val="single"/>
        </w:rPr>
        <w:t>и</w:t>
      </w:r>
      <w:r w:rsidR="00F27449">
        <w:rPr>
          <w:rFonts w:ascii="Times New Roman" w:hAnsi="Times New Roman" w:cs="Times New Roman"/>
          <w:b/>
          <w:i/>
          <w:sz w:val="24"/>
          <w:szCs w:val="24"/>
          <w:u w:val="single"/>
          <w:lang w:val="en-US"/>
        </w:rPr>
        <w:t xml:space="preserve"> </w:t>
      </w:r>
      <w:r w:rsidRPr="00EF3BF6">
        <w:rPr>
          <w:rFonts w:ascii="Times New Roman" w:hAnsi="Times New Roman" w:cs="Times New Roman"/>
          <w:b/>
          <w:i/>
          <w:sz w:val="24"/>
          <w:szCs w:val="24"/>
          <w:u w:val="single"/>
        </w:rPr>
        <w:t xml:space="preserve"> Димитър Петров:</w:t>
      </w:r>
    </w:p>
    <w:p w:rsidR="00FA4670" w:rsidRDefault="00FA4670" w:rsidP="00FA4670">
      <w:pPr>
        <w:tabs>
          <w:tab w:val="left" w:pos="274"/>
        </w:tabs>
        <w:spacing w:before="84" w:after="0"/>
        <w:rPr>
          <w:rFonts w:ascii="Times New Roman" w:hAnsi="Times New Roman" w:cs="Times New Roman"/>
          <w:b/>
          <w:i/>
          <w:sz w:val="24"/>
          <w:szCs w:val="24"/>
          <w:lang w:val="en-US" w:eastAsia="bg-BG"/>
        </w:rPr>
      </w:pPr>
    </w:p>
    <w:p w:rsidR="00FA4670" w:rsidRPr="00EF3BF6" w:rsidRDefault="00FA4670" w:rsidP="00FA4670">
      <w:pPr>
        <w:tabs>
          <w:tab w:val="left" w:pos="274"/>
        </w:tabs>
        <w:spacing w:before="84" w:after="0"/>
        <w:rPr>
          <w:rFonts w:ascii="Times New Roman" w:hAnsi="Times New Roman" w:cs="Times New Roman"/>
          <w:b/>
          <w:i/>
          <w:sz w:val="24"/>
          <w:szCs w:val="24"/>
        </w:rPr>
      </w:pPr>
      <w:r w:rsidRPr="00EF3BF6">
        <w:rPr>
          <w:rFonts w:ascii="Times New Roman" w:hAnsi="Times New Roman" w:cs="Times New Roman"/>
          <w:b/>
          <w:bCs/>
          <w:i/>
          <w:sz w:val="24"/>
          <w:szCs w:val="24"/>
          <w:lang w:eastAsia="bg-BG"/>
        </w:rPr>
        <w:t>В § 24, чл. 64, ал. 1 се изменя така:</w:t>
      </w:r>
    </w:p>
    <w:p w:rsidR="00FA4670" w:rsidRPr="00EF3BF6" w:rsidRDefault="00FA4670" w:rsidP="00FA4670">
      <w:pPr>
        <w:spacing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 xml:space="preserve">(1). Всеки осигурен има право да получи Уникален код за достъп (УКД) до персонализираната информационна система на НЗОК. УКД се предоставя на здравноосигуреното лице, съответно родител, настойник, попечител или упълномощено лице, на хартиен носител в запечатан плик от неговия </w:t>
      </w:r>
      <w:proofErr w:type="spellStart"/>
      <w:r w:rsidRPr="00EF3BF6">
        <w:rPr>
          <w:rFonts w:ascii="Times New Roman" w:hAnsi="Times New Roman" w:cs="Times New Roman"/>
          <w:i/>
          <w:sz w:val="24"/>
          <w:szCs w:val="24"/>
          <w:lang w:eastAsia="bg-BG"/>
        </w:rPr>
        <w:t>общопрактикуващ</w:t>
      </w:r>
      <w:proofErr w:type="spellEnd"/>
      <w:r w:rsidRPr="00EF3BF6">
        <w:rPr>
          <w:rFonts w:ascii="Times New Roman" w:hAnsi="Times New Roman" w:cs="Times New Roman"/>
          <w:i/>
          <w:sz w:val="24"/>
          <w:szCs w:val="24"/>
          <w:lang w:eastAsia="bg-BG"/>
        </w:rPr>
        <w:t xml:space="preserve"> лекар срещу разписка по образец, утвърден от Управителя на НЗОК. Управителят на НЗОК организира предоставянето на УКД за всички здравноосигурени лица на </w:t>
      </w:r>
      <w:proofErr w:type="spellStart"/>
      <w:r w:rsidRPr="00EF3BF6">
        <w:rPr>
          <w:rFonts w:ascii="Times New Roman" w:hAnsi="Times New Roman" w:cs="Times New Roman"/>
          <w:i/>
          <w:sz w:val="24"/>
          <w:szCs w:val="24"/>
          <w:lang w:eastAsia="bg-BG"/>
        </w:rPr>
        <w:t>общопрактикуващите</w:t>
      </w:r>
      <w:proofErr w:type="spellEnd"/>
      <w:r w:rsidRPr="00EF3BF6">
        <w:rPr>
          <w:rFonts w:ascii="Times New Roman" w:hAnsi="Times New Roman" w:cs="Times New Roman"/>
          <w:i/>
          <w:sz w:val="24"/>
          <w:szCs w:val="24"/>
          <w:lang w:eastAsia="bg-BG"/>
        </w:rPr>
        <w:t xml:space="preserve"> лекари. УКД може да се издаде отново по искане на осигуреното лице, което заплаща разходите по издаването му.</w:t>
      </w:r>
    </w:p>
    <w:p w:rsidR="00FA4670" w:rsidRPr="00FA4670" w:rsidRDefault="00FA4670" w:rsidP="008A6AB5">
      <w:pPr>
        <w:spacing w:after="0" w:line="240" w:lineRule="auto"/>
        <w:ind w:firstLine="990"/>
        <w:jc w:val="both"/>
        <w:rPr>
          <w:rFonts w:ascii="Times New Roman" w:eastAsia="Times New Roman" w:hAnsi="Times New Roman" w:cs="Times New Roman"/>
          <w:i/>
          <w:color w:val="000000"/>
          <w:sz w:val="24"/>
          <w:szCs w:val="24"/>
          <w:lang w:val="en-US" w:eastAsia="bg-BG"/>
        </w:rPr>
      </w:pPr>
    </w:p>
    <w:p w:rsidR="0084455C" w:rsidRPr="00EF3BF6" w:rsidRDefault="0084455C" w:rsidP="0084455C">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32767F" w:rsidRDefault="0032767F" w:rsidP="003701D8">
      <w:pPr>
        <w:spacing w:before="120" w:after="0" w:line="240" w:lineRule="auto"/>
        <w:ind w:firstLine="709"/>
        <w:jc w:val="both"/>
        <w:rPr>
          <w:rFonts w:ascii="Times New Roman" w:hAnsi="Times New Roman" w:cs="Times New Roman"/>
          <w:b/>
          <w:bCs/>
          <w:i/>
          <w:sz w:val="24"/>
          <w:szCs w:val="24"/>
          <w:u w:val="single"/>
        </w:rPr>
      </w:pPr>
    </w:p>
    <w:p w:rsidR="003701D8" w:rsidRDefault="00A9057E" w:rsidP="003701D8">
      <w:pPr>
        <w:spacing w:before="120" w:after="0" w:line="240" w:lineRule="auto"/>
        <w:ind w:firstLine="709"/>
        <w:jc w:val="both"/>
        <w:rPr>
          <w:rFonts w:ascii="Times New Roman" w:hAnsi="Times New Roman" w:cs="Times New Roman"/>
          <w:b/>
          <w:bCs/>
          <w:i/>
          <w:sz w:val="24"/>
          <w:szCs w:val="24"/>
          <w:u w:val="single"/>
        </w:rPr>
      </w:pPr>
      <w:r w:rsidRPr="00EF3BF6">
        <w:rPr>
          <w:rFonts w:ascii="Times New Roman" w:hAnsi="Times New Roman" w:cs="Times New Roman"/>
          <w:b/>
          <w:bCs/>
          <w:i/>
          <w:sz w:val="24"/>
          <w:szCs w:val="24"/>
          <w:u w:val="single"/>
        </w:rPr>
        <w:t>Действащ текст:</w:t>
      </w:r>
    </w:p>
    <w:p w:rsidR="00A9057E" w:rsidRPr="00A9057E" w:rsidRDefault="00A9057E" w:rsidP="003701D8">
      <w:pPr>
        <w:spacing w:before="120" w:after="0" w:line="240" w:lineRule="auto"/>
        <w:ind w:firstLine="709"/>
        <w:jc w:val="both"/>
        <w:rPr>
          <w:rFonts w:ascii="Times New Roman" w:hAnsi="Times New Roman" w:cs="Times New Roman"/>
          <w:b/>
          <w:bCs/>
          <w:i/>
          <w:sz w:val="24"/>
          <w:szCs w:val="24"/>
          <w:u w:val="single"/>
          <w:lang w:val="en-US"/>
        </w:rPr>
      </w:pPr>
      <w:r w:rsidRPr="00A9057E">
        <w:rPr>
          <w:rFonts w:ascii="Times New Roman" w:eastAsia="Times New Roman" w:hAnsi="Times New Roman" w:cs="Times New Roman"/>
          <w:b/>
          <w:bCs/>
          <w:i/>
          <w:color w:val="000000"/>
          <w:sz w:val="24"/>
          <w:szCs w:val="24"/>
          <w:lang w:eastAsia="bg-BG"/>
        </w:rPr>
        <w:t xml:space="preserve">Чл. </w:t>
      </w:r>
      <w:r w:rsidRPr="00A9057E">
        <w:rPr>
          <w:rFonts w:ascii="Times New Roman" w:eastAsia="Times New Roman" w:hAnsi="Times New Roman" w:cs="Times New Roman"/>
          <w:b/>
          <w:bCs/>
          <w:i/>
          <w:color w:val="000000"/>
          <w:sz w:val="24"/>
          <w:szCs w:val="24"/>
          <w:bdr w:val="none" w:sz="0" w:space="0" w:color="auto" w:frame="1"/>
          <w:shd w:val="clear" w:color="auto" w:fill="FFFFFF"/>
          <w:lang w:eastAsia="bg-BG"/>
        </w:rPr>
        <w:t>64</w:t>
      </w:r>
      <w:r w:rsidRPr="00A9057E">
        <w:rPr>
          <w:rFonts w:ascii="Times New Roman" w:eastAsia="Times New Roman" w:hAnsi="Times New Roman" w:cs="Times New Roman"/>
          <w:b/>
          <w:bCs/>
          <w:i/>
          <w:color w:val="000000"/>
          <w:sz w:val="24"/>
          <w:szCs w:val="24"/>
          <w:lang w:eastAsia="bg-BG"/>
        </w:rPr>
        <w:t>.</w:t>
      </w:r>
      <w:r w:rsidRPr="00A9057E">
        <w:rPr>
          <w:rFonts w:ascii="Times New Roman" w:eastAsia="Times New Roman" w:hAnsi="Times New Roman" w:cs="Times New Roman"/>
          <w:i/>
          <w:color w:val="000000"/>
          <w:sz w:val="24"/>
          <w:szCs w:val="24"/>
          <w:lang w:eastAsia="bg-BG"/>
        </w:rPr>
        <w:t xml:space="preserve"> (1) (Изм. - ДВ, бр. 110 от 1999 г., предишен текст на чл. </w:t>
      </w:r>
      <w:r w:rsidRPr="00A9057E">
        <w:rPr>
          <w:rFonts w:ascii="Times New Roman" w:eastAsia="Times New Roman" w:hAnsi="Times New Roman" w:cs="Times New Roman"/>
          <w:i/>
          <w:color w:val="000000"/>
          <w:sz w:val="24"/>
          <w:szCs w:val="24"/>
          <w:bdr w:val="none" w:sz="0" w:space="0" w:color="auto" w:frame="1"/>
          <w:shd w:val="clear" w:color="auto" w:fill="FFFFFF"/>
          <w:lang w:eastAsia="bg-BG"/>
        </w:rPr>
        <w:t>64</w:t>
      </w:r>
      <w:r w:rsidRPr="00A9057E">
        <w:rPr>
          <w:rFonts w:ascii="Times New Roman" w:eastAsia="Times New Roman" w:hAnsi="Times New Roman" w:cs="Times New Roman"/>
          <w:i/>
          <w:color w:val="000000"/>
          <w:sz w:val="24"/>
          <w:szCs w:val="24"/>
          <w:lang w:eastAsia="bg-BG"/>
        </w:rPr>
        <w:t>, бр. 107 от 2002 г.)</w:t>
      </w:r>
      <w:r w:rsidRPr="00A9057E">
        <w:rPr>
          <w:rFonts w:ascii="Times New Roman" w:eastAsia="Times New Roman" w:hAnsi="Times New Roman" w:cs="Times New Roman"/>
          <w:i/>
          <w:noProof/>
          <w:color w:val="000000"/>
          <w:sz w:val="24"/>
          <w:szCs w:val="24"/>
          <w:lang w:eastAsia="bg-BG"/>
        </w:rPr>
        <mc:AlternateContent>
          <mc:Choice Requires="wps">
            <w:drawing>
              <wp:inline distT="0" distB="0" distL="0" distR="0" wp14:anchorId="09B3F2DE" wp14:editId="5778E56B">
                <wp:extent cx="304800" cy="304800"/>
                <wp:effectExtent l="0" t="0" r="0" b="0"/>
                <wp:docPr id="28" name="Rectangle 28" descr="apis://desktop/icons/kwadrat.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apis://desktop/icons/kwadrat.gif" href="apis://ARCH|4667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WK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GDIl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" o:button="t" filled="f" stroked="f">
                <v:fill o:detectmouseclick="t"/>
                <o:lock v:ext="edit" aspectratio="t"/>
                <w10:anchorlock/>
              </v:rect>
            </w:pict>
          </mc:Fallback>
        </mc:AlternateContent>
      </w:r>
      <w:r w:rsidRPr="00A9057E">
        <w:rPr>
          <w:rFonts w:ascii="Times New Roman" w:eastAsia="Times New Roman" w:hAnsi="Times New Roman" w:cs="Times New Roman"/>
          <w:i/>
          <w:color w:val="000000"/>
          <w:sz w:val="24"/>
          <w:szCs w:val="24"/>
          <w:lang w:eastAsia="bg-BG"/>
        </w:rPr>
        <w:t xml:space="preserve"> Всеки осигурен има право да получи от НЗОК наличната информация за ползваната от него през последните пет години медицинска помощ и нейната цена по ред, определен от касата.</w:t>
      </w:r>
    </w:p>
    <w:p w:rsidR="00A9057E" w:rsidRPr="00A9057E" w:rsidRDefault="00A9057E" w:rsidP="00A9057E">
      <w:pPr>
        <w:spacing w:after="0" w:line="240" w:lineRule="auto"/>
        <w:ind w:firstLine="990"/>
        <w:jc w:val="both"/>
        <w:rPr>
          <w:rFonts w:ascii="Times New Roman" w:eastAsia="Times New Roman" w:hAnsi="Times New Roman" w:cs="Times New Roman"/>
          <w:i/>
          <w:color w:val="000000"/>
          <w:sz w:val="24"/>
          <w:szCs w:val="24"/>
          <w:lang w:eastAsia="bg-BG"/>
        </w:rPr>
      </w:pPr>
      <w:r w:rsidRPr="00A9057E">
        <w:rPr>
          <w:rFonts w:ascii="Times New Roman" w:eastAsia="Times New Roman" w:hAnsi="Times New Roman" w:cs="Times New Roman"/>
          <w:i/>
          <w:color w:val="000000"/>
          <w:sz w:val="24"/>
          <w:szCs w:val="24"/>
          <w:lang w:eastAsia="bg-BG"/>
        </w:rPr>
        <w:t>(2) (Нова - ДВ, бр. 107 от 2002 г.) Всеки осигурен има право при поискване да получи достъп от съответната РЗОК до необходимата информация за изпълнителите на медицинска помощ и аптеките, сключили договори с РЗОК в съответния регион, съдържаща следните данни:</w:t>
      </w:r>
    </w:p>
    <w:p w:rsidR="00A9057E" w:rsidRPr="00A9057E" w:rsidRDefault="00A9057E" w:rsidP="00A9057E">
      <w:pPr>
        <w:spacing w:after="0" w:line="240" w:lineRule="auto"/>
        <w:ind w:firstLine="990"/>
        <w:jc w:val="both"/>
        <w:rPr>
          <w:rFonts w:ascii="Times New Roman" w:eastAsia="Times New Roman" w:hAnsi="Times New Roman" w:cs="Times New Roman"/>
          <w:i/>
          <w:color w:val="000000"/>
          <w:sz w:val="24"/>
          <w:szCs w:val="24"/>
          <w:lang w:eastAsia="bg-BG"/>
        </w:rPr>
      </w:pPr>
      <w:r w:rsidRPr="00A9057E">
        <w:rPr>
          <w:rFonts w:ascii="Times New Roman" w:eastAsia="Times New Roman" w:hAnsi="Times New Roman" w:cs="Times New Roman"/>
          <w:i/>
          <w:color w:val="000000"/>
          <w:sz w:val="24"/>
          <w:szCs w:val="24"/>
          <w:lang w:eastAsia="bg-BG"/>
        </w:rPr>
        <w:t xml:space="preserve">1. за </w:t>
      </w:r>
      <w:proofErr w:type="spellStart"/>
      <w:r w:rsidRPr="00A9057E">
        <w:rPr>
          <w:rFonts w:ascii="Times New Roman" w:eastAsia="Times New Roman" w:hAnsi="Times New Roman" w:cs="Times New Roman"/>
          <w:i/>
          <w:color w:val="000000"/>
          <w:sz w:val="24"/>
          <w:szCs w:val="24"/>
          <w:lang w:eastAsia="bg-BG"/>
        </w:rPr>
        <w:t>извънболнична</w:t>
      </w:r>
      <w:proofErr w:type="spellEnd"/>
      <w:r w:rsidRPr="00A9057E">
        <w:rPr>
          <w:rFonts w:ascii="Times New Roman" w:eastAsia="Times New Roman" w:hAnsi="Times New Roman" w:cs="Times New Roman"/>
          <w:i/>
          <w:color w:val="000000"/>
          <w:sz w:val="24"/>
          <w:szCs w:val="24"/>
          <w:lang w:eastAsia="bg-BG"/>
        </w:rPr>
        <w:t xml:space="preserve"> помощ - име, вид на лечебното заведение, адрес, управителни органи, лекари и лекари по </w:t>
      </w:r>
      <w:proofErr w:type="spellStart"/>
      <w:r w:rsidRPr="00A9057E">
        <w:rPr>
          <w:rFonts w:ascii="Times New Roman" w:eastAsia="Times New Roman" w:hAnsi="Times New Roman" w:cs="Times New Roman"/>
          <w:i/>
          <w:color w:val="000000"/>
          <w:sz w:val="24"/>
          <w:szCs w:val="24"/>
          <w:lang w:eastAsia="bg-BG"/>
        </w:rPr>
        <w:t>дентална</w:t>
      </w:r>
      <w:proofErr w:type="spellEnd"/>
      <w:r w:rsidRPr="00A9057E">
        <w:rPr>
          <w:rFonts w:ascii="Times New Roman" w:eastAsia="Times New Roman" w:hAnsi="Times New Roman" w:cs="Times New Roman"/>
          <w:i/>
          <w:color w:val="000000"/>
          <w:sz w:val="24"/>
          <w:szCs w:val="24"/>
          <w:lang w:eastAsia="bg-BG"/>
        </w:rPr>
        <w:t xml:space="preserve"> медицина, работещи в него, техните специалности, служебни телефони, извършвани високоспециализирани медицински дейности по НРД;</w:t>
      </w:r>
    </w:p>
    <w:p w:rsidR="00A9057E" w:rsidRPr="00A9057E" w:rsidRDefault="00A9057E" w:rsidP="00A9057E">
      <w:pPr>
        <w:spacing w:after="0" w:line="240" w:lineRule="auto"/>
        <w:ind w:firstLine="990"/>
        <w:jc w:val="both"/>
        <w:rPr>
          <w:rFonts w:ascii="Times New Roman" w:eastAsia="Times New Roman" w:hAnsi="Times New Roman" w:cs="Times New Roman"/>
          <w:i/>
          <w:color w:val="000000"/>
          <w:sz w:val="24"/>
          <w:szCs w:val="24"/>
          <w:lang w:eastAsia="bg-BG"/>
        </w:rPr>
      </w:pPr>
      <w:r w:rsidRPr="00A9057E">
        <w:rPr>
          <w:rFonts w:ascii="Times New Roman" w:eastAsia="Times New Roman" w:hAnsi="Times New Roman" w:cs="Times New Roman"/>
          <w:i/>
          <w:color w:val="000000"/>
          <w:sz w:val="24"/>
          <w:szCs w:val="24"/>
          <w:lang w:eastAsia="bg-BG"/>
        </w:rPr>
        <w:t xml:space="preserve">2. за болнична помощ - име, вид на болницата, адрес, управителни органи, телефони, отделения, </w:t>
      </w:r>
      <w:proofErr w:type="spellStart"/>
      <w:r w:rsidRPr="00A9057E">
        <w:rPr>
          <w:rFonts w:ascii="Times New Roman" w:eastAsia="Times New Roman" w:hAnsi="Times New Roman" w:cs="Times New Roman"/>
          <w:i/>
          <w:color w:val="000000"/>
          <w:sz w:val="24"/>
          <w:szCs w:val="24"/>
          <w:lang w:eastAsia="bg-BG"/>
        </w:rPr>
        <w:t>акредитационна</w:t>
      </w:r>
      <w:proofErr w:type="spellEnd"/>
      <w:r w:rsidRPr="00A9057E">
        <w:rPr>
          <w:rFonts w:ascii="Times New Roman" w:eastAsia="Times New Roman" w:hAnsi="Times New Roman" w:cs="Times New Roman"/>
          <w:i/>
          <w:color w:val="000000"/>
          <w:sz w:val="24"/>
          <w:szCs w:val="24"/>
          <w:lang w:eastAsia="bg-BG"/>
        </w:rPr>
        <w:t xml:space="preserve"> оценка, извършвани медицински дейности по НРД;</w:t>
      </w:r>
    </w:p>
    <w:p w:rsidR="00A9057E" w:rsidRPr="00A9057E" w:rsidRDefault="00A9057E" w:rsidP="00A9057E">
      <w:pPr>
        <w:spacing w:after="0" w:line="240" w:lineRule="auto"/>
        <w:ind w:firstLine="990"/>
        <w:jc w:val="both"/>
        <w:rPr>
          <w:rFonts w:ascii="Times New Roman" w:eastAsia="Times New Roman" w:hAnsi="Times New Roman" w:cs="Times New Roman"/>
          <w:i/>
          <w:color w:val="000000"/>
          <w:sz w:val="24"/>
          <w:szCs w:val="24"/>
          <w:lang w:eastAsia="bg-BG"/>
        </w:rPr>
      </w:pPr>
      <w:r w:rsidRPr="00A9057E">
        <w:rPr>
          <w:rFonts w:ascii="Times New Roman" w:eastAsia="Times New Roman" w:hAnsi="Times New Roman" w:cs="Times New Roman"/>
          <w:i/>
          <w:color w:val="000000"/>
          <w:sz w:val="24"/>
          <w:szCs w:val="24"/>
          <w:lang w:eastAsia="bg-BG"/>
        </w:rPr>
        <w:t>3. за аптеки - име, адрес, управител, телефони, работно време, отпускани групи лекарства, съгласно индивидуалния договор с НЗОК.</w:t>
      </w:r>
    </w:p>
    <w:p w:rsidR="00A9057E" w:rsidRPr="00A9057E" w:rsidRDefault="00A9057E" w:rsidP="00A9057E">
      <w:pPr>
        <w:spacing w:after="0" w:line="240" w:lineRule="auto"/>
        <w:ind w:firstLine="990"/>
        <w:jc w:val="both"/>
        <w:rPr>
          <w:rFonts w:ascii="Times New Roman" w:eastAsia="Times New Roman" w:hAnsi="Times New Roman" w:cs="Times New Roman"/>
          <w:i/>
          <w:color w:val="000000"/>
          <w:sz w:val="24"/>
          <w:szCs w:val="24"/>
          <w:lang w:eastAsia="bg-BG"/>
        </w:rPr>
      </w:pPr>
      <w:r w:rsidRPr="00A9057E">
        <w:rPr>
          <w:rFonts w:ascii="Times New Roman" w:eastAsia="Times New Roman" w:hAnsi="Times New Roman" w:cs="Times New Roman"/>
          <w:i/>
          <w:color w:val="000000"/>
          <w:sz w:val="24"/>
          <w:szCs w:val="24"/>
          <w:lang w:eastAsia="bg-BG"/>
        </w:rPr>
        <w:t>(3) (Нова - ДВ, бр. 107 от 2002 г.) Информацията по ал. 2 е публична и се поддържа, разпространява и предоставя по ред, определен в правилника за устройството и дейността на НЗОК.</w:t>
      </w:r>
    </w:p>
    <w:p w:rsidR="001F3D2E" w:rsidRPr="00A9057E" w:rsidRDefault="001F3D2E" w:rsidP="00A9057E">
      <w:pPr>
        <w:spacing w:before="120" w:after="0" w:line="240" w:lineRule="auto"/>
        <w:ind w:firstLine="1134"/>
        <w:jc w:val="both"/>
        <w:rPr>
          <w:rFonts w:ascii="Times New Roman" w:hAnsi="Times New Roman" w:cs="Times New Roman"/>
          <w:i/>
          <w:sz w:val="24"/>
          <w:szCs w:val="24"/>
          <w:lang w:val="en-US" w:eastAsia="bg-BG"/>
        </w:rPr>
      </w:pPr>
    </w:p>
    <w:p w:rsidR="00925CDB" w:rsidRDefault="00925CDB" w:rsidP="001F3D2E">
      <w:pPr>
        <w:spacing w:before="120" w:after="0"/>
        <w:ind w:firstLine="1134"/>
        <w:jc w:val="both"/>
        <w:rPr>
          <w:rFonts w:ascii="Times New Roman" w:hAnsi="Times New Roman" w:cs="Times New Roman"/>
          <w:b/>
          <w:sz w:val="24"/>
          <w:szCs w:val="24"/>
          <w:lang w:eastAsia="bg-BG"/>
        </w:rPr>
      </w:pPr>
    </w:p>
    <w:p w:rsidR="00925CDB" w:rsidRDefault="00925CDB" w:rsidP="001F3D2E">
      <w:pPr>
        <w:spacing w:before="120" w:after="0"/>
        <w:ind w:firstLine="1134"/>
        <w:jc w:val="both"/>
        <w:rPr>
          <w:rFonts w:ascii="Times New Roman" w:hAnsi="Times New Roman" w:cs="Times New Roman"/>
          <w:b/>
          <w:sz w:val="24"/>
          <w:szCs w:val="24"/>
          <w:lang w:eastAsia="bg-BG"/>
        </w:rPr>
      </w:pPr>
    </w:p>
    <w:p w:rsidR="00925CDB" w:rsidRDefault="00925CDB" w:rsidP="001F3D2E">
      <w:pPr>
        <w:spacing w:before="120" w:after="0"/>
        <w:ind w:firstLine="1134"/>
        <w:jc w:val="both"/>
        <w:rPr>
          <w:rFonts w:ascii="Times New Roman" w:hAnsi="Times New Roman" w:cs="Times New Roman"/>
          <w:b/>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val="en-US"/>
        </w:rPr>
      </w:pPr>
      <w:r w:rsidRPr="00EF3BF6">
        <w:rPr>
          <w:rFonts w:ascii="Times New Roman" w:hAnsi="Times New Roman" w:cs="Times New Roman"/>
          <w:b/>
          <w:sz w:val="24"/>
          <w:szCs w:val="24"/>
          <w:lang w:eastAsia="bg-BG"/>
        </w:rPr>
        <w:t>§ 25.</w:t>
      </w:r>
      <w:r w:rsidRPr="00EF3BF6">
        <w:rPr>
          <w:rFonts w:ascii="Times New Roman" w:hAnsi="Times New Roman" w:cs="Times New Roman"/>
          <w:sz w:val="24"/>
          <w:szCs w:val="24"/>
          <w:lang w:eastAsia="bg-BG"/>
        </w:rPr>
        <w:t xml:space="preserve"> В чл. 64а, ал. 1, т. 2 думите „</w:t>
      </w:r>
      <w:r w:rsidRPr="00EF3BF6">
        <w:rPr>
          <w:rFonts w:ascii="Times New Roman" w:hAnsi="Times New Roman" w:cs="Times New Roman"/>
          <w:sz w:val="24"/>
          <w:szCs w:val="24"/>
        </w:rPr>
        <w:t xml:space="preserve">която НЗОК </w:t>
      </w:r>
      <w:r w:rsidRPr="00EF3BF6">
        <w:rPr>
          <w:rFonts w:ascii="Times New Roman" w:hAnsi="Times New Roman" w:cs="Times New Roman"/>
          <w:sz w:val="24"/>
          <w:szCs w:val="24"/>
          <w:bdr w:val="none" w:sz="0" w:space="0" w:color="auto" w:frame="1"/>
          <w:shd w:val="clear" w:color="auto" w:fill="FFFFFF"/>
        </w:rPr>
        <w:t>заплаща</w:t>
      </w:r>
      <w:r w:rsidRPr="00EF3BF6">
        <w:rPr>
          <w:rFonts w:ascii="Times New Roman" w:hAnsi="Times New Roman" w:cs="Times New Roman"/>
          <w:sz w:val="24"/>
          <w:szCs w:val="24"/>
        </w:rPr>
        <w:t xml:space="preserve"> за“ се заменят с „на която НЗОК закупува“.</w:t>
      </w:r>
    </w:p>
    <w:p w:rsidR="008A6AB5" w:rsidRPr="00EF3BF6" w:rsidRDefault="008A6AB5" w:rsidP="001F3D2E">
      <w:pPr>
        <w:spacing w:before="120" w:after="0"/>
        <w:ind w:firstLine="1134"/>
        <w:jc w:val="both"/>
        <w:rPr>
          <w:rFonts w:ascii="Times New Roman" w:hAnsi="Times New Roman" w:cs="Times New Roman"/>
          <w:sz w:val="24"/>
          <w:szCs w:val="24"/>
          <w:lang w:val="en-US"/>
        </w:rPr>
      </w:pPr>
    </w:p>
    <w:p w:rsidR="008A6AB5" w:rsidRPr="00EF3BF6" w:rsidRDefault="008A6AB5" w:rsidP="008A6AB5">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25</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BE6B29" w:rsidRDefault="00BE6B29" w:rsidP="001F3D2E">
      <w:pPr>
        <w:spacing w:before="120" w:after="0"/>
        <w:jc w:val="both"/>
        <w:rPr>
          <w:rFonts w:ascii="Times New Roman" w:hAnsi="Times New Roman" w:cs="Times New Roman"/>
          <w:b/>
          <w:bCs/>
          <w:i/>
          <w:sz w:val="24"/>
          <w:szCs w:val="24"/>
          <w:lang w:eastAsia="bg-BG"/>
        </w:rPr>
      </w:pPr>
    </w:p>
    <w:p w:rsidR="001F3D2E" w:rsidRPr="00EF3BF6" w:rsidRDefault="001F3D2E" w:rsidP="001F3D2E">
      <w:pPr>
        <w:spacing w:before="120" w:after="0"/>
        <w:jc w:val="both"/>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25 </w:t>
      </w:r>
      <w:r w:rsidRPr="00EF3BF6">
        <w:rPr>
          <w:rFonts w:ascii="Times New Roman" w:hAnsi="Times New Roman" w:cs="Times New Roman"/>
          <w:i/>
          <w:sz w:val="24"/>
          <w:szCs w:val="24"/>
          <w:lang w:eastAsia="bg-BG"/>
        </w:rPr>
        <w:t>да отпадне.</w:t>
      </w:r>
    </w:p>
    <w:p w:rsidR="003B4312" w:rsidRPr="00EF3BF6" w:rsidRDefault="003B4312" w:rsidP="003B4312">
      <w:pPr>
        <w:jc w:val="both"/>
        <w:rPr>
          <w:rFonts w:ascii="Times New Roman" w:hAnsi="Times New Roman" w:cs="Times New Roman"/>
          <w:b/>
          <w:bCs/>
          <w:sz w:val="24"/>
          <w:szCs w:val="24"/>
          <w:u w:val="single"/>
          <w:lang w:val="en-US"/>
        </w:rPr>
      </w:pPr>
    </w:p>
    <w:p w:rsidR="003B4312" w:rsidRPr="00EF3BF6" w:rsidRDefault="003B4312" w:rsidP="003B4312">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3B4312" w:rsidRPr="00EF3BF6" w:rsidRDefault="003B4312"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25 </w:t>
      </w:r>
      <w:r w:rsidRPr="00EF3BF6">
        <w:rPr>
          <w:rFonts w:ascii="Times New Roman" w:eastAsia="Arial" w:hAnsi="Times New Roman" w:cs="Times New Roman"/>
          <w:i/>
          <w:sz w:val="24"/>
          <w:szCs w:val="24"/>
          <w:lang w:eastAsia="bg-BG"/>
        </w:rPr>
        <w:t>- отпада.</w:t>
      </w:r>
    </w:p>
    <w:p w:rsidR="003B4312" w:rsidRPr="00EF3BF6" w:rsidRDefault="003B4312" w:rsidP="001F3D2E">
      <w:pPr>
        <w:spacing w:before="120" w:after="0"/>
        <w:jc w:val="both"/>
        <w:rPr>
          <w:rFonts w:ascii="Times New Roman" w:eastAsia="Arial" w:hAnsi="Times New Roman" w:cs="Times New Roman"/>
          <w:i/>
          <w:sz w:val="24"/>
          <w:szCs w:val="24"/>
          <w:lang w:val="en-US" w:eastAsia="bg-BG"/>
        </w:rPr>
      </w:pPr>
    </w:p>
    <w:p w:rsidR="003B4312" w:rsidRPr="00EF3BF6" w:rsidRDefault="003B4312" w:rsidP="003B4312">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424E83" w:rsidRDefault="00424E83" w:rsidP="003B4312">
      <w:pPr>
        <w:spacing w:before="120" w:after="0" w:line="240" w:lineRule="auto"/>
        <w:ind w:firstLine="709"/>
        <w:jc w:val="both"/>
        <w:rPr>
          <w:rFonts w:ascii="Times New Roman" w:hAnsi="Times New Roman" w:cs="Times New Roman"/>
          <w:b/>
          <w:bCs/>
          <w:i/>
          <w:sz w:val="24"/>
          <w:szCs w:val="24"/>
          <w:u w:val="single"/>
        </w:rPr>
      </w:pPr>
    </w:p>
    <w:p w:rsidR="00424E83" w:rsidRDefault="00424E83" w:rsidP="003B4312">
      <w:pPr>
        <w:spacing w:before="120" w:after="0" w:line="240" w:lineRule="auto"/>
        <w:ind w:firstLine="709"/>
        <w:jc w:val="both"/>
        <w:rPr>
          <w:rFonts w:ascii="Times New Roman" w:hAnsi="Times New Roman" w:cs="Times New Roman"/>
          <w:b/>
          <w:bCs/>
          <w:i/>
          <w:sz w:val="24"/>
          <w:szCs w:val="24"/>
          <w:u w:val="single"/>
        </w:rPr>
      </w:pPr>
    </w:p>
    <w:p w:rsidR="003B4312" w:rsidRPr="00EF3BF6" w:rsidRDefault="003B4312" w:rsidP="003B4312">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3B4312" w:rsidRPr="00EF3BF6" w:rsidRDefault="003B4312" w:rsidP="003B4312">
      <w:pPr>
        <w:pStyle w:val="m"/>
        <w:spacing w:before="0" w:beforeAutospacing="0" w:after="0" w:afterAutospacing="0"/>
        <w:jc w:val="both"/>
        <w:rPr>
          <w:rFonts w:cs="Times New Roman"/>
          <w:b/>
          <w:bCs/>
          <w:lang w:val="en-US"/>
        </w:rPr>
      </w:pPr>
      <w:bookmarkStart w:id="26" w:name="to_paragraph_id8012500"/>
      <w:bookmarkEnd w:id="26"/>
      <w:r w:rsidRPr="00EF3BF6">
        <w:rPr>
          <w:rFonts w:cs="Times New Roman"/>
          <w:b/>
          <w:bCs/>
          <w:lang w:val="en-US"/>
        </w:rPr>
        <w:tab/>
      </w:r>
    </w:p>
    <w:p w:rsidR="003B4312" w:rsidRPr="00EF3BF6" w:rsidRDefault="003B4312" w:rsidP="003B4312">
      <w:pPr>
        <w:pStyle w:val="m"/>
        <w:spacing w:before="0" w:beforeAutospacing="0" w:after="0" w:afterAutospacing="0"/>
        <w:jc w:val="both"/>
        <w:rPr>
          <w:rFonts w:cs="Times New Roman"/>
          <w:i/>
        </w:rPr>
      </w:pPr>
      <w:r w:rsidRPr="00EF3BF6">
        <w:rPr>
          <w:rFonts w:cs="Times New Roman"/>
          <w:b/>
          <w:bCs/>
          <w:lang w:val="en-US"/>
        </w:rPr>
        <w:tab/>
      </w:r>
      <w:r w:rsidRPr="00EF3BF6">
        <w:rPr>
          <w:rFonts w:cs="Times New Roman"/>
          <w:b/>
          <w:bCs/>
          <w:i/>
        </w:rPr>
        <w:t>Чл. 64а.</w:t>
      </w:r>
      <w:r w:rsidRPr="00EF3BF6">
        <w:rPr>
          <w:rFonts w:cs="Times New Roman"/>
          <w:i/>
        </w:rPr>
        <w:t xml:space="preserve"> (Нов - ДВ, бр. 101 от 2009 г., в сила от 1.01.2010 г.) (1) Лечебните заведения - изпълнители на медицинска помощ, са длъжни да обявят на общодостъпни места в сградата си информация относно:</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1. здравните дейности, гарантирани от бюджета на НЗОК;</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2. стойността, която НЗОК заплаща за здравните дейности по ал. 1;</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 xml:space="preserve">3. безплатно предоставяните медицински услуги по </w:t>
      </w:r>
      <w:hyperlink r:id="rId115" w:history="1">
        <w:r w:rsidRPr="00EF3BF6">
          <w:rPr>
            <w:rStyle w:val="Hyperlink"/>
            <w:rFonts w:eastAsiaTheme="majorEastAsia" w:cs="Times New Roman"/>
            <w:i/>
            <w:color w:val="auto"/>
            <w:u w:val="none"/>
          </w:rPr>
          <w:t>чл. 82 от Закона за здравето</w:t>
        </w:r>
      </w:hyperlink>
      <w:r w:rsidRPr="00EF3BF6">
        <w:rPr>
          <w:rFonts w:cs="Times New Roman"/>
          <w:i/>
        </w:rPr>
        <w:t xml:space="preserve">; </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4. (изм. - ДВ, бр. 15 от 2013 г., в сила от 1.01.2014 г.) случаите, когато лицата имат право на целеви средства от държавния бюджет и начина на отпускането им;</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5. случаите, когато лицата заплащат медицинска помощ, извън обхвата на задължителното здравно осигуряване;</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 xml:space="preserve">6. (изм. - ДВ, бр. 60 от 2012 г., в сила от 7.08.2012 г.) информация за застрахователите по </w:t>
      </w:r>
      <w:hyperlink r:id="rId116" w:history="1">
        <w:r w:rsidRPr="00EF3BF6">
          <w:rPr>
            <w:rStyle w:val="Hyperlink"/>
            <w:rFonts w:eastAsiaTheme="majorEastAsia" w:cs="Times New Roman"/>
            <w:i/>
            <w:color w:val="auto"/>
            <w:u w:val="none"/>
          </w:rPr>
          <w:t>чл. 83, ал. 1</w:t>
        </w:r>
      </w:hyperlink>
      <w:r w:rsidRPr="00EF3BF6">
        <w:rPr>
          <w:rFonts w:cs="Times New Roman"/>
          <w:i/>
        </w:rPr>
        <w:t>, с които имат сключен договор;</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 xml:space="preserve">7. списък на заболяванията, при които задължително здравноосигурените лица са освободени от заплащане на сумите по </w:t>
      </w:r>
      <w:hyperlink r:id="rId117" w:history="1">
        <w:r w:rsidRPr="00EF3BF6">
          <w:rPr>
            <w:rStyle w:val="Hyperlink"/>
            <w:rFonts w:eastAsiaTheme="majorEastAsia" w:cs="Times New Roman"/>
            <w:i/>
            <w:color w:val="auto"/>
            <w:u w:val="none"/>
          </w:rPr>
          <w:t>чл. 37, ал. 1</w:t>
        </w:r>
      </w:hyperlink>
      <w:r w:rsidRPr="00EF3BF6">
        <w:rPr>
          <w:rFonts w:cs="Times New Roman"/>
          <w:i/>
        </w:rPr>
        <w:t xml:space="preserve">. </w:t>
      </w:r>
    </w:p>
    <w:p w:rsidR="003B4312" w:rsidRPr="00EF3BF6" w:rsidRDefault="003B4312" w:rsidP="003B4312">
      <w:pPr>
        <w:pStyle w:val="NormalWeb"/>
        <w:spacing w:before="0" w:beforeAutospacing="0" w:after="0" w:afterAutospacing="0"/>
        <w:jc w:val="both"/>
        <w:rPr>
          <w:rFonts w:cs="Times New Roman"/>
          <w:i/>
        </w:rPr>
      </w:pPr>
      <w:r w:rsidRPr="00EF3BF6">
        <w:rPr>
          <w:rFonts w:cs="Times New Roman"/>
          <w:i/>
        </w:rPr>
        <w:t>(2) Информацията по ал. 1 се обявява и на интернет страницата на лечебните заведения или се оповестява по друг обичаен начин.</w:t>
      </w:r>
    </w:p>
    <w:p w:rsidR="003B4312" w:rsidRPr="00EF3BF6" w:rsidRDefault="003B4312" w:rsidP="001F3D2E">
      <w:pPr>
        <w:spacing w:before="120" w:after="0"/>
        <w:jc w:val="both"/>
        <w:rPr>
          <w:rFonts w:ascii="Times New Roman" w:hAnsi="Times New Roman" w:cs="Times New Roman"/>
          <w:b/>
          <w:i/>
          <w:sz w:val="24"/>
          <w:szCs w:val="24"/>
          <w:u w:val="single"/>
          <w:lang w:val="en-US"/>
        </w:rPr>
      </w:pPr>
    </w:p>
    <w:p w:rsidR="001F3D2E" w:rsidRPr="00EF3BF6" w:rsidRDefault="001F3D2E" w:rsidP="001F3D2E">
      <w:pPr>
        <w:spacing w:before="120" w:after="0"/>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26.</w:t>
      </w:r>
      <w:r w:rsidRPr="00EF3BF6">
        <w:rPr>
          <w:rFonts w:ascii="Times New Roman" w:hAnsi="Times New Roman" w:cs="Times New Roman"/>
          <w:color w:val="000000"/>
          <w:sz w:val="24"/>
          <w:szCs w:val="24"/>
          <w:lang w:eastAsia="bg-BG"/>
        </w:rPr>
        <w:t xml:space="preserve"> В чл. 68, ал. 2, т. 2 думата „заплащане“ се заменя със „закупуване“.</w:t>
      </w:r>
    </w:p>
    <w:p w:rsidR="00742D27" w:rsidRPr="00EF3BF6" w:rsidRDefault="00742D27" w:rsidP="00742D27">
      <w:pPr>
        <w:pStyle w:val="Style"/>
        <w:spacing w:before="40"/>
        <w:ind w:left="0" w:right="0" w:firstLine="0"/>
        <w:rPr>
          <w:b/>
          <w:u w:val="single"/>
          <w:lang w:val="en-US"/>
        </w:rPr>
      </w:pPr>
    </w:p>
    <w:p w:rsidR="00742D27" w:rsidRPr="00EF3BF6" w:rsidRDefault="00742D27" w:rsidP="00742D27">
      <w:pPr>
        <w:pStyle w:val="Style"/>
        <w:spacing w:before="40"/>
        <w:ind w:left="0" w:right="0" w:firstLine="0"/>
        <w:rPr>
          <w:b/>
          <w:u w:val="single"/>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26</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25"/>
        </w:tabs>
        <w:spacing w:after="0"/>
        <w:rPr>
          <w:rFonts w:ascii="Times New Roman" w:hAnsi="Times New Roman" w:cs="Times New Roman"/>
          <w:b/>
          <w:bCs/>
          <w:i/>
          <w:sz w:val="24"/>
          <w:szCs w:val="24"/>
          <w:lang w:eastAsia="bg-BG"/>
        </w:rPr>
      </w:pPr>
    </w:p>
    <w:p w:rsidR="001F3D2E" w:rsidRPr="00EF3BF6" w:rsidRDefault="001F3D2E" w:rsidP="001F3D2E">
      <w:pPr>
        <w:tabs>
          <w:tab w:val="left" w:pos="425"/>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26 </w:t>
      </w:r>
      <w:r w:rsidRPr="00EF3BF6">
        <w:rPr>
          <w:rFonts w:ascii="Times New Roman" w:hAnsi="Times New Roman" w:cs="Times New Roman"/>
          <w:i/>
          <w:sz w:val="24"/>
          <w:szCs w:val="24"/>
          <w:lang w:eastAsia="bg-BG"/>
        </w:rPr>
        <w:t>да отпадне.</w:t>
      </w:r>
    </w:p>
    <w:p w:rsidR="00B24B16" w:rsidRPr="00EF3BF6" w:rsidRDefault="00B24B16" w:rsidP="00B24B16">
      <w:pPr>
        <w:jc w:val="both"/>
        <w:rPr>
          <w:rFonts w:ascii="Times New Roman" w:hAnsi="Times New Roman" w:cs="Times New Roman"/>
          <w:b/>
          <w:bCs/>
          <w:sz w:val="24"/>
          <w:szCs w:val="24"/>
          <w:u w:val="single"/>
          <w:lang w:val="en-US"/>
        </w:rPr>
      </w:pPr>
    </w:p>
    <w:p w:rsidR="00B24B16" w:rsidRPr="00EF3BF6" w:rsidRDefault="00B24B16" w:rsidP="00B24B16">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24B16" w:rsidRPr="00EF3BF6" w:rsidRDefault="00B24B16" w:rsidP="001F3D2E">
      <w:pPr>
        <w:tabs>
          <w:tab w:val="left" w:pos="425"/>
        </w:tabs>
        <w:spacing w:after="0"/>
        <w:rPr>
          <w:rFonts w:ascii="Times New Roman" w:hAnsi="Times New Roman" w:cs="Times New Roman"/>
          <w:i/>
          <w:sz w:val="24"/>
          <w:szCs w:val="24"/>
          <w:lang w:val="en-US"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eastAsia="Arial" w:hAnsi="Times New Roman" w:cs="Times New Roman"/>
          <w:b/>
          <w:bCs/>
          <w:i/>
          <w:sz w:val="24"/>
          <w:szCs w:val="24"/>
          <w:lang w:eastAsia="bg-BG"/>
        </w:rPr>
        <w:t xml:space="preserve">§ 26 </w:t>
      </w:r>
      <w:r w:rsidRPr="00EF3BF6">
        <w:rPr>
          <w:rFonts w:ascii="Times New Roman" w:eastAsia="Arial" w:hAnsi="Times New Roman" w:cs="Times New Roman"/>
          <w:i/>
          <w:sz w:val="24"/>
          <w:szCs w:val="24"/>
          <w:lang w:eastAsia="bg-BG"/>
        </w:rPr>
        <w:t>- отпада.</w:t>
      </w:r>
    </w:p>
    <w:p w:rsidR="00B24B16" w:rsidRPr="00EF3BF6" w:rsidRDefault="00B24B16" w:rsidP="00B24B16">
      <w:pPr>
        <w:jc w:val="both"/>
        <w:rPr>
          <w:rFonts w:ascii="Times New Roman" w:hAnsi="Times New Roman" w:cs="Times New Roman"/>
          <w:b/>
          <w:bCs/>
          <w:sz w:val="24"/>
          <w:szCs w:val="24"/>
          <w:u w:val="single"/>
          <w:lang w:val="en-US"/>
        </w:rPr>
      </w:pPr>
    </w:p>
    <w:p w:rsidR="00B24B16" w:rsidRPr="00EF3BF6" w:rsidRDefault="00B24B16" w:rsidP="00B24B16">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24B16" w:rsidRPr="00123CB5" w:rsidRDefault="00B24B16" w:rsidP="00B24B16">
      <w:pPr>
        <w:spacing w:before="120" w:after="0" w:line="240" w:lineRule="auto"/>
        <w:ind w:firstLine="709"/>
        <w:jc w:val="both"/>
        <w:rPr>
          <w:rFonts w:ascii="Times New Roman" w:hAnsi="Times New Roman" w:cs="Times New Roman"/>
          <w:b/>
          <w:bCs/>
          <w:i/>
          <w:sz w:val="24"/>
          <w:szCs w:val="24"/>
          <w:u w:val="single"/>
        </w:rPr>
      </w:pPr>
    </w:p>
    <w:p w:rsidR="00B24B16" w:rsidRPr="00EF3BF6" w:rsidRDefault="00B24B16" w:rsidP="00B24B16">
      <w:pPr>
        <w:spacing w:before="120" w:after="0" w:line="240" w:lineRule="auto"/>
        <w:ind w:firstLine="709"/>
        <w:jc w:val="both"/>
        <w:rPr>
          <w:rFonts w:ascii="Times New Roman" w:hAnsi="Times New Roman" w:cs="Times New Roman"/>
          <w:b/>
          <w:bCs/>
          <w:i/>
          <w:sz w:val="24"/>
          <w:szCs w:val="24"/>
          <w:u w:val="single"/>
          <w:lang w:val="en-US"/>
        </w:rPr>
      </w:pPr>
    </w:p>
    <w:p w:rsidR="00B24B16" w:rsidRPr="00EF3BF6" w:rsidRDefault="00B24B16" w:rsidP="00B24B16">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B24B16" w:rsidRPr="00EF3BF6" w:rsidRDefault="00B24B16" w:rsidP="00B24B16">
      <w:pPr>
        <w:pStyle w:val="m"/>
        <w:spacing w:before="0" w:beforeAutospacing="0" w:after="0" w:afterAutospacing="0"/>
        <w:rPr>
          <w:rFonts w:cs="Times New Roman"/>
          <w:b/>
          <w:bCs/>
          <w:lang w:val="en-US"/>
        </w:rPr>
      </w:pPr>
      <w:r w:rsidRPr="00EF3BF6">
        <w:rPr>
          <w:rFonts w:cs="Times New Roman"/>
          <w:b/>
          <w:bCs/>
          <w:lang w:val="en-US"/>
        </w:rPr>
        <w:tab/>
      </w:r>
      <w:bookmarkStart w:id="27" w:name="to_paragraph_id4688023"/>
      <w:bookmarkEnd w:id="27"/>
    </w:p>
    <w:p w:rsidR="00B24B16" w:rsidRPr="00EF3BF6" w:rsidRDefault="00B24B16" w:rsidP="00B24B16">
      <w:pPr>
        <w:pStyle w:val="m"/>
        <w:spacing w:before="0" w:beforeAutospacing="0" w:after="0" w:afterAutospacing="0"/>
        <w:rPr>
          <w:rFonts w:cs="Times New Roman"/>
          <w:i/>
          <w:color w:val="000000"/>
        </w:rPr>
      </w:pPr>
      <w:r w:rsidRPr="00EF3BF6">
        <w:rPr>
          <w:rFonts w:cs="Times New Roman"/>
          <w:b/>
          <w:bCs/>
          <w:lang w:val="en-US"/>
        </w:rPr>
        <w:tab/>
      </w:r>
      <w:r w:rsidRPr="00EF3BF6">
        <w:rPr>
          <w:rFonts w:cs="Times New Roman"/>
          <w:b/>
          <w:bCs/>
          <w:i/>
          <w:color w:val="000000"/>
        </w:rPr>
        <w:t>Чл. 68.</w:t>
      </w:r>
      <w:r w:rsidRPr="00EF3BF6">
        <w:rPr>
          <w:rFonts w:cs="Times New Roman"/>
          <w:i/>
          <w:color w:val="000000"/>
        </w:rPr>
        <w:t xml:space="preserve"> (1) Данни, свързани с личността на осигурения, могат да се използват само за:</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1. установяване на осигурителното отношение с НЗОК;</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2. разплащане с изпълнител на медицинска помощ;</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3. (изм. - ДВ, бр. 101 от 2009 г., в сила от 1.01.2012 г.)</w:t>
      </w:r>
      <w:r w:rsidR="00117981" w:rsidRPr="00EF3BF6">
        <w:rPr>
          <w:rFonts w:ascii="Times New Roman" w:eastAsia="Times New Roman" w:hAnsi="Times New Roman" w:cs="Times New Roman"/>
          <w:i/>
          <w:color w:val="000000"/>
          <w:sz w:val="24"/>
          <w:szCs w:val="24"/>
          <w:lang w:val="en-US" w:eastAsia="bg-BG"/>
        </w:rPr>
        <w:t xml:space="preserve"> </w:t>
      </w:r>
      <w:r w:rsidRPr="00B24B16">
        <w:rPr>
          <w:rFonts w:ascii="Times New Roman" w:eastAsia="Times New Roman" w:hAnsi="Times New Roman" w:cs="Times New Roman"/>
          <w:i/>
          <w:color w:val="000000"/>
          <w:sz w:val="24"/>
          <w:szCs w:val="24"/>
          <w:lang w:eastAsia="bg-BG"/>
        </w:rPr>
        <w:t xml:space="preserve"> изготвяне на електронна здравноосигурителна карта, медицински или финансов документ;</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4. установяване на суми, подлежащи на събиране или възстановяване на платеца на вноските или на изпълнителя на медицинска помощ;</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5. установяване на нанесени вреди на осигурения по време на оказване на медицинска помощ;</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6. (доп. - ДВ, бр. 101 от 2009 г., в сила от 18.12.2009 г.)</w:t>
      </w:r>
      <w:r w:rsidR="00DC0DDE" w:rsidRPr="00EF3BF6">
        <w:rPr>
          <w:rFonts w:ascii="Times New Roman" w:eastAsia="Times New Roman" w:hAnsi="Times New Roman" w:cs="Times New Roman"/>
          <w:i/>
          <w:color w:val="000000"/>
          <w:sz w:val="24"/>
          <w:szCs w:val="24"/>
          <w:lang w:val="en-US" w:eastAsia="bg-BG"/>
        </w:rPr>
        <w:t xml:space="preserve"> </w:t>
      </w:r>
      <w:r w:rsidRPr="00B24B16">
        <w:rPr>
          <w:rFonts w:ascii="Times New Roman" w:eastAsia="Times New Roman" w:hAnsi="Times New Roman" w:cs="Times New Roman"/>
          <w:i/>
          <w:color w:val="000000"/>
          <w:sz w:val="24"/>
          <w:szCs w:val="24"/>
          <w:lang w:eastAsia="bg-BG"/>
        </w:rPr>
        <w:t xml:space="preserve"> упражняване на финансов и медицински контрол.</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(2) Данни, свързани с изпълнителя на медицинска помощ, могат да се ползват само за:</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1. водене на регистър на изпълнителите на медицинска помощ;</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2. заплащане на оказаната от него медицинска помощ;</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 xml:space="preserve">3. (изм. - ДВ, бр. 107 от 2002 г.) </w:t>
      </w:r>
      <w:r w:rsidR="00DC0DDE" w:rsidRPr="00EF3BF6">
        <w:rPr>
          <w:rFonts w:ascii="Times New Roman" w:eastAsia="Times New Roman" w:hAnsi="Times New Roman" w:cs="Times New Roman"/>
          <w:i/>
          <w:color w:val="000000"/>
          <w:sz w:val="24"/>
          <w:szCs w:val="24"/>
          <w:lang w:val="en-US" w:eastAsia="bg-BG"/>
        </w:rPr>
        <w:t xml:space="preserve"> </w:t>
      </w:r>
      <w:r w:rsidRPr="00B24B16">
        <w:rPr>
          <w:rFonts w:ascii="Times New Roman" w:eastAsia="Times New Roman" w:hAnsi="Times New Roman" w:cs="Times New Roman"/>
          <w:i/>
          <w:color w:val="000000"/>
          <w:sz w:val="24"/>
          <w:szCs w:val="24"/>
          <w:lang w:eastAsia="bg-BG"/>
        </w:rPr>
        <w:t>упражняване на контрол по изпълнението на договорите.</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lastRenderedPageBreak/>
        <w:t xml:space="preserve">(3) (Нова - ДВ, бр. 107 от 2002 г.) Националната здравноосигурителна каса не може да изисква в първичните медицински документи, достъп до които имат осигурени и трети лица, други данни за лекарите и лекарите по </w:t>
      </w:r>
      <w:proofErr w:type="spellStart"/>
      <w:r w:rsidRPr="00B24B16">
        <w:rPr>
          <w:rFonts w:ascii="Times New Roman" w:eastAsia="Times New Roman" w:hAnsi="Times New Roman" w:cs="Times New Roman"/>
          <w:i/>
          <w:color w:val="000000"/>
          <w:sz w:val="24"/>
          <w:szCs w:val="24"/>
          <w:lang w:eastAsia="bg-BG"/>
        </w:rPr>
        <w:t>дентална</w:t>
      </w:r>
      <w:proofErr w:type="spellEnd"/>
      <w:r w:rsidRPr="00B24B16">
        <w:rPr>
          <w:rFonts w:ascii="Times New Roman" w:eastAsia="Times New Roman" w:hAnsi="Times New Roman" w:cs="Times New Roman"/>
          <w:i/>
          <w:color w:val="000000"/>
          <w:sz w:val="24"/>
          <w:szCs w:val="24"/>
          <w:lang w:eastAsia="bg-BG"/>
        </w:rPr>
        <w:t xml:space="preserve"> медицина освен име, специалност, адрес, телефон на практиката, личен професионален код и регистрационен номер на лечебното заведение.</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(4) (Предишна ал. 3 - ДВ, бр. 107 от 2002 г.) Освен в случаите по ал. 1 и 2 НЗОК може да предостави данни на държавни органи за личността на осигурено лице или за изпълнител, ако това е предвидено със закон.</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(5) (Предишна ал. 4 - ДВ, бр. 107 от 2002 г.) Служителите на централното управление на НЗОК или на РЗОК нямат право да разпространяват данни, свързани с личността на осигурено лице, изпълнител на медицинска помощ или работодател освен в случаите, предвидени със закон.</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(6) (Нова - ДВ, бр. 107 от 2002 г.) Органите на управление и служителите на НЗОК и РЗОК нямат право да дават професионална оценка и да коментират дейността на изпълнителите на медицинска помощ, както и пряко или косвено да отправят препоръки и насочват пациенти към определени изпълнители.</w:t>
      </w:r>
    </w:p>
    <w:p w:rsidR="00B24B16" w:rsidRPr="00B24B16" w:rsidRDefault="00B24B16" w:rsidP="00B24B16">
      <w:pPr>
        <w:spacing w:after="0" w:line="240" w:lineRule="auto"/>
        <w:ind w:firstLine="990"/>
        <w:jc w:val="both"/>
        <w:rPr>
          <w:rFonts w:ascii="Times New Roman" w:eastAsia="Times New Roman" w:hAnsi="Times New Roman" w:cs="Times New Roman"/>
          <w:i/>
          <w:color w:val="000000"/>
          <w:sz w:val="24"/>
          <w:szCs w:val="24"/>
          <w:lang w:eastAsia="bg-BG"/>
        </w:rPr>
      </w:pPr>
      <w:r w:rsidRPr="00B24B16">
        <w:rPr>
          <w:rFonts w:ascii="Times New Roman" w:eastAsia="Times New Roman" w:hAnsi="Times New Roman" w:cs="Times New Roman"/>
          <w:i/>
          <w:color w:val="000000"/>
          <w:sz w:val="24"/>
          <w:szCs w:val="24"/>
          <w:lang w:eastAsia="bg-BG"/>
        </w:rPr>
        <w:t>(7) (Нова - ДВ, бр. 107 от 2002 г.) Националната здравноосигурителна каса и РЗОК са длъжни да предоставят исканата от Министерството на здравеопазването информация.</w:t>
      </w:r>
    </w:p>
    <w:p w:rsidR="00B24B16" w:rsidRPr="00EF3BF6" w:rsidRDefault="00B24B16" w:rsidP="00B24B16">
      <w:pPr>
        <w:pStyle w:val="m"/>
        <w:spacing w:before="0" w:beforeAutospacing="0" w:after="0" w:afterAutospacing="0"/>
        <w:jc w:val="both"/>
        <w:rPr>
          <w:rFonts w:cs="Times New Roman"/>
          <w:b/>
          <w:bCs/>
          <w:i/>
          <w:lang w:val="en-US"/>
        </w:rPr>
      </w:pPr>
    </w:p>
    <w:p w:rsidR="001F3D2E" w:rsidRPr="00EF3BF6" w:rsidRDefault="001F3D2E" w:rsidP="00B24B16">
      <w:pPr>
        <w:spacing w:after="0" w:line="240" w:lineRule="auto"/>
        <w:jc w:val="both"/>
        <w:rPr>
          <w:rFonts w:ascii="Times New Roman" w:hAnsi="Times New Roman" w:cs="Times New Roman"/>
          <w:color w:val="000000"/>
          <w:sz w:val="24"/>
          <w:szCs w:val="24"/>
          <w:lang w:eastAsia="bg-BG"/>
        </w:rPr>
      </w:pP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27.</w:t>
      </w:r>
      <w:r w:rsidRPr="00EF3BF6">
        <w:rPr>
          <w:rFonts w:ascii="Times New Roman" w:hAnsi="Times New Roman" w:cs="Times New Roman"/>
          <w:color w:val="000000"/>
          <w:sz w:val="24"/>
          <w:szCs w:val="24"/>
          <w:lang w:eastAsia="bg-BG"/>
        </w:rPr>
        <w:t xml:space="preserve"> В чл. 72  ал. 4 се изменя така:</w:t>
      </w:r>
    </w:p>
    <w:p w:rsidR="001F3D2E"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color w:val="000000"/>
          <w:sz w:val="24"/>
          <w:szCs w:val="24"/>
          <w:lang w:eastAsia="bg-BG"/>
        </w:rPr>
        <w:t>„(4) Контролът по изпълнението на договорите за отпускане на лекарствени продукти, медицински изделия и диетични храни за специални медицински цели, заплащани напълно или частично от НЗОК за домашно лечение на територията на страната, се осъществява от лицата по ал. 2 по ред, предвиден в акта по чл. 45, ал. 15, уреждащ условията и реда за сключване на индивидуални договори за заплащане на лекарствени продукти по чл. 262, ал. 6, т. 1 от Закона за лекарствените продукти в хуманната медицина.“</w:t>
      </w:r>
    </w:p>
    <w:p w:rsidR="001339B3" w:rsidRPr="00EF3BF6" w:rsidRDefault="001339B3" w:rsidP="001F3D2E">
      <w:pPr>
        <w:spacing w:before="120" w:after="0"/>
        <w:ind w:firstLine="1134"/>
        <w:jc w:val="both"/>
        <w:rPr>
          <w:rFonts w:ascii="Times New Roman" w:hAnsi="Times New Roman" w:cs="Times New Roman"/>
          <w:color w:val="000000"/>
          <w:sz w:val="24"/>
          <w:szCs w:val="24"/>
          <w:lang w:val="en-US" w:eastAsia="bg-BG"/>
        </w:rPr>
      </w:pPr>
    </w:p>
    <w:p w:rsidR="001339B3" w:rsidRPr="00EF3BF6" w:rsidRDefault="001339B3" w:rsidP="006A0E9E">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27</w:t>
      </w:r>
      <w:r w:rsidR="006A0E9E"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нар.пред. </w:t>
      </w:r>
      <w:proofErr w:type="spellStart"/>
      <w:r w:rsidRPr="00EF3BF6">
        <w:rPr>
          <w:rFonts w:ascii="Times New Roman" w:hAnsi="Times New Roman" w:cs="Times New Roman"/>
          <w:b/>
          <w:i/>
          <w:sz w:val="24"/>
          <w:szCs w:val="24"/>
          <w:u w:val="single"/>
        </w:rPr>
        <w:t>Семир</w:t>
      </w:r>
      <w:proofErr w:type="spellEnd"/>
      <w:r w:rsidRPr="00EF3BF6">
        <w:rPr>
          <w:rFonts w:ascii="Times New Roman" w:hAnsi="Times New Roman" w:cs="Times New Roman"/>
          <w:b/>
          <w:i/>
          <w:sz w:val="24"/>
          <w:szCs w:val="24"/>
          <w:u w:val="single"/>
        </w:rPr>
        <w:t xml:space="preserve"> Абу Мелих  и Димитър Петров:</w:t>
      </w:r>
    </w:p>
    <w:p w:rsidR="001F3D2E" w:rsidRPr="00EF3BF6" w:rsidRDefault="001F3D2E" w:rsidP="003C7C8E">
      <w:pPr>
        <w:tabs>
          <w:tab w:val="left" w:pos="274"/>
        </w:tabs>
        <w:spacing w:before="84" w:after="0"/>
        <w:jc w:val="both"/>
        <w:rPr>
          <w:rFonts w:ascii="Times New Roman" w:hAnsi="Times New Roman" w:cs="Times New Roman"/>
          <w:b/>
          <w:i/>
          <w:sz w:val="24"/>
          <w:szCs w:val="24"/>
        </w:rPr>
      </w:pPr>
      <w:r w:rsidRPr="00EF3BF6">
        <w:rPr>
          <w:rFonts w:ascii="Times New Roman" w:hAnsi="Times New Roman" w:cs="Times New Roman"/>
          <w:b/>
          <w:bCs/>
          <w:i/>
          <w:sz w:val="24"/>
          <w:szCs w:val="24"/>
          <w:lang w:eastAsia="bg-BG"/>
        </w:rPr>
        <w:t>В § 27, в чл. 72, се създава нова алинея 5 със следното съдържание:</w:t>
      </w:r>
    </w:p>
    <w:p w:rsidR="001F3D2E" w:rsidRPr="00EF3BF6" w:rsidRDefault="001F3D2E" w:rsidP="003C7C8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(5). В срок от 7 дни от постъпване на жалба по реда на чл. 35, т. 9 от този закон, се извършва проверка, за резултатите от която се уведомява жалбоподателя, чрез персонализираната информационна система на НЗОК. В тези случаи, извършената и отчетена дейност не се заплаща до окончателното решаване на спора.</w:t>
      </w:r>
    </w:p>
    <w:p w:rsidR="001F3D2E" w:rsidRPr="00EF3BF6" w:rsidRDefault="001F3D2E" w:rsidP="003C7C8E">
      <w:pPr>
        <w:spacing w:after="0"/>
        <w:jc w:val="both"/>
        <w:rPr>
          <w:rFonts w:ascii="Times New Roman" w:hAnsi="Times New Roman" w:cs="Times New Roman"/>
          <w:i/>
          <w:sz w:val="24"/>
          <w:szCs w:val="24"/>
        </w:rPr>
      </w:pPr>
    </w:p>
    <w:p w:rsidR="001F3D2E" w:rsidRPr="00EF3BF6" w:rsidRDefault="001F3D2E" w:rsidP="003C7C8E">
      <w:pPr>
        <w:spacing w:before="70"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Досегашната алинея 5, става алинея 6. Текстът се изменя, така:</w:t>
      </w:r>
    </w:p>
    <w:p w:rsidR="001F3D2E" w:rsidRPr="00EF3BF6" w:rsidRDefault="001F3D2E" w:rsidP="003C7C8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(6). Условията и редът за осъществяване на контрола по ал. 2, 3, 4 и 5 се</w:t>
      </w:r>
    </w:p>
    <w:p w:rsidR="001F3D2E" w:rsidRPr="00EF3BF6" w:rsidRDefault="001F3D2E" w:rsidP="003C7C8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определят с инструкция, издадена от управителя на НЗОК.</w:t>
      </w:r>
    </w:p>
    <w:p w:rsidR="004C41F7" w:rsidRPr="00EF3BF6" w:rsidRDefault="004C41F7" w:rsidP="004C41F7">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D4F79" w:rsidRDefault="005360ED" w:rsidP="005360ED">
      <w:pPr>
        <w:spacing w:before="120" w:after="0" w:line="240" w:lineRule="auto"/>
        <w:ind w:firstLine="709"/>
        <w:jc w:val="both"/>
        <w:rPr>
          <w:rFonts w:ascii="Times New Roman" w:hAnsi="Times New Roman" w:cs="Times New Roman"/>
          <w:b/>
          <w:bCs/>
          <w:i/>
          <w:sz w:val="24"/>
          <w:szCs w:val="24"/>
        </w:rPr>
      </w:pPr>
      <w:r w:rsidRPr="00EF3BF6">
        <w:rPr>
          <w:rFonts w:ascii="Times New Roman" w:hAnsi="Times New Roman" w:cs="Times New Roman"/>
          <w:b/>
          <w:bCs/>
          <w:i/>
          <w:sz w:val="24"/>
          <w:szCs w:val="24"/>
          <w:lang w:val="en-US"/>
        </w:rPr>
        <w:lastRenderedPageBreak/>
        <w:t xml:space="preserve">   </w:t>
      </w:r>
    </w:p>
    <w:p w:rsidR="005360ED" w:rsidRPr="00EF3BF6" w:rsidRDefault="005360ED" w:rsidP="005360ED">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461811" w:rsidRPr="00EF3BF6" w:rsidRDefault="001D50AF" w:rsidP="001D50AF">
      <w:pPr>
        <w:pStyle w:val="m"/>
        <w:spacing w:before="0" w:beforeAutospacing="0" w:after="0" w:afterAutospacing="0"/>
        <w:jc w:val="both"/>
        <w:rPr>
          <w:rFonts w:cs="Times New Roman"/>
          <w:b/>
          <w:bCs/>
          <w:i/>
          <w:lang w:val="en-US"/>
        </w:rPr>
      </w:pPr>
      <w:bookmarkStart w:id="28" w:name="to_paragraph_id24820511"/>
      <w:bookmarkEnd w:id="28"/>
      <w:r w:rsidRPr="00EF3BF6">
        <w:rPr>
          <w:rFonts w:cs="Times New Roman"/>
          <w:b/>
          <w:bCs/>
          <w:i/>
          <w:lang w:val="en-US"/>
        </w:rPr>
        <w:tab/>
      </w:r>
    </w:p>
    <w:p w:rsidR="001D50AF" w:rsidRPr="00EF3BF6" w:rsidRDefault="00461811" w:rsidP="001D50AF">
      <w:pPr>
        <w:pStyle w:val="m"/>
        <w:spacing w:before="0" w:beforeAutospacing="0" w:after="0" w:afterAutospacing="0"/>
        <w:jc w:val="both"/>
        <w:rPr>
          <w:rFonts w:cs="Times New Roman"/>
          <w:i/>
        </w:rPr>
      </w:pPr>
      <w:r w:rsidRPr="00EF3BF6">
        <w:rPr>
          <w:rFonts w:cs="Times New Roman"/>
          <w:b/>
          <w:bCs/>
          <w:i/>
          <w:lang w:val="en-US"/>
        </w:rPr>
        <w:tab/>
        <w:t xml:space="preserve">    </w:t>
      </w:r>
      <w:r w:rsidR="001D50AF" w:rsidRPr="00EF3BF6">
        <w:rPr>
          <w:rFonts w:cs="Times New Roman"/>
          <w:b/>
          <w:bCs/>
          <w:i/>
        </w:rPr>
        <w:t>Чл. 72.</w:t>
      </w:r>
      <w:r w:rsidR="001D50AF" w:rsidRPr="00EF3BF6">
        <w:rPr>
          <w:rFonts w:cs="Times New Roman"/>
          <w:i/>
        </w:rPr>
        <w:t xml:space="preserve"> (1) (Изм. - ДВ, бр. 107 от 2002 г., доп., бр. 38 от 2004 г., изм., бр. 98 от 2010 г., бр. 35 от 2014 г., </w:t>
      </w:r>
      <w:r w:rsidR="001D50AF" w:rsidRPr="00EF3BF6">
        <w:rPr>
          <w:rStyle w:val="blue1"/>
          <w:bCs/>
          <w:i/>
          <w:color w:val="auto"/>
        </w:rPr>
        <w:t>бр. 12 от 2015 г.</w:t>
      </w:r>
      <w:r w:rsidR="001D50AF" w:rsidRPr="00EF3BF6">
        <w:rPr>
          <w:rFonts w:cs="Times New Roman"/>
          <w:i/>
        </w:rPr>
        <w:t xml:space="preserve"> ) Управителят на НЗОК упражнява цялостен контрол върху дейността по задължителното здравно осигуряване. Управителят на НЗОК задължително възлага проверка в 14-дневен срок от получаването на </w:t>
      </w:r>
      <w:proofErr w:type="spellStart"/>
      <w:r w:rsidR="001D50AF" w:rsidRPr="00EF3BF6">
        <w:rPr>
          <w:rFonts w:cs="Times New Roman"/>
          <w:i/>
        </w:rPr>
        <w:t>одитния</w:t>
      </w:r>
      <w:proofErr w:type="spellEnd"/>
      <w:r w:rsidR="001D50AF" w:rsidRPr="00EF3BF6">
        <w:rPr>
          <w:rFonts w:cs="Times New Roman"/>
          <w:i/>
        </w:rPr>
        <w:t xml:space="preserve"> доклад на председателя на Сметната палата по </w:t>
      </w:r>
      <w:hyperlink r:id="rId118" w:history="1">
        <w:r w:rsidR="001D50AF" w:rsidRPr="00EF3BF6">
          <w:rPr>
            <w:rStyle w:val="Hyperlink"/>
            <w:rFonts w:eastAsiaTheme="majorEastAsia" w:cs="Times New Roman"/>
            <w:i/>
            <w:color w:val="auto"/>
            <w:u w:val="none"/>
          </w:rPr>
          <w:t>чл. 57, ал. 1 от Закона за Сметната палата</w:t>
        </w:r>
      </w:hyperlink>
      <w:r w:rsidR="001D50AF" w:rsidRPr="00EF3BF6">
        <w:rPr>
          <w:rFonts w:cs="Times New Roman"/>
          <w:i/>
        </w:rPr>
        <w:t xml:space="preserve"> за търсене на имуществена или </w:t>
      </w:r>
      <w:proofErr w:type="spellStart"/>
      <w:r w:rsidR="001D50AF" w:rsidRPr="00EF3BF6">
        <w:rPr>
          <w:rFonts w:cs="Times New Roman"/>
          <w:i/>
        </w:rPr>
        <w:t>административнонаказателна</w:t>
      </w:r>
      <w:proofErr w:type="spellEnd"/>
      <w:r w:rsidR="001D50AF" w:rsidRPr="00EF3BF6">
        <w:rPr>
          <w:rFonts w:cs="Times New Roman"/>
          <w:i/>
        </w:rPr>
        <w:t xml:space="preserve"> отговорност.</w:t>
      </w:r>
    </w:p>
    <w:p w:rsidR="001D50AF" w:rsidRPr="00EF3BF6" w:rsidRDefault="001D50AF" w:rsidP="001D50AF">
      <w:pPr>
        <w:pStyle w:val="NormalWeb"/>
        <w:spacing w:before="0" w:beforeAutospacing="0" w:after="0" w:afterAutospacing="0"/>
        <w:jc w:val="both"/>
        <w:rPr>
          <w:rFonts w:cs="Times New Roman"/>
          <w:i/>
        </w:rPr>
      </w:pPr>
      <w:r w:rsidRPr="00EF3BF6">
        <w:rPr>
          <w:rFonts w:cs="Times New Roman"/>
          <w:i/>
        </w:rPr>
        <w:t xml:space="preserve">(2) (Изм. - ДВ, бр. 101 от 2009 г., в сила от 1.01.2010 г., доп., бр. 107 от 2014 г., в сила от 1.01.2015 г.) Непосредственият и предварителният контрол по изпълнение на договорите с НЗОК за оказване на медицинска и/или </w:t>
      </w:r>
      <w:proofErr w:type="spellStart"/>
      <w:r w:rsidRPr="00EF3BF6">
        <w:rPr>
          <w:rFonts w:cs="Times New Roman"/>
          <w:i/>
        </w:rPr>
        <w:t>дентална</w:t>
      </w:r>
      <w:proofErr w:type="spellEnd"/>
      <w:r w:rsidRPr="00EF3BF6">
        <w:rPr>
          <w:rFonts w:cs="Times New Roman"/>
          <w:i/>
        </w:rPr>
        <w:t xml:space="preserve"> помощ се осъществява чрез проверки, извършвани от длъжностни лица от РЗОК - финансови инспектори, лекари - контрольори, и лекари по </w:t>
      </w:r>
      <w:proofErr w:type="spellStart"/>
      <w:r w:rsidRPr="00EF3BF6">
        <w:rPr>
          <w:rFonts w:cs="Times New Roman"/>
          <w:i/>
        </w:rPr>
        <w:t>дентална</w:t>
      </w:r>
      <w:proofErr w:type="spellEnd"/>
      <w:r w:rsidRPr="00EF3BF6">
        <w:rPr>
          <w:rFonts w:cs="Times New Roman"/>
          <w:i/>
        </w:rPr>
        <w:t xml:space="preserve"> медицина - контрольори, въз основа на заповед на директора на РЗОК.</w:t>
      </w:r>
    </w:p>
    <w:p w:rsidR="001D50AF" w:rsidRPr="00EF3BF6" w:rsidRDefault="001D50AF" w:rsidP="001D50AF">
      <w:pPr>
        <w:pStyle w:val="NormalWeb"/>
        <w:spacing w:before="0" w:beforeAutospacing="0" w:after="0" w:afterAutospacing="0"/>
        <w:jc w:val="both"/>
        <w:rPr>
          <w:rFonts w:cs="Times New Roman"/>
          <w:i/>
        </w:rPr>
      </w:pPr>
      <w:r w:rsidRPr="00EF3BF6">
        <w:rPr>
          <w:rFonts w:cs="Times New Roman"/>
          <w:i/>
        </w:rPr>
        <w:t>(3) (Нова - ДВ, бр. 101 от 2009 г., в сила от 1.01.2010 г.) За изпълнение на контролните си правомощия по ал. 1 управителят на НЗОК може със заповед да разпореди извършване на проверка от РЗОК с участието на служители на НЗОК.</w:t>
      </w:r>
    </w:p>
    <w:p w:rsidR="001D50AF" w:rsidRPr="00EF3BF6" w:rsidRDefault="001D50AF" w:rsidP="001D50AF">
      <w:pPr>
        <w:pStyle w:val="NormalWeb"/>
        <w:spacing w:before="0" w:beforeAutospacing="0" w:after="0" w:afterAutospacing="0"/>
        <w:jc w:val="both"/>
        <w:rPr>
          <w:rFonts w:cs="Times New Roman"/>
          <w:i/>
        </w:rPr>
      </w:pPr>
      <w:r w:rsidRPr="00EF3BF6">
        <w:rPr>
          <w:rFonts w:cs="Times New Roman"/>
          <w:i/>
        </w:rPr>
        <w:t>(4) (Нова - ДВ, бр. 101 от 2009 г., в сила от 1.01.2010 г.) Контролът по ал. 2 се осъществява и по изпълнението на договорите за отпускане на лекарствени продукти, медицински изделия и диетични храни за специални медицински цели, заплащани напълно или частично от НЗОК.</w:t>
      </w:r>
    </w:p>
    <w:p w:rsidR="001D50AF" w:rsidRPr="00EF3BF6" w:rsidRDefault="001D50AF" w:rsidP="001D50AF">
      <w:pPr>
        <w:pStyle w:val="NormalWeb"/>
        <w:spacing w:before="0" w:beforeAutospacing="0" w:after="0" w:afterAutospacing="0"/>
        <w:jc w:val="both"/>
        <w:rPr>
          <w:rFonts w:cs="Times New Roman"/>
          <w:i/>
        </w:rPr>
      </w:pPr>
      <w:r w:rsidRPr="00EF3BF6">
        <w:rPr>
          <w:rFonts w:cs="Times New Roman"/>
          <w:i/>
        </w:rPr>
        <w:t>(5) (Нова - ДВ, бр. 101 от 2009 г., в сила от 1.01.2010 г.) Условията и редът за осъществяване на контрола по ал. 2, 3 и 4 се определят с инструкция, издадена от управителя на НЗОК.</w:t>
      </w:r>
    </w:p>
    <w:p w:rsidR="001D50AF" w:rsidRPr="00EF3BF6" w:rsidRDefault="001D50AF" w:rsidP="001D50AF">
      <w:pPr>
        <w:spacing w:before="120" w:after="0" w:line="240" w:lineRule="auto"/>
        <w:ind w:firstLine="709"/>
        <w:jc w:val="both"/>
        <w:rPr>
          <w:rFonts w:ascii="Times New Roman" w:hAnsi="Times New Roman" w:cs="Times New Roman"/>
          <w:b/>
          <w:bCs/>
          <w:i/>
          <w:sz w:val="24"/>
          <w:szCs w:val="24"/>
          <w:lang w:val="en-US"/>
        </w:rPr>
      </w:pPr>
    </w:p>
    <w:p w:rsidR="005360ED" w:rsidRPr="00EF3BF6" w:rsidRDefault="005360ED" w:rsidP="001D50AF">
      <w:pPr>
        <w:spacing w:before="120" w:after="0" w:line="240" w:lineRule="auto"/>
        <w:ind w:firstLine="709"/>
        <w:jc w:val="both"/>
        <w:rPr>
          <w:rFonts w:ascii="Times New Roman" w:hAnsi="Times New Roman" w:cs="Times New Roman"/>
          <w:b/>
          <w:bCs/>
          <w:i/>
          <w:sz w:val="24"/>
          <w:szCs w:val="24"/>
          <w:lang w:val="en-US"/>
        </w:rPr>
      </w:pPr>
    </w:p>
    <w:p w:rsidR="001F3D2E" w:rsidRPr="00EF3BF6" w:rsidRDefault="001F3D2E" w:rsidP="001D50AF">
      <w:pPr>
        <w:spacing w:before="120" w:after="0"/>
        <w:ind w:firstLine="1134"/>
        <w:jc w:val="both"/>
        <w:rPr>
          <w:rFonts w:ascii="Times New Roman" w:hAnsi="Times New Roman" w:cs="Times New Roman"/>
          <w:i/>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28.</w:t>
      </w:r>
      <w:r w:rsidRPr="00EF3BF6">
        <w:rPr>
          <w:rFonts w:ascii="Times New Roman" w:hAnsi="Times New Roman" w:cs="Times New Roman"/>
          <w:sz w:val="24"/>
          <w:szCs w:val="24"/>
          <w:lang w:eastAsia="bg-BG"/>
        </w:rPr>
        <w:t xml:space="preserve"> В чл. 73  ал. 4 се изменя така:</w:t>
      </w:r>
    </w:p>
    <w:p w:rsidR="001F3D2E" w:rsidRPr="00EF3BF6" w:rsidRDefault="001F3D2E" w:rsidP="001F3D2E">
      <w:pPr>
        <w:spacing w:before="120" w:after="0"/>
        <w:ind w:firstLine="1134"/>
        <w:jc w:val="both"/>
        <w:rPr>
          <w:rFonts w:ascii="Times New Roman" w:hAnsi="Times New Roman" w:cs="Times New Roman"/>
          <w:sz w:val="24"/>
          <w:szCs w:val="24"/>
          <w:lang w:val="en-US"/>
        </w:rPr>
      </w:pPr>
      <w:r w:rsidRPr="00EF3BF6">
        <w:rPr>
          <w:rFonts w:ascii="Times New Roman" w:hAnsi="Times New Roman" w:cs="Times New Roman"/>
          <w:sz w:val="24"/>
          <w:szCs w:val="24"/>
        </w:rPr>
        <w:t xml:space="preserve">„(4) По отношение на дейностите на финансовите контрольори, констатирането на нарушения, оспорването на констатациите, арбитражните комисии и налагането на санкции се прилагат съответно процедурите по </w:t>
      </w:r>
      <w:r w:rsidRPr="00EF3BF6">
        <w:rPr>
          <w:rFonts w:ascii="Times New Roman" w:hAnsi="Times New Roman" w:cs="Times New Roman"/>
          <w:sz w:val="24"/>
          <w:szCs w:val="24"/>
        </w:rPr>
        <w:br/>
        <w:t xml:space="preserve">чл. 74, ал. 2-4, </w:t>
      </w:r>
      <w:hyperlink r:id="rId119" w:history="1">
        <w:r w:rsidRPr="00EF3BF6">
          <w:rPr>
            <w:rFonts w:ascii="Times New Roman" w:hAnsi="Times New Roman" w:cs="Times New Roman"/>
            <w:sz w:val="24"/>
            <w:szCs w:val="24"/>
          </w:rPr>
          <w:t>чл. 75</w:t>
        </w:r>
      </w:hyperlink>
      <w:r w:rsidRPr="00EF3BF6">
        <w:rPr>
          <w:rFonts w:ascii="Times New Roman" w:hAnsi="Times New Roman" w:cs="Times New Roman"/>
          <w:sz w:val="24"/>
          <w:szCs w:val="24"/>
        </w:rPr>
        <w:t xml:space="preserve"> и </w:t>
      </w:r>
      <w:hyperlink r:id="rId120" w:history="1">
        <w:r w:rsidRPr="00EF3BF6">
          <w:rPr>
            <w:rFonts w:ascii="Times New Roman" w:hAnsi="Times New Roman" w:cs="Times New Roman"/>
            <w:sz w:val="24"/>
            <w:szCs w:val="24"/>
          </w:rPr>
          <w:t>76</w:t>
        </w:r>
      </w:hyperlink>
      <w:r w:rsidRPr="00EF3BF6">
        <w:rPr>
          <w:rFonts w:ascii="Times New Roman" w:hAnsi="Times New Roman" w:cs="Times New Roman"/>
          <w:sz w:val="24"/>
          <w:szCs w:val="24"/>
        </w:rPr>
        <w:t>, по които работят лекарите-контрольори.“</w:t>
      </w:r>
    </w:p>
    <w:p w:rsidR="0041789A" w:rsidRPr="00EF3BF6" w:rsidRDefault="0041789A" w:rsidP="0041789A">
      <w:pPr>
        <w:pStyle w:val="Style"/>
        <w:spacing w:before="40"/>
        <w:ind w:left="0" w:right="0" w:firstLine="0"/>
        <w:rPr>
          <w:b/>
          <w:u w:val="single"/>
          <w:lang w:val="en-US"/>
        </w:rPr>
      </w:pPr>
    </w:p>
    <w:p w:rsidR="0041789A" w:rsidRPr="00EF3BF6" w:rsidRDefault="0041789A" w:rsidP="0041789A">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28</w:t>
      </w:r>
      <w:r w:rsidRPr="00EF3BF6">
        <w:rPr>
          <w:b/>
          <w:u w:val="single"/>
        </w:rPr>
        <w:t>.</w:t>
      </w:r>
    </w:p>
    <w:p w:rsidR="004D32FB" w:rsidRPr="00EF3BF6" w:rsidRDefault="00EE1E31" w:rsidP="00EE1E31">
      <w:pPr>
        <w:spacing w:before="120" w:after="0" w:line="240" w:lineRule="auto"/>
        <w:ind w:firstLine="709"/>
        <w:jc w:val="both"/>
        <w:rPr>
          <w:rFonts w:ascii="Times New Roman" w:hAnsi="Times New Roman" w:cs="Times New Roman"/>
          <w:b/>
          <w:bCs/>
          <w:i/>
          <w:sz w:val="24"/>
          <w:szCs w:val="24"/>
          <w:lang w:val="en-US"/>
        </w:rPr>
      </w:pPr>
      <w:r w:rsidRPr="00EF3BF6">
        <w:rPr>
          <w:rFonts w:ascii="Times New Roman" w:hAnsi="Times New Roman" w:cs="Times New Roman"/>
          <w:b/>
          <w:bCs/>
          <w:i/>
          <w:sz w:val="24"/>
          <w:szCs w:val="24"/>
          <w:lang w:val="en-US"/>
        </w:rPr>
        <w:t xml:space="preserve">   </w:t>
      </w:r>
    </w:p>
    <w:p w:rsidR="00EE1E31" w:rsidRPr="00EF3BF6" w:rsidRDefault="00EE1E31" w:rsidP="00EE1E31">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 xml:space="preserve">   </w:t>
      </w:r>
      <w:r w:rsidRPr="00EF3BF6">
        <w:rPr>
          <w:rFonts w:ascii="Times New Roman" w:hAnsi="Times New Roman" w:cs="Times New Roman"/>
          <w:b/>
          <w:bCs/>
          <w:i/>
          <w:sz w:val="24"/>
          <w:szCs w:val="24"/>
          <w:u w:val="single"/>
        </w:rPr>
        <w:t>Действащ текст:</w:t>
      </w:r>
    </w:p>
    <w:p w:rsidR="00222ECE" w:rsidRPr="00EF3BF6" w:rsidRDefault="00222ECE" w:rsidP="00257B49">
      <w:pPr>
        <w:pStyle w:val="m"/>
        <w:spacing w:before="0" w:beforeAutospacing="0" w:after="0" w:afterAutospacing="0"/>
        <w:jc w:val="both"/>
        <w:rPr>
          <w:rFonts w:cs="Times New Roman"/>
          <w:b/>
          <w:bCs/>
          <w:i/>
          <w:lang w:val="en-US"/>
        </w:rPr>
      </w:pPr>
      <w:bookmarkStart w:id="29" w:name="to_paragraph_id24363277"/>
      <w:bookmarkEnd w:id="29"/>
    </w:p>
    <w:p w:rsidR="00257B49" w:rsidRPr="00EF3BF6" w:rsidRDefault="00814AD5" w:rsidP="00257B49">
      <w:pPr>
        <w:pStyle w:val="m"/>
        <w:spacing w:before="0" w:beforeAutospacing="0" w:after="0" w:afterAutospacing="0"/>
        <w:jc w:val="both"/>
        <w:rPr>
          <w:rFonts w:cs="Times New Roman"/>
          <w:i/>
        </w:rPr>
      </w:pPr>
      <w:r w:rsidRPr="00EF3BF6">
        <w:rPr>
          <w:rFonts w:cs="Times New Roman"/>
          <w:b/>
          <w:bCs/>
          <w:i/>
          <w:lang w:val="en-US"/>
        </w:rPr>
        <w:t xml:space="preserve"> </w:t>
      </w:r>
      <w:r w:rsidR="00257B49" w:rsidRPr="00EF3BF6">
        <w:rPr>
          <w:rFonts w:cs="Times New Roman"/>
          <w:b/>
          <w:bCs/>
          <w:i/>
        </w:rPr>
        <w:t>Чл. 73.</w:t>
      </w:r>
      <w:r w:rsidR="00257B49" w:rsidRPr="00EF3BF6">
        <w:rPr>
          <w:rFonts w:cs="Times New Roman"/>
          <w:i/>
        </w:rPr>
        <w:t xml:space="preserve"> (1) Финансовите инспектори имат право:</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1. (отм. - ДВ, бр. 110 от 1999 г.);</w:t>
      </w:r>
      <w:r w:rsidRPr="00EF3BF6">
        <w:rPr>
          <w:rFonts w:cs="Times New Roman"/>
          <w:i/>
          <w:noProof/>
        </w:rPr>
        <mc:AlternateContent>
          <mc:Choice Requires="wps">
            <w:drawing>
              <wp:inline distT="0" distB="0" distL="0" distR="0" wp14:anchorId="5C267C53" wp14:editId="4B7C7157">
                <wp:extent cx="304800" cy="304800"/>
                <wp:effectExtent l="0" t="0" r="0" b="0"/>
                <wp:docPr id="47" name="Rectangle 47" descr="apis://desktop/icons/kwadrat.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apis://desktop/icons/kwadrat.gif" href="apis://ARCH|46670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mt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 xml:space="preserve">2. (доп. - ДВ, бр. 107 от 2002 г., бр. 101 от 2009 г., в сила от 1.01.2010 г.) да проверяват отчетните документи на изпълнителите на медицинска и/или </w:t>
      </w:r>
      <w:proofErr w:type="spellStart"/>
      <w:r w:rsidRPr="00EF3BF6">
        <w:rPr>
          <w:rFonts w:cs="Times New Roman"/>
          <w:i/>
        </w:rPr>
        <w:t>дентална</w:t>
      </w:r>
      <w:proofErr w:type="spellEnd"/>
      <w:r w:rsidRPr="00EF3BF6">
        <w:rPr>
          <w:rFonts w:cs="Times New Roman"/>
          <w:i/>
        </w:rPr>
        <w:t xml:space="preserve"> помощ, регламентирани в НРД;</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lastRenderedPageBreak/>
        <w:t xml:space="preserve">3. (изм. - ДВ, бр. 107 от 2002 г.) да извършват контрол по законосъобразността на финансовата дейност на изпълнителите на медицинска и </w:t>
      </w:r>
      <w:proofErr w:type="spellStart"/>
      <w:r w:rsidRPr="00EF3BF6">
        <w:rPr>
          <w:rFonts w:cs="Times New Roman"/>
          <w:i/>
        </w:rPr>
        <w:t>дентална</w:t>
      </w:r>
      <w:proofErr w:type="spellEnd"/>
      <w:r w:rsidRPr="00EF3BF6">
        <w:rPr>
          <w:rFonts w:cs="Times New Roman"/>
          <w:i/>
        </w:rPr>
        <w:t xml:space="preserve"> помощ по договорите им с РЗОК;</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4. (доп. - ДВ, бр. 107 от 2002 г.) да извършват проверки по жалби на осигурени лица и работодатели, свързани с финансови нарушения.</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(2) За изпълнение на дейностите по ал. 1 финансовите инспектори имат право на достъп до информация от работодателите, осигурените и изпълнителите.</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(3) Финансовите инспектори нямат право да разпространяват данни, станали им известни при извършването на дейността по ал. 1, освен в случаите, предвидени в закон.</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(4) (Нова - ДВ, бр. 107 от 2002 г., изм., бр. 101 от 2009 г., в сила от 1.01.2010 г.)</w:t>
      </w:r>
      <w:r w:rsidRPr="00EF3BF6">
        <w:rPr>
          <w:rFonts w:cs="Times New Roman"/>
          <w:i/>
          <w:noProof/>
        </w:rPr>
        <mc:AlternateContent>
          <mc:Choice Requires="wps">
            <w:drawing>
              <wp:inline distT="0" distB="0" distL="0" distR="0" wp14:anchorId="0014F3BF" wp14:editId="3ED79165">
                <wp:extent cx="304800" cy="304800"/>
                <wp:effectExtent l="0" t="0" r="0" b="0"/>
                <wp:docPr id="43" name="Rectangle 43" descr="apis://desktop/icons/kwadrat.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apis://desktop/icons/kwadrat.gif" href="apis://ARCH|466707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jc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" o:button="t" filled="f" stroked="f">
                <v:fill o:detectmouseclick="t"/>
                <o:lock v:ext="edit" aspectratio="t"/>
                <w10:anchorlock/>
              </v:rect>
            </w:pict>
          </mc:Fallback>
        </mc:AlternateContent>
      </w:r>
      <w:r w:rsidRPr="00EF3BF6">
        <w:rPr>
          <w:rFonts w:cs="Times New Roman"/>
          <w:i/>
        </w:rPr>
        <w:t xml:space="preserve"> По отношение регламентацията на дейностите на финансовите контрольори, констатирането на нарушения, подаването на възражения и налагането на административно наказание се прилагат аналогично процедурите по чл. 74, ал. 2, 3 и </w:t>
      </w:r>
      <w:hyperlink r:id="rId122" w:history="1">
        <w:r w:rsidRPr="00EF3BF6">
          <w:rPr>
            <w:rStyle w:val="Hyperlink"/>
            <w:rFonts w:eastAsiaTheme="majorEastAsia" w:cs="Times New Roman"/>
            <w:i/>
            <w:color w:val="auto"/>
            <w:u w:val="none"/>
          </w:rPr>
          <w:t>4</w:t>
        </w:r>
      </w:hyperlink>
      <w:r w:rsidRPr="00EF3BF6">
        <w:rPr>
          <w:rFonts w:cs="Times New Roman"/>
          <w:i/>
        </w:rPr>
        <w:t xml:space="preserve">, по които работят лекарите - контрольори, и лекарите по </w:t>
      </w:r>
      <w:proofErr w:type="spellStart"/>
      <w:r w:rsidRPr="00EF3BF6">
        <w:rPr>
          <w:rFonts w:cs="Times New Roman"/>
          <w:i/>
        </w:rPr>
        <w:t>дентална</w:t>
      </w:r>
      <w:proofErr w:type="spellEnd"/>
      <w:r w:rsidRPr="00EF3BF6">
        <w:rPr>
          <w:rFonts w:cs="Times New Roman"/>
          <w:i/>
        </w:rPr>
        <w:t xml:space="preserve"> медицина - контрольори.</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 xml:space="preserve">(5) (Нова – ДВ, бр. 107 от 2014 г., в сила от 1.01.2015 г.) Дейностите на изпълнителите на медицинска помощ в изпълнение на договорите по </w:t>
      </w:r>
      <w:hyperlink r:id="rId123" w:history="1">
        <w:r w:rsidRPr="00EF3BF6">
          <w:rPr>
            <w:rStyle w:val="Hyperlink"/>
            <w:rFonts w:eastAsiaTheme="majorEastAsia" w:cs="Times New Roman"/>
            <w:i/>
            <w:color w:val="auto"/>
            <w:u w:val="none"/>
          </w:rPr>
          <w:t>чл. 59, ал. 1</w:t>
        </w:r>
      </w:hyperlink>
      <w:r w:rsidRPr="00EF3BF6">
        <w:rPr>
          <w:rFonts w:cs="Times New Roman"/>
          <w:i/>
        </w:rPr>
        <w:t xml:space="preserve"> подлежат на финансова проверка от контролните органи на РЗОК и на Министерството на здравеопазването.</w:t>
      </w:r>
    </w:p>
    <w:p w:rsidR="00257B49" w:rsidRPr="00EF3BF6" w:rsidRDefault="00257B49" w:rsidP="00257B49">
      <w:pPr>
        <w:pStyle w:val="NormalWeb"/>
        <w:spacing w:before="0" w:beforeAutospacing="0" w:after="0" w:afterAutospacing="0"/>
        <w:jc w:val="both"/>
        <w:rPr>
          <w:rFonts w:cs="Times New Roman"/>
          <w:i/>
        </w:rPr>
      </w:pPr>
      <w:r w:rsidRPr="00EF3BF6">
        <w:rPr>
          <w:rFonts w:cs="Times New Roman"/>
          <w:i/>
        </w:rPr>
        <w:t xml:space="preserve">(6) (Нова – ДВ, бр. 107 от 2014 г., в сила от 1.01.2015 г.) Финансовите инспектори осъществяват контрол върху изпълнението и отчитането на договорените с НЗОК дейности по ал. 5 на изпълнителите на медицинска и/или </w:t>
      </w:r>
      <w:proofErr w:type="spellStart"/>
      <w:r w:rsidRPr="00EF3BF6">
        <w:rPr>
          <w:rFonts w:cs="Times New Roman"/>
          <w:i/>
        </w:rPr>
        <w:t>дентална</w:t>
      </w:r>
      <w:proofErr w:type="spellEnd"/>
      <w:r w:rsidRPr="00EF3BF6">
        <w:rPr>
          <w:rFonts w:cs="Times New Roman"/>
          <w:i/>
        </w:rPr>
        <w:t xml:space="preserve"> помощ, регламентирани в НРД.</w:t>
      </w:r>
    </w:p>
    <w:p w:rsidR="0041789A" w:rsidRPr="00EF3BF6" w:rsidRDefault="0041789A" w:rsidP="00257B49">
      <w:pPr>
        <w:spacing w:after="0" w:line="240" w:lineRule="auto"/>
        <w:ind w:firstLine="1134"/>
        <w:jc w:val="both"/>
        <w:rPr>
          <w:rFonts w:ascii="Times New Roman" w:hAnsi="Times New Roman" w:cs="Times New Roman"/>
          <w:sz w:val="24"/>
          <w:szCs w:val="24"/>
          <w:lang w:val="en-US"/>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29.</w:t>
      </w:r>
      <w:r w:rsidRPr="00EF3BF6">
        <w:rPr>
          <w:rFonts w:ascii="Times New Roman" w:hAnsi="Times New Roman" w:cs="Times New Roman"/>
          <w:sz w:val="24"/>
          <w:szCs w:val="24"/>
          <w:lang w:eastAsia="bg-BG"/>
        </w:rPr>
        <w:t xml:space="preserve"> В чл. 74 се правят следните изменения и допълнения:</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Алинеи 3 и 4 се изменят така:</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 xml:space="preserve">„(3) При установяване на нарушение по ал. 1, т. 2-4 лекарят-контрольор съставя протокол, в който описва установените факти. Протоколът се подписва от лекаря-контрольор. Екземпляр от протокола се предоставя на провереното лице срещу подпис, а копия от него се изпращат на директора на съответната РЗОК и на съответната районна колегия на съсловната организация на лекарите или на лекарите по </w:t>
      </w:r>
      <w:proofErr w:type="spellStart"/>
      <w:r w:rsidRPr="00EF3BF6">
        <w:rPr>
          <w:rFonts w:ascii="Times New Roman" w:hAnsi="Times New Roman" w:cs="Times New Roman"/>
          <w:color w:val="000000"/>
          <w:sz w:val="24"/>
          <w:szCs w:val="24"/>
          <w:lang w:eastAsia="bg-BG"/>
        </w:rPr>
        <w:t>дентална</w:t>
      </w:r>
      <w:proofErr w:type="spellEnd"/>
      <w:r w:rsidRPr="00EF3BF6">
        <w:rPr>
          <w:rFonts w:ascii="Times New Roman" w:hAnsi="Times New Roman" w:cs="Times New Roman"/>
          <w:color w:val="000000"/>
          <w:sz w:val="24"/>
          <w:szCs w:val="24"/>
          <w:lang w:eastAsia="bg-BG"/>
        </w:rPr>
        <w:t xml:space="preserve"> медицина.</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(4) Лицето - обект на проверката, има право да даде писмено становище пред директора на РЗОК по направените от лекаря-контрольор констатации в 7-дневен срок от връчването на протокола по ал. 3.“</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2. Създава се ал. 5:</w:t>
      </w:r>
    </w:p>
    <w:p w:rsidR="001F3D2E" w:rsidRPr="00EF3BF6" w:rsidRDefault="001F3D2E" w:rsidP="001F3D2E">
      <w:pPr>
        <w:spacing w:before="120" w:after="0"/>
        <w:ind w:firstLine="1134"/>
        <w:jc w:val="both"/>
        <w:rPr>
          <w:rFonts w:ascii="Times New Roman" w:hAnsi="Times New Roman" w:cs="Times New Roman"/>
          <w:color w:val="000000"/>
          <w:sz w:val="24"/>
          <w:szCs w:val="24"/>
          <w:lang w:val="en-US" w:eastAsia="bg-BG"/>
        </w:rPr>
      </w:pPr>
      <w:r w:rsidRPr="00EF3BF6">
        <w:rPr>
          <w:rFonts w:ascii="Times New Roman" w:hAnsi="Times New Roman" w:cs="Times New Roman"/>
          <w:color w:val="000000"/>
          <w:sz w:val="24"/>
          <w:szCs w:val="24"/>
          <w:lang w:eastAsia="bg-BG"/>
        </w:rPr>
        <w:t>„(5) Когато лицето - обект на проверката, не изрази становище по ал. 4 или изразеното от него становище не съдържа възражения по направените от лекаря-контрольор констатации, директорът на РЗОК издава заповед, с която налага санкция.“</w:t>
      </w:r>
    </w:p>
    <w:p w:rsidR="00DF08F8" w:rsidRPr="00EF3BF6" w:rsidRDefault="00DF08F8" w:rsidP="00DF08F8">
      <w:pPr>
        <w:pStyle w:val="Style"/>
        <w:spacing w:before="40"/>
        <w:ind w:left="0" w:right="0" w:firstLine="0"/>
        <w:rPr>
          <w:b/>
          <w:u w:val="single"/>
          <w:lang w:val="en-US"/>
        </w:rPr>
      </w:pPr>
    </w:p>
    <w:p w:rsidR="00DF08F8" w:rsidRPr="00EF3BF6" w:rsidRDefault="00DF08F8" w:rsidP="00DF08F8">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 </w:t>
      </w:r>
      <w:r w:rsidRPr="00EF3BF6">
        <w:rPr>
          <w:b/>
          <w:u w:val="single"/>
          <w:lang w:val="en-US"/>
        </w:rPr>
        <w:t>29</w:t>
      </w:r>
      <w:r w:rsidRPr="00EF3BF6">
        <w:rPr>
          <w:b/>
          <w:u w:val="single"/>
        </w:rPr>
        <w:t>.</w:t>
      </w:r>
    </w:p>
    <w:p w:rsidR="004D32FB" w:rsidRPr="00EF3BF6" w:rsidRDefault="004D32FB" w:rsidP="00DF08F8">
      <w:pPr>
        <w:pStyle w:val="Style"/>
        <w:spacing w:before="40"/>
        <w:ind w:left="0" w:right="0" w:firstLine="0"/>
        <w:rPr>
          <w:b/>
          <w:u w:val="single"/>
          <w:lang w:val="en-US"/>
        </w:rPr>
      </w:pPr>
    </w:p>
    <w:p w:rsidR="004D32FB" w:rsidRPr="00EF3BF6" w:rsidRDefault="004D32FB" w:rsidP="004D32FB">
      <w:pPr>
        <w:spacing w:before="120" w:after="0" w:line="240" w:lineRule="auto"/>
        <w:ind w:firstLine="709"/>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lastRenderedPageBreak/>
        <w:t xml:space="preserve">   </w:t>
      </w:r>
      <w:r w:rsidRPr="00EF3BF6">
        <w:rPr>
          <w:rFonts w:ascii="Times New Roman" w:hAnsi="Times New Roman" w:cs="Times New Roman"/>
          <w:b/>
          <w:bCs/>
          <w:i/>
          <w:sz w:val="24"/>
          <w:szCs w:val="24"/>
          <w:u w:val="single"/>
        </w:rPr>
        <w:t>Действащ текст:</w:t>
      </w:r>
    </w:p>
    <w:p w:rsidR="00CD1EE9" w:rsidRPr="00EF3BF6" w:rsidRDefault="00CD1EE9" w:rsidP="00CD1EE9">
      <w:pPr>
        <w:spacing w:after="0" w:line="240" w:lineRule="auto"/>
        <w:ind w:firstLine="990"/>
        <w:jc w:val="both"/>
        <w:rPr>
          <w:rFonts w:ascii="Times New Roman" w:eastAsia="Times New Roman" w:hAnsi="Times New Roman" w:cs="Times New Roman"/>
          <w:b/>
          <w:bCs/>
          <w:color w:val="000000"/>
          <w:sz w:val="24"/>
          <w:szCs w:val="24"/>
          <w:lang w:val="en-US" w:eastAsia="bg-BG"/>
        </w:rPr>
      </w:pPr>
      <w:bookmarkStart w:id="30" w:name="to_paragraph_id4688028"/>
      <w:bookmarkEnd w:id="30"/>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b/>
          <w:bCs/>
          <w:i/>
          <w:color w:val="000000"/>
          <w:sz w:val="24"/>
          <w:szCs w:val="24"/>
          <w:lang w:eastAsia="bg-BG"/>
        </w:rPr>
        <w:t>Чл. 74.</w:t>
      </w:r>
      <w:r w:rsidRPr="00CD1EE9">
        <w:rPr>
          <w:rFonts w:ascii="Times New Roman" w:eastAsia="Times New Roman" w:hAnsi="Times New Roman" w:cs="Times New Roman"/>
          <w:i/>
          <w:color w:val="000000"/>
          <w:sz w:val="24"/>
          <w:szCs w:val="24"/>
          <w:lang w:eastAsia="bg-BG"/>
        </w:rPr>
        <w:t xml:space="preserve"> (1) Контролът, свързан с оказването на медицинска помощ, се осъществява от лекари-контрольори, които имат право да проверяват:</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1. (отм. - ДВ, бр. 101 от 2009 г., в сила от 1.01.2010 г.);</w:t>
      </w:r>
      <w:r w:rsidRPr="00EF3BF6">
        <w:rPr>
          <w:rFonts w:ascii="Times New Roman" w:eastAsia="Times New Roman" w:hAnsi="Times New Roman" w:cs="Times New Roman"/>
          <w:i/>
          <w:noProof/>
          <w:color w:val="000000"/>
          <w:sz w:val="24"/>
          <w:szCs w:val="24"/>
          <w:lang w:eastAsia="bg-BG"/>
        </w:rPr>
        <mc:AlternateContent>
          <mc:Choice Requires="wps">
            <w:drawing>
              <wp:inline distT="0" distB="0" distL="0" distR="0" wp14:anchorId="6EF1B392" wp14:editId="4982D463">
                <wp:extent cx="304800" cy="304800"/>
                <wp:effectExtent l="0" t="0" r="0" b="0"/>
                <wp:docPr id="51" name="Rectangle 51"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1" o:spid="_x0000_s1026" alt="apis://desktop/icons/kwadrat.gif" href="apis://ARCH|46670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pR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JM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" o:button="t" filled="f" stroked="f">
                <v:fill o:detectmouseclick="t"/>
                <o:lock v:ext="edit" aspectratio="t"/>
                <w10:anchorlock/>
              </v:rect>
            </w:pict>
          </mc:Fallback>
        </mc:AlternateContent>
      </w:r>
      <w:r w:rsidRPr="00CD1EE9">
        <w:rPr>
          <w:rFonts w:ascii="Times New Roman" w:eastAsia="Times New Roman" w:hAnsi="Times New Roman" w:cs="Times New Roman"/>
          <w:i/>
          <w:color w:val="000000"/>
          <w:sz w:val="24"/>
          <w:szCs w:val="24"/>
          <w:lang w:eastAsia="bg-BG"/>
        </w:rPr>
        <w:t xml:space="preserve"> </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2. вида и обема на оказаната медицинска помощ;</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3. вида и количествата на предписаните лекарствени средства;</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4. съответствието между оказаната медицинска помощ и заплатените суми.</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 xml:space="preserve">(2) (Доп. - ДВ, бр. 101 от 2009 г., в сила от 1.01.2010 г.) Лекарите-контрольори и лекарите по </w:t>
      </w:r>
      <w:proofErr w:type="spellStart"/>
      <w:r w:rsidRPr="00CD1EE9">
        <w:rPr>
          <w:rFonts w:ascii="Times New Roman" w:eastAsia="Times New Roman" w:hAnsi="Times New Roman" w:cs="Times New Roman"/>
          <w:i/>
          <w:color w:val="000000"/>
          <w:sz w:val="24"/>
          <w:szCs w:val="24"/>
          <w:lang w:eastAsia="bg-BG"/>
        </w:rPr>
        <w:t>дентална</w:t>
      </w:r>
      <w:proofErr w:type="spellEnd"/>
      <w:r w:rsidRPr="00CD1EE9">
        <w:rPr>
          <w:rFonts w:ascii="Times New Roman" w:eastAsia="Times New Roman" w:hAnsi="Times New Roman" w:cs="Times New Roman"/>
          <w:i/>
          <w:color w:val="000000"/>
          <w:sz w:val="24"/>
          <w:szCs w:val="24"/>
          <w:lang w:eastAsia="bg-BG"/>
        </w:rPr>
        <w:t xml:space="preserve"> медицина - контрольори осъществяват дейността си по подадени жалби чрез внезапни проверки на случаен принцип на 2 на сто от изпълнителите на медицинска помощ от обхвата на всяка РЗОК и в случаите на установяване превишаване на разходите за медицинска помощ с 25 на сто или повече за едно шестмесечие.</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 xml:space="preserve">(3) (Изм. - ДВ, бр. 101 от 2009 г., в сила от 1.01.2010 г.) При установяване на нарушение по ал. 1, т. 2 - 4 лекарят - контрольор, или лекарят по </w:t>
      </w:r>
      <w:proofErr w:type="spellStart"/>
      <w:r w:rsidRPr="00CD1EE9">
        <w:rPr>
          <w:rFonts w:ascii="Times New Roman" w:eastAsia="Times New Roman" w:hAnsi="Times New Roman" w:cs="Times New Roman"/>
          <w:i/>
          <w:color w:val="000000"/>
          <w:sz w:val="24"/>
          <w:szCs w:val="24"/>
          <w:lang w:eastAsia="bg-BG"/>
        </w:rPr>
        <w:t>дентална</w:t>
      </w:r>
      <w:proofErr w:type="spellEnd"/>
      <w:r w:rsidRPr="00CD1EE9">
        <w:rPr>
          <w:rFonts w:ascii="Times New Roman" w:eastAsia="Times New Roman" w:hAnsi="Times New Roman" w:cs="Times New Roman"/>
          <w:i/>
          <w:color w:val="000000"/>
          <w:sz w:val="24"/>
          <w:szCs w:val="24"/>
          <w:lang w:eastAsia="bg-BG"/>
        </w:rPr>
        <w:t xml:space="preserve"> медицина - контрольор, съставя акт за установяване на административно нарушение. Актът се подписва от лекаря - контрольор, или лекаря по </w:t>
      </w:r>
      <w:proofErr w:type="spellStart"/>
      <w:r w:rsidRPr="00CD1EE9">
        <w:rPr>
          <w:rFonts w:ascii="Times New Roman" w:eastAsia="Times New Roman" w:hAnsi="Times New Roman" w:cs="Times New Roman"/>
          <w:i/>
          <w:color w:val="000000"/>
          <w:sz w:val="24"/>
          <w:szCs w:val="24"/>
          <w:lang w:eastAsia="bg-BG"/>
        </w:rPr>
        <w:t>дентална</w:t>
      </w:r>
      <w:proofErr w:type="spellEnd"/>
      <w:r w:rsidRPr="00CD1EE9">
        <w:rPr>
          <w:rFonts w:ascii="Times New Roman" w:eastAsia="Times New Roman" w:hAnsi="Times New Roman" w:cs="Times New Roman"/>
          <w:i/>
          <w:color w:val="000000"/>
          <w:sz w:val="24"/>
          <w:szCs w:val="24"/>
          <w:lang w:eastAsia="bg-BG"/>
        </w:rPr>
        <w:t xml:space="preserve"> медицина - контрольор. Екземпляр от акта се предявява на провереното лице срещу подпис, а в 14-дневен срок от подписването му той се изпраща на директора на съответната РЗОК заедно с възраженията по ал. 4 и събраните доказателства по преписката.</w:t>
      </w:r>
    </w:p>
    <w:p w:rsidR="00CD1EE9" w:rsidRPr="00CD1EE9" w:rsidRDefault="00CD1EE9" w:rsidP="00CD1EE9">
      <w:pPr>
        <w:spacing w:after="0" w:line="240" w:lineRule="auto"/>
        <w:ind w:firstLine="990"/>
        <w:jc w:val="both"/>
        <w:rPr>
          <w:rFonts w:ascii="Times New Roman" w:eastAsia="Times New Roman" w:hAnsi="Times New Roman" w:cs="Times New Roman"/>
          <w:i/>
          <w:color w:val="000000"/>
          <w:sz w:val="24"/>
          <w:szCs w:val="24"/>
          <w:lang w:eastAsia="bg-BG"/>
        </w:rPr>
      </w:pPr>
      <w:r w:rsidRPr="00CD1EE9">
        <w:rPr>
          <w:rFonts w:ascii="Times New Roman" w:eastAsia="Times New Roman" w:hAnsi="Times New Roman" w:cs="Times New Roman"/>
          <w:i/>
          <w:color w:val="000000"/>
          <w:sz w:val="24"/>
          <w:szCs w:val="24"/>
          <w:lang w:eastAsia="bg-BG"/>
        </w:rPr>
        <w:t>(4) (Изм. - ДВ, бр. 101 от 2009 г., в сила от 1.01.2010 г.)</w:t>
      </w:r>
      <w:r w:rsidRPr="00EF3BF6">
        <w:rPr>
          <w:rFonts w:ascii="Times New Roman" w:eastAsia="Times New Roman" w:hAnsi="Times New Roman" w:cs="Times New Roman"/>
          <w:i/>
          <w:noProof/>
          <w:color w:val="000000"/>
          <w:sz w:val="24"/>
          <w:szCs w:val="24"/>
          <w:lang w:eastAsia="bg-BG"/>
        </w:rPr>
        <mc:AlternateContent>
          <mc:Choice Requires="wps">
            <w:drawing>
              <wp:inline distT="0" distB="0" distL="0" distR="0" wp14:anchorId="3B1AA69E" wp14:editId="0876CE46">
                <wp:extent cx="304800" cy="304800"/>
                <wp:effectExtent l="0" t="0" r="0" b="0"/>
                <wp:docPr id="48" name="Rectangle 48" descr="apis://desktop/icons/kwadrat.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apis://desktop/icons/kwadrat.gif" href="apis://ARCH|46670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qB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" o:button="t" filled="f" stroked="f">
                <v:fill o:detectmouseclick="t"/>
                <o:lock v:ext="edit" aspectratio="t"/>
                <w10:anchorlock/>
              </v:rect>
            </w:pict>
          </mc:Fallback>
        </mc:AlternateContent>
      </w:r>
      <w:r w:rsidRPr="00CD1EE9">
        <w:rPr>
          <w:rFonts w:ascii="Times New Roman" w:eastAsia="Times New Roman" w:hAnsi="Times New Roman" w:cs="Times New Roman"/>
          <w:i/>
          <w:color w:val="000000"/>
          <w:sz w:val="24"/>
          <w:szCs w:val="24"/>
          <w:lang w:eastAsia="bg-BG"/>
        </w:rPr>
        <w:t xml:space="preserve"> Проверяваното лице има право да направи писмено възражение по акта за установяване на административно нарушение в тридневен срок от подписването му.</w:t>
      </w:r>
    </w:p>
    <w:p w:rsidR="004D32FB" w:rsidRPr="00EF3BF6" w:rsidRDefault="004D32FB" w:rsidP="00CD1EE9">
      <w:pPr>
        <w:pStyle w:val="Style"/>
        <w:spacing w:before="40"/>
        <w:ind w:left="0" w:right="0" w:firstLine="0"/>
        <w:rPr>
          <w:b/>
          <w:i/>
          <w:u w:val="single"/>
          <w:lang w:val="en-US"/>
        </w:rPr>
      </w:pPr>
    </w:p>
    <w:p w:rsidR="00DF08F8" w:rsidRPr="00EF3BF6" w:rsidRDefault="00DF08F8" w:rsidP="00CD1EE9">
      <w:pPr>
        <w:spacing w:before="120" w:after="0" w:line="240" w:lineRule="auto"/>
        <w:ind w:firstLine="1134"/>
        <w:jc w:val="both"/>
        <w:rPr>
          <w:rFonts w:ascii="Times New Roman" w:hAnsi="Times New Roman" w:cs="Times New Roman"/>
          <w:i/>
          <w:color w:val="000000"/>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30.</w:t>
      </w:r>
      <w:r w:rsidRPr="00EF3BF6">
        <w:rPr>
          <w:rFonts w:ascii="Times New Roman" w:hAnsi="Times New Roman" w:cs="Times New Roman"/>
          <w:sz w:val="24"/>
          <w:szCs w:val="24"/>
          <w:lang w:eastAsia="bg-BG"/>
        </w:rPr>
        <w:t xml:space="preserve"> Създават се нови чл. 75 и 76:</w:t>
      </w:r>
    </w:p>
    <w:p w:rsidR="001F3D2E" w:rsidRPr="00EF3BF6" w:rsidRDefault="001F3D2E" w:rsidP="001F3D2E">
      <w:pPr>
        <w:spacing w:before="120" w:after="0"/>
        <w:ind w:firstLine="1134"/>
        <w:jc w:val="both"/>
        <w:rPr>
          <w:rFonts w:ascii="Times New Roman" w:hAnsi="Times New Roman" w:cs="Times New Roman"/>
          <w:sz w:val="24"/>
          <w:szCs w:val="24"/>
          <w:lang w:eastAsia="bg-BG"/>
        </w:rPr>
      </w:pPr>
      <w:bookmarkStart w:id="31" w:name="to_paragraph_id2196090"/>
      <w:bookmarkEnd w:id="31"/>
      <w:r w:rsidRPr="00EF3BF6">
        <w:rPr>
          <w:rFonts w:ascii="Times New Roman" w:hAnsi="Times New Roman" w:cs="Times New Roman"/>
          <w:bCs/>
          <w:sz w:val="24"/>
          <w:szCs w:val="24"/>
          <w:lang w:eastAsia="bg-BG"/>
        </w:rPr>
        <w:t>„Чл. 75.</w:t>
      </w:r>
      <w:r w:rsidRPr="00EF3BF6">
        <w:rPr>
          <w:rFonts w:ascii="Times New Roman" w:hAnsi="Times New Roman" w:cs="Times New Roman"/>
          <w:sz w:val="24"/>
          <w:szCs w:val="24"/>
          <w:lang w:eastAsia="bg-BG"/>
        </w:rPr>
        <w:t xml:space="preserve"> (1) В случаите, когато лицето оспори констатациите на лекаря-контрольор, директорът на РЗОК в 7-дневен срок от получаване на писменото становище по </w:t>
      </w:r>
      <w:hyperlink r:id="rId125" w:history="1">
        <w:r w:rsidRPr="00EF3BF6">
          <w:rPr>
            <w:rFonts w:ascii="Times New Roman" w:hAnsi="Times New Roman" w:cs="Times New Roman"/>
            <w:sz w:val="24"/>
            <w:szCs w:val="24"/>
            <w:lang w:eastAsia="bg-BG"/>
          </w:rPr>
          <w:t>чл. 74, ал. 4</w:t>
        </w:r>
      </w:hyperlink>
      <w:r w:rsidRPr="00EF3BF6">
        <w:rPr>
          <w:rFonts w:ascii="Times New Roman" w:hAnsi="Times New Roman" w:cs="Times New Roman"/>
          <w:sz w:val="24"/>
          <w:szCs w:val="24"/>
          <w:lang w:eastAsia="bg-BG"/>
        </w:rPr>
        <w:t xml:space="preserve"> изпраща спора за решаване от арбитражна комисия.</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 xml:space="preserve">(2) Арбитражната комисия се състои от представители на РЗОК, на съответните районни колегии на съсловните организации на лекарите и на лекарите по </w:t>
      </w:r>
      <w:proofErr w:type="spellStart"/>
      <w:r w:rsidRPr="00EF3BF6">
        <w:rPr>
          <w:rFonts w:ascii="Times New Roman" w:hAnsi="Times New Roman" w:cs="Times New Roman"/>
          <w:color w:val="000000"/>
          <w:sz w:val="24"/>
          <w:szCs w:val="24"/>
          <w:lang w:eastAsia="bg-BG"/>
        </w:rPr>
        <w:t>дентална</w:t>
      </w:r>
      <w:proofErr w:type="spellEnd"/>
      <w:r w:rsidRPr="00EF3BF6">
        <w:rPr>
          <w:rFonts w:ascii="Times New Roman" w:hAnsi="Times New Roman" w:cs="Times New Roman"/>
          <w:color w:val="000000"/>
          <w:sz w:val="24"/>
          <w:szCs w:val="24"/>
          <w:lang w:eastAsia="bg-BG"/>
        </w:rPr>
        <w:t xml:space="preserve"> медицина, на съответните регионални колегии на съсловните организации на магистър-фармацевтите и на медицинските сестри, акушерките и асоциираните медицински специалисти, както и един представител на регионалната здравна инспекция.</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(3) В арбитражната комисия се включват за всеки конкретен случай представители на тези съсловни организации, които имат отношение към констатациите, описани в протокола на лекаря-контрольор по чл. 74, ал. 3.</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(4) Броят на представителите на РЗОК в състава на всяка арбитражна комисия е равен на общия брой представители на съсловните организации по ал. 2.</w:t>
      </w:r>
    </w:p>
    <w:p w:rsidR="001F3D2E" w:rsidRPr="00EF3BF6" w:rsidRDefault="001F3D2E" w:rsidP="001F3D2E">
      <w:pPr>
        <w:spacing w:before="60" w:after="0"/>
        <w:ind w:firstLine="708"/>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lastRenderedPageBreak/>
        <w:t xml:space="preserve">      (5) Създаването на арбитражна комисия за всеки конкретен случай се организира от директора на съответната РЗОК и тя осъществява своята дейност при условията и по реда, определени в НРД, както и в условията и реда за сключване на индивидуални договори за заплащане на лекарствени продукти по чл. 262, ал. 6, т. 1 от Закона за лекарствените продукти в хуманната медицина по чл. 45, ал. 15.</w:t>
      </w:r>
    </w:p>
    <w:p w:rsidR="001F3D2E" w:rsidRPr="00EF3BF6" w:rsidRDefault="001F3D2E" w:rsidP="001F3D2E">
      <w:pPr>
        <w:spacing w:before="6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(6) Арбитражната комисия се произнася с решение в едномесечен срок от получаване на преписката.</w:t>
      </w:r>
    </w:p>
    <w:p w:rsidR="001F3D2E" w:rsidRPr="00EF3BF6" w:rsidRDefault="001F3D2E" w:rsidP="001F3D2E">
      <w:pPr>
        <w:spacing w:before="60" w:after="0"/>
        <w:ind w:firstLine="1134"/>
        <w:jc w:val="both"/>
        <w:rPr>
          <w:rFonts w:ascii="Times New Roman" w:hAnsi="Times New Roman" w:cs="Times New Roman"/>
          <w:color w:val="000000"/>
          <w:sz w:val="24"/>
          <w:szCs w:val="24"/>
          <w:lang w:eastAsia="bg-BG"/>
        </w:rPr>
      </w:pPr>
      <w:bookmarkStart w:id="32" w:name="to_paragraph_id3767877"/>
      <w:bookmarkEnd w:id="32"/>
      <w:r w:rsidRPr="00EF3BF6">
        <w:rPr>
          <w:rFonts w:ascii="Times New Roman" w:hAnsi="Times New Roman" w:cs="Times New Roman"/>
          <w:bCs/>
          <w:color w:val="000000"/>
          <w:sz w:val="24"/>
          <w:szCs w:val="24"/>
          <w:lang w:eastAsia="bg-BG"/>
        </w:rPr>
        <w:t>Чл. 76.</w:t>
      </w:r>
      <w:r w:rsidRPr="00EF3BF6">
        <w:rPr>
          <w:rFonts w:ascii="Times New Roman" w:hAnsi="Times New Roman" w:cs="Times New Roman"/>
          <w:color w:val="000000"/>
          <w:sz w:val="24"/>
          <w:szCs w:val="24"/>
          <w:lang w:eastAsia="bg-BG"/>
        </w:rPr>
        <w:t xml:space="preserve"> (1) В случай че арбитражната комисия потвърди констатациите на лекаря-контрольор, се прилагат санкциите, предвидени в договора между РЗОК и изпълнителя на медицинска помощ.</w:t>
      </w:r>
    </w:p>
    <w:p w:rsidR="001F3D2E" w:rsidRPr="00EF3BF6" w:rsidRDefault="001F3D2E" w:rsidP="001F3D2E">
      <w:pPr>
        <w:spacing w:before="6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(2) Санкциите по ал. 1 се налагат със заповед на директора на РЗОК, която се издава в срок до един месец от уведомяването от страна на арбитражната комисия на директора на РЗОК, че са потвърдени констатациите на лекаря-контрольор, и се съобщава на лицето.</w:t>
      </w:r>
    </w:p>
    <w:p w:rsidR="001F3D2E" w:rsidRPr="00EF3BF6" w:rsidRDefault="001F3D2E" w:rsidP="001F3D2E">
      <w:pPr>
        <w:spacing w:before="60" w:after="0"/>
        <w:ind w:firstLine="1134"/>
        <w:jc w:val="both"/>
        <w:rPr>
          <w:rFonts w:ascii="Times New Roman" w:hAnsi="Times New Roman" w:cs="Times New Roman"/>
          <w:sz w:val="24"/>
          <w:szCs w:val="24"/>
          <w:lang w:val="en-US" w:eastAsia="bg-BG"/>
        </w:rPr>
      </w:pPr>
      <w:r w:rsidRPr="00EF3BF6">
        <w:rPr>
          <w:rFonts w:ascii="Times New Roman" w:hAnsi="Times New Roman" w:cs="Times New Roman"/>
          <w:color w:val="000000"/>
          <w:sz w:val="24"/>
          <w:szCs w:val="24"/>
          <w:lang w:eastAsia="bg-BG"/>
        </w:rPr>
        <w:t xml:space="preserve">(3) Санкциите подлежат на съдебно обжалване по реда на </w:t>
      </w:r>
      <w:hyperlink r:id="rId126" w:history="1">
        <w:proofErr w:type="spellStart"/>
        <w:r w:rsidRPr="00EF3BF6">
          <w:rPr>
            <w:rFonts w:ascii="Times New Roman" w:hAnsi="Times New Roman" w:cs="Times New Roman"/>
            <w:sz w:val="24"/>
            <w:szCs w:val="24"/>
            <w:lang w:eastAsia="bg-BG"/>
          </w:rPr>
          <w:t>Административнопроцесуалния</w:t>
        </w:r>
        <w:proofErr w:type="spellEnd"/>
        <w:r w:rsidRPr="00EF3BF6">
          <w:rPr>
            <w:rFonts w:ascii="Times New Roman" w:hAnsi="Times New Roman" w:cs="Times New Roman"/>
            <w:sz w:val="24"/>
            <w:szCs w:val="24"/>
            <w:lang w:eastAsia="bg-BG"/>
          </w:rPr>
          <w:t xml:space="preserve"> кодекс</w:t>
        </w:r>
      </w:hyperlink>
      <w:r w:rsidRPr="00EF3BF6">
        <w:rPr>
          <w:rFonts w:ascii="Times New Roman" w:hAnsi="Times New Roman" w:cs="Times New Roman"/>
          <w:sz w:val="24"/>
          <w:szCs w:val="24"/>
          <w:lang w:eastAsia="bg-BG"/>
        </w:rPr>
        <w:t>.”</w:t>
      </w:r>
    </w:p>
    <w:p w:rsidR="000C09F8" w:rsidRPr="00EF3BF6" w:rsidRDefault="000C09F8" w:rsidP="001F3D2E">
      <w:pPr>
        <w:spacing w:before="60" w:after="0"/>
        <w:ind w:firstLine="1134"/>
        <w:jc w:val="both"/>
        <w:rPr>
          <w:rFonts w:ascii="Times New Roman" w:hAnsi="Times New Roman" w:cs="Times New Roman"/>
          <w:sz w:val="24"/>
          <w:szCs w:val="24"/>
          <w:lang w:val="en-US" w:eastAsia="bg-BG"/>
        </w:rPr>
      </w:pPr>
    </w:p>
    <w:p w:rsidR="000C09F8" w:rsidRPr="008A6C92" w:rsidRDefault="000C09F8" w:rsidP="008A6C92">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30</w:t>
      </w:r>
      <w:r w:rsidRPr="00EF3BF6">
        <w:rPr>
          <w:b/>
          <w:u w:val="single"/>
        </w:rPr>
        <w:t>.</w:t>
      </w:r>
    </w:p>
    <w:p w:rsidR="008A6C92" w:rsidRDefault="008A6C92" w:rsidP="001F3D2E">
      <w:pPr>
        <w:widowControl w:val="0"/>
        <w:autoSpaceDE w:val="0"/>
        <w:autoSpaceDN w:val="0"/>
        <w:adjustRightInd w:val="0"/>
        <w:spacing w:before="120" w:after="0"/>
        <w:ind w:left="708" w:firstLine="426"/>
        <w:jc w:val="both"/>
        <w:rPr>
          <w:rFonts w:ascii="Times New Roman" w:hAnsi="Times New Roman" w:cs="Times New Roman"/>
          <w:b/>
          <w:i/>
          <w:sz w:val="24"/>
          <w:szCs w:val="24"/>
          <w:u w:val="single"/>
          <w:lang w:eastAsia="bg-BG"/>
        </w:rPr>
      </w:pPr>
    </w:p>
    <w:p w:rsidR="008A6C92" w:rsidRDefault="008A6C92" w:rsidP="001F3D2E">
      <w:pPr>
        <w:widowControl w:val="0"/>
        <w:autoSpaceDE w:val="0"/>
        <w:autoSpaceDN w:val="0"/>
        <w:adjustRightInd w:val="0"/>
        <w:spacing w:before="120" w:after="0"/>
        <w:ind w:left="708" w:firstLine="426"/>
        <w:jc w:val="both"/>
        <w:rPr>
          <w:rFonts w:ascii="Times New Roman" w:hAnsi="Times New Roman" w:cs="Times New Roman"/>
          <w:b/>
          <w:i/>
          <w:sz w:val="24"/>
          <w:szCs w:val="24"/>
          <w:u w:val="single"/>
          <w:lang w:eastAsia="bg-BG"/>
        </w:rPr>
      </w:pPr>
    </w:p>
    <w:p w:rsidR="001F3D2E" w:rsidRPr="00EF3BF6" w:rsidRDefault="001F3D2E" w:rsidP="001F3D2E">
      <w:pPr>
        <w:widowControl w:val="0"/>
        <w:autoSpaceDE w:val="0"/>
        <w:autoSpaceDN w:val="0"/>
        <w:adjustRightInd w:val="0"/>
        <w:spacing w:before="120" w:after="0"/>
        <w:ind w:left="708" w:firstLine="426"/>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 Предложение на нар. пред. Георги Кючуков и група народни представители: </w:t>
      </w:r>
    </w:p>
    <w:p w:rsidR="001F3D2E" w:rsidRPr="00EF3BF6" w:rsidRDefault="001F3D2E" w:rsidP="001F3D2E">
      <w:pPr>
        <w:tabs>
          <w:tab w:val="left" w:pos="986"/>
        </w:tabs>
        <w:spacing w:before="281"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§30, чл.75, ал.4 </w:t>
      </w:r>
      <w:r w:rsidRPr="00EF3BF6">
        <w:rPr>
          <w:rFonts w:ascii="Times New Roman" w:hAnsi="Times New Roman" w:cs="Times New Roman"/>
          <w:i/>
          <w:sz w:val="24"/>
          <w:szCs w:val="24"/>
          <w:lang w:eastAsia="bg-BG"/>
        </w:rPr>
        <w:t>се изменя така:</w:t>
      </w:r>
    </w:p>
    <w:p w:rsidR="001F3D2E" w:rsidRPr="00EF3BF6" w:rsidRDefault="001F3D2E" w:rsidP="001F3D2E">
      <w:pPr>
        <w:spacing w:after="0"/>
        <w:ind w:left="994"/>
        <w:jc w:val="both"/>
        <w:rPr>
          <w:rFonts w:ascii="Times New Roman" w:hAnsi="Times New Roman" w:cs="Times New Roman"/>
          <w:i/>
          <w:sz w:val="24"/>
          <w:szCs w:val="24"/>
        </w:rPr>
      </w:pPr>
    </w:p>
    <w:p w:rsidR="001F3D2E" w:rsidRPr="00EF3BF6" w:rsidRDefault="001F3D2E" w:rsidP="001F3D2E">
      <w:pPr>
        <w:spacing w:before="34" w:after="0"/>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„(4) Броят на представителите на РЗОК и РЗИ в състава на арбитражните комисии е равен на общия брой представители на съсловните организации“</w:t>
      </w:r>
    </w:p>
    <w:p w:rsidR="00260854" w:rsidRPr="00EF3BF6" w:rsidRDefault="00260854" w:rsidP="00260854">
      <w:pPr>
        <w:jc w:val="both"/>
        <w:rPr>
          <w:rFonts w:ascii="Times New Roman" w:hAnsi="Times New Roman" w:cs="Times New Roman"/>
          <w:b/>
          <w:bCs/>
          <w:sz w:val="24"/>
          <w:szCs w:val="24"/>
          <w:u w:val="single"/>
          <w:lang w:val="en-US"/>
        </w:rPr>
      </w:pPr>
    </w:p>
    <w:p w:rsidR="00260854" w:rsidRPr="00EF3BF6" w:rsidRDefault="00260854" w:rsidP="0026085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34" w:after="0"/>
        <w:jc w:val="both"/>
        <w:rPr>
          <w:rFonts w:ascii="Times New Roman" w:hAnsi="Times New Roman" w:cs="Times New Roman"/>
          <w:i/>
          <w:iCs/>
          <w:sz w:val="24"/>
          <w:szCs w:val="24"/>
          <w:lang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34" w:after="0"/>
        <w:jc w:val="both"/>
        <w:rPr>
          <w:rFonts w:ascii="Times New Roman" w:hAnsi="Times New Roman" w:cs="Times New Roman"/>
          <w:i/>
          <w:sz w:val="24"/>
          <w:szCs w:val="24"/>
        </w:rPr>
      </w:pPr>
    </w:p>
    <w:p w:rsidR="001F3D2E" w:rsidRPr="00EF3BF6" w:rsidRDefault="001F3D2E" w:rsidP="001F3D2E">
      <w:pPr>
        <w:spacing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В § 30 в новия чл. 75, ал. 2, </w:t>
      </w:r>
      <w:r w:rsidRPr="00EF3BF6">
        <w:rPr>
          <w:rFonts w:ascii="Times New Roman" w:hAnsi="Times New Roman" w:cs="Times New Roman"/>
          <w:i/>
          <w:sz w:val="24"/>
          <w:szCs w:val="24"/>
          <w:lang w:eastAsia="bg-BG"/>
        </w:rPr>
        <w:t>се прави следното изменение:</w:t>
      </w: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След думата „специалисти" да се постави </w:t>
      </w:r>
      <w:r w:rsidRPr="00EF3BF6">
        <w:rPr>
          <w:rFonts w:ascii="Times New Roman" w:hAnsi="Times New Roman" w:cs="Times New Roman"/>
          <w:b/>
          <w:bCs/>
          <w:i/>
          <w:sz w:val="24"/>
          <w:szCs w:val="24"/>
          <w:lang w:eastAsia="bg-BG"/>
        </w:rPr>
        <w:t xml:space="preserve">точка, </w:t>
      </w:r>
      <w:r w:rsidRPr="00EF3BF6">
        <w:rPr>
          <w:rFonts w:ascii="Times New Roman" w:hAnsi="Times New Roman" w:cs="Times New Roman"/>
          <w:i/>
          <w:sz w:val="24"/>
          <w:szCs w:val="24"/>
          <w:lang w:eastAsia="bg-BG"/>
        </w:rPr>
        <w:t>а следващите думи да отпаднат.</w:t>
      </w:r>
    </w:p>
    <w:p w:rsidR="00260854" w:rsidRPr="00EF3BF6" w:rsidRDefault="00260854" w:rsidP="00260854">
      <w:pPr>
        <w:jc w:val="both"/>
        <w:rPr>
          <w:rFonts w:ascii="Times New Roman" w:hAnsi="Times New Roman" w:cs="Times New Roman"/>
          <w:b/>
          <w:bCs/>
          <w:sz w:val="24"/>
          <w:szCs w:val="24"/>
          <w:u w:val="single"/>
          <w:lang w:val="en-US"/>
        </w:rPr>
      </w:pPr>
    </w:p>
    <w:p w:rsidR="00260854" w:rsidRPr="00EF3BF6" w:rsidRDefault="00260854" w:rsidP="00260854">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260854" w:rsidRPr="00EF3BF6" w:rsidRDefault="00260854" w:rsidP="00260854">
      <w:pPr>
        <w:spacing w:before="120" w:after="0" w:line="240" w:lineRule="auto"/>
        <w:ind w:firstLine="708"/>
        <w:jc w:val="both"/>
        <w:rPr>
          <w:rFonts w:ascii="Times New Roman" w:hAnsi="Times New Roman" w:cs="Times New Roman"/>
          <w:b/>
          <w:bCs/>
          <w:i/>
          <w:sz w:val="24"/>
          <w:szCs w:val="24"/>
          <w:u w:val="single"/>
          <w:lang w:val="en-US"/>
        </w:rPr>
      </w:pPr>
    </w:p>
    <w:p w:rsidR="00DA7359" w:rsidRPr="00EF3BF6" w:rsidRDefault="00260854" w:rsidP="00DA7359">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lastRenderedPageBreak/>
        <w:t>Действащ текст:</w:t>
      </w:r>
      <w:bookmarkStart w:id="33" w:name="to_paragraph_id4688029"/>
      <w:bookmarkEnd w:id="33"/>
    </w:p>
    <w:p w:rsidR="00DA7359" w:rsidRPr="00EF3BF6" w:rsidRDefault="00A648B2" w:rsidP="00DA7359">
      <w:pPr>
        <w:spacing w:before="120" w:after="0" w:line="240" w:lineRule="auto"/>
        <w:ind w:firstLine="708"/>
        <w:jc w:val="both"/>
        <w:rPr>
          <w:rFonts w:ascii="Times New Roman" w:hAnsi="Times New Roman" w:cs="Times New Roman"/>
          <w:b/>
          <w:bCs/>
          <w:i/>
          <w:sz w:val="24"/>
          <w:szCs w:val="24"/>
          <w:u w:val="single"/>
          <w:lang w:val="en-US"/>
        </w:rPr>
      </w:pPr>
      <w:r w:rsidRPr="00A648B2">
        <w:rPr>
          <w:rFonts w:ascii="Times New Roman" w:eastAsia="Times New Roman" w:hAnsi="Times New Roman" w:cs="Times New Roman"/>
          <w:b/>
          <w:bCs/>
          <w:i/>
          <w:color w:val="000000"/>
          <w:sz w:val="24"/>
          <w:szCs w:val="24"/>
          <w:lang w:eastAsia="bg-BG"/>
        </w:rPr>
        <w:t>Чл. 75.</w:t>
      </w:r>
      <w:r w:rsidRPr="00A648B2">
        <w:rPr>
          <w:rFonts w:ascii="Times New Roman" w:eastAsia="Times New Roman" w:hAnsi="Times New Roman" w:cs="Times New Roman"/>
          <w:i/>
          <w:color w:val="000000"/>
          <w:sz w:val="24"/>
          <w:szCs w:val="24"/>
          <w:lang w:eastAsia="bg-BG"/>
        </w:rPr>
        <w:t xml:space="preserve"> (Отм. - ДВ, бр. 101 от 2009 г., в сила от 1.01.2010 г.).</w:t>
      </w:r>
      <w:r w:rsidRPr="00A648B2">
        <w:rPr>
          <w:rFonts w:ascii="Times New Roman" w:eastAsia="Times New Roman" w:hAnsi="Times New Roman" w:cs="Times New Roman"/>
          <w:i/>
          <w:vanish/>
          <w:sz w:val="24"/>
          <w:szCs w:val="24"/>
          <w:lang w:eastAsia="bg-BG"/>
        </w:rPr>
        <w:t>   </w:t>
      </w:r>
    </w:p>
    <w:p w:rsidR="00A648B2" w:rsidRPr="00A648B2" w:rsidRDefault="00A648B2" w:rsidP="00DA7359">
      <w:pPr>
        <w:spacing w:before="120" w:after="0" w:line="240" w:lineRule="auto"/>
        <w:ind w:firstLine="708"/>
        <w:jc w:val="both"/>
        <w:rPr>
          <w:rFonts w:ascii="Times New Roman" w:eastAsia="Calibri" w:hAnsi="Times New Roman" w:cs="Times New Roman"/>
          <w:b/>
          <w:bCs/>
          <w:i/>
          <w:sz w:val="24"/>
          <w:szCs w:val="24"/>
          <w:u w:val="single"/>
          <w:lang w:val="en-US"/>
        </w:rPr>
      </w:pPr>
      <w:bookmarkStart w:id="34" w:name="to_paragraph_id4688030"/>
      <w:bookmarkEnd w:id="34"/>
      <w:r w:rsidRPr="00A648B2">
        <w:rPr>
          <w:rFonts w:ascii="Times New Roman" w:eastAsia="Times New Roman" w:hAnsi="Times New Roman" w:cs="Times New Roman"/>
          <w:b/>
          <w:bCs/>
          <w:i/>
          <w:color w:val="000000"/>
          <w:sz w:val="24"/>
          <w:szCs w:val="24"/>
          <w:lang w:eastAsia="bg-BG"/>
        </w:rPr>
        <w:t>Чл. 76.</w:t>
      </w:r>
      <w:r w:rsidRPr="00A648B2">
        <w:rPr>
          <w:rFonts w:ascii="Times New Roman" w:eastAsia="Times New Roman" w:hAnsi="Times New Roman" w:cs="Times New Roman"/>
          <w:i/>
          <w:color w:val="000000"/>
          <w:sz w:val="24"/>
          <w:szCs w:val="24"/>
          <w:lang w:eastAsia="bg-BG"/>
        </w:rPr>
        <w:t xml:space="preserve"> (Изм. - ДВ, бр. 30 от 2006 г., в сила от 12.07.2006 г., отм., бр. 101 от 2009 г., в сила от 1.01.2010 г.).</w:t>
      </w:r>
      <w:r w:rsidRPr="00EF3BF6">
        <w:rPr>
          <w:rFonts w:ascii="Times New Roman" w:eastAsia="Times New Roman" w:hAnsi="Times New Roman" w:cs="Times New Roman"/>
          <w:i/>
          <w:noProof/>
          <w:color w:val="000000"/>
          <w:sz w:val="24"/>
          <w:szCs w:val="24"/>
          <w:lang w:eastAsia="bg-BG"/>
        </w:rPr>
        <mc:AlternateContent>
          <mc:Choice Requires="wps">
            <w:drawing>
              <wp:inline distT="0" distB="0" distL="0" distR="0" wp14:anchorId="50D402DC" wp14:editId="707E8AEF">
                <wp:extent cx="304800" cy="304800"/>
                <wp:effectExtent l="0" t="0" r="0" b="0"/>
                <wp:docPr id="52" name="Rectangle 52"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apis://desktop/icons/kwadrat.gif" href="apis://ARCH|46670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ru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ZIy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" o:button="t" filled="f" stroked="f">
                <v:fill o:detectmouseclick="t"/>
                <o:lock v:ext="edit" aspectratio="t"/>
                <w10:anchorlock/>
              </v:rect>
            </w:pict>
          </mc:Fallback>
        </mc:AlternateContent>
      </w:r>
    </w:p>
    <w:p w:rsidR="00260854" w:rsidRPr="00EF3BF6" w:rsidRDefault="00260854" w:rsidP="00260854">
      <w:pPr>
        <w:spacing w:before="120" w:after="0" w:line="240" w:lineRule="auto"/>
        <w:ind w:firstLine="708"/>
        <w:jc w:val="both"/>
        <w:rPr>
          <w:rFonts w:ascii="Times New Roman" w:hAnsi="Times New Roman" w:cs="Times New Roman"/>
          <w:b/>
          <w:bCs/>
          <w:i/>
          <w:sz w:val="24"/>
          <w:szCs w:val="24"/>
          <w:u w:val="single"/>
          <w:lang w:val="en-US"/>
        </w:rPr>
      </w:pPr>
    </w:p>
    <w:p w:rsidR="001F3D2E" w:rsidRPr="00EF3BF6" w:rsidRDefault="001F3D2E" w:rsidP="001F3D2E">
      <w:pPr>
        <w:spacing w:before="60" w:after="0"/>
        <w:ind w:left="282" w:firstLine="708"/>
        <w:jc w:val="both"/>
        <w:rPr>
          <w:rFonts w:ascii="Times New Roman" w:hAnsi="Times New Roman" w:cs="Times New Roman"/>
          <w:b/>
          <w:sz w:val="24"/>
          <w:szCs w:val="24"/>
          <w:lang w:eastAsia="bg-BG"/>
        </w:rPr>
      </w:pPr>
    </w:p>
    <w:p w:rsidR="001F3D2E" w:rsidRPr="00EF3BF6" w:rsidRDefault="001F3D2E" w:rsidP="001F3D2E">
      <w:pPr>
        <w:spacing w:before="60" w:after="0"/>
        <w:ind w:left="282" w:firstLine="708"/>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xml:space="preserve"> § 31.</w:t>
      </w:r>
      <w:r w:rsidRPr="00EF3BF6">
        <w:rPr>
          <w:rFonts w:ascii="Times New Roman" w:hAnsi="Times New Roman" w:cs="Times New Roman"/>
          <w:sz w:val="24"/>
          <w:szCs w:val="24"/>
          <w:lang w:eastAsia="bg-BG"/>
        </w:rPr>
        <w:t xml:space="preserve"> В чл. 76а, ал. 1 след думите „по този закон” се добавя „или на НРД”.</w:t>
      </w:r>
    </w:p>
    <w:p w:rsidR="00BC2376" w:rsidRPr="00EF3BF6" w:rsidRDefault="00BC2376" w:rsidP="007548ED">
      <w:pPr>
        <w:pStyle w:val="Style"/>
        <w:spacing w:before="40"/>
        <w:ind w:left="0" w:right="0" w:firstLine="0"/>
        <w:rPr>
          <w:b/>
          <w:u w:val="single"/>
          <w:lang w:val="en-US"/>
        </w:rPr>
      </w:pPr>
    </w:p>
    <w:p w:rsidR="007548ED" w:rsidRPr="00EF3BF6" w:rsidRDefault="007548ED" w:rsidP="007548ED">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31</w:t>
      </w:r>
      <w:r w:rsidRPr="00EF3BF6">
        <w:rPr>
          <w:b/>
          <w:u w:val="single"/>
        </w:rPr>
        <w:t>.</w:t>
      </w:r>
    </w:p>
    <w:p w:rsidR="00BC2376" w:rsidRPr="00EF3BF6" w:rsidRDefault="00BC2376" w:rsidP="007548ED">
      <w:pPr>
        <w:pStyle w:val="Style"/>
        <w:spacing w:before="40"/>
        <w:ind w:left="0" w:right="0" w:firstLine="0"/>
        <w:rPr>
          <w:b/>
          <w:u w:val="single"/>
          <w:lang w:val="en-US"/>
        </w:rPr>
      </w:pPr>
    </w:p>
    <w:p w:rsidR="00BC2376" w:rsidRPr="00EF3BF6" w:rsidRDefault="00BC2376" w:rsidP="00BC2376">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sz w:val="24"/>
          <w:szCs w:val="24"/>
          <w:lang w:val="en-US"/>
        </w:rPr>
        <w:t xml:space="preserve">     </w:t>
      </w:r>
      <w:r w:rsidRPr="00EF3BF6">
        <w:rPr>
          <w:rFonts w:ascii="Times New Roman" w:hAnsi="Times New Roman" w:cs="Times New Roman"/>
          <w:b/>
          <w:bCs/>
          <w:i/>
          <w:sz w:val="24"/>
          <w:szCs w:val="24"/>
          <w:u w:val="single"/>
        </w:rPr>
        <w:t>Действащ текст:</w:t>
      </w:r>
    </w:p>
    <w:p w:rsidR="00BD30C4" w:rsidRPr="00EF3BF6" w:rsidRDefault="00BD30C4" w:rsidP="00BC2376">
      <w:pPr>
        <w:pStyle w:val="m"/>
        <w:spacing w:before="0" w:beforeAutospacing="0" w:after="0" w:afterAutospacing="0"/>
        <w:jc w:val="both"/>
        <w:rPr>
          <w:rFonts w:cs="Times New Roman"/>
          <w:b/>
          <w:bCs/>
          <w:i/>
          <w:lang w:val="en-US"/>
        </w:rPr>
      </w:pPr>
      <w:bookmarkStart w:id="35" w:name="to_paragraph_id4688031"/>
      <w:bookmarkEnd w:id="35"/>
    </w:p>
    <w:p w:rsidR="00BC2376" w:rsidRPr="00EF3BF6" w:rsidRDefault="00BD30C4" w:rsidP="00BC2376">
      <w:pPr>
        <w:pStyle w:val="m"/>
        <w:spacing w:before="0" w:beforeAutospacing="0" w:after="0" w:afterAutospacing="0"/>
        <w:jc w:val="both"/>
        <w:rPr>
          <w:rFonts w:cs="Times New Roman"/>
          <w:i/>
        </w:rPr>
      </w:pPr>
      <w:r w:rsidRPr="00EF3BF6">
        <w:rPr>
          <w:rFonts w:cs="Times New Roman"/>
          <w:b/>
          <w:bCs/>
          <w:i/>
          <w:lang w:val="en-US"/>
        </w:rPr>
        <w:tab/>
        <w:t xml:space="preserve">   </w:t>
      </w:r>
      <w:r w:rsidR="00BC2376" w:rsidRPr="00EF3BF6">
        <w:rPr>
          <w:rFonts w:cs="Times New Roman"/>
          <w:b/>
          <w:bCs/>
          <w:i/>
        </w:rPr>
        <w:t>Чл. 76а.</w:t>
      </w:r>
      <w:r w:rsidR="00BC2376" w:rsidRPr="00EF3BF6">
        <w:rPr>
          <w:rFonts w:cs="Times New Roman"/>
          <w:i/>
        </w:rPr>
        <w:t xml:space="preserve"> (Нов - ДВ, бр. 101 от 2009 г., в сила от 1.01.2010 г.) (1) В случаите, когато изпълнителят на медицинска и/или </w:t>
      </w:r>
      <w:proofErr w:type="spellStart"/>
      <w:r w:rsidR="00BC2376" w:rsidRPr="00EF3BF6">
        <w:rPr>
          <w:rFonts w:cs="Times New Roman"/>
          <w:i/>
        </w:rPr>
        <w:t>дентална</w:t>
      </w:r>
      <w:proofErr w:type="spellEnd"/>
      <w:r w:rsidR="00BC2376" w:rsidRPr="00EF3BF6">
        <w:rPr>
          <w:rFonts w:cs="Times New Roman"/>
          <w:i/>
        </w:rPr>
        <w:t xml:space="preserve"> помощ е получил суми без правно основание, които не са свързани с извършване на нарушение по този закон, и това е установено при проверка от контролните органи по </w:t>
      </w:r>
      <w:hyperlink r:id="rId128" w:history="1">
        <w:r w:rsidR="00BC2376" w:rsidRPr="00EF3BF6">
          <w:rPr>
            <w:rStyle w:val="Hyperlink"/>
            <w:rFonts w:eastAsiaTheme="majorEastAsia" w:cs="Times New Roman"/>
            <w:i/>
            <w:color w:val="auto"/>
            <w:u w:val="none"/>
          </w:rPr>
          <w:t>чл. 72, ал. 2</w:t>
        </w:r>
      </w:hyperlink>
      <w:r w:rsidR="00BC2376" w:rsidRPr="00EF3BF6">
        <w:rPr>
          <w:rFonts w:cs="Times New Roman"/>
          <w:i/>
        </w:rPr>
        <w:t>, изпълнителят е длъжен да възстанови сумите.</w:t>
      </w:r>
    </w:p>
    <w:p w:rsidR="00BC2376" w:rsidRPr="00EF3BF6" w:rsidRDefault="00BC2376" w:rsidP="00BC2376">
      <w:pPr>
        <w:pStyle w:val="NormalWeb"/>
        <w:spacing w:before="0" w:beforeAutospacing="0" w:after="0" w:afterAutospacing="0"/>
        <w:jc w:val="both"/>
        <w:rPr>
          <w:rFonts w:cs="Times New Roman"/>
          <w:i/>
        </w:rPr>
      </w:pPr>
      <w:r w:rsidRPr="00EF3BF6">
        <w:rPr>
          <w:rFonts w:cs="Times New Roman"/>
          <w:i/>
        </w:rPr>
        <w:t>(2) В случаите по ал. 1 се съставя протокол за неоснователно получени суми. Лицето - обект на проверката, има право да представи писмено възражение пред директора на РЗОК в 7-дневен срок от връчване на протокола.</w:t>
      </w:r>
    </w:p>
    <w:p w:rsidR="00BC2376" w:rsidRPr="00EF3BF6" w:rsidRDefault="00BC2376" w:rsidP="00BC2376">
      <w:pPr>
        <w:pStyle w:val="NormalWeb"/>
        <w:spacing w:before="0" w:beforeAutospacing="0" w:after="0" w:afterAutospacing="0"/>
        <w:jc w:val="both"/>
        <w:rPr>
          <w:rFonts w:cs="Times New Roman"/>
          <w:i/>
        </w:rPr>
      </w:pPr>
      <w:r w:rsidRPr="00EF3BF6">
        <w:rPr>
          <w:rFonts w:cs="Times New Roman"/>
          <w:i/>
        </w:rPr>
        <w:t xml:space="preserve">(3) След изтичане на срока за възражение по ал. 2 директорът на РЗОК издава писмена покана за възстановяване на сумите, получени без правно основание, която се връчва на изпълнителя на медицинска и/или </w:t>
      </w:r>
      <w:proofErr w:type="spellStart"/>
      <w:r w:rsidRPr="00EF3BF6">
        <w:rPr>
          <w:rFonts w:cs="Times New Roman"/>
          <w:i/>
        </w:rPr>
        <w:t>дентална</w:t>
      </w:r>
      <w:proofErr w:type="spellEnd"/>
      <w:r w:rsidRPr="00EF3BF6">
        <w:rPr>
          <w:rFonts w:cs="Times New Roman"/>
          <w:i/>
        </w:rPr>
        <w:t xml:space="preserve"> помощ.</w:t>
      </w:r>
    </w:p>
    <w:p w:rsidR="00BC2376" w:rsidRPr="00EF3BF6" w:rsidRDefault="00BC2376" w:rsidP="00BC2376">
      <w:pPr>
        <w:pStyle w:val="NormalWeb"/>
        <w:spacing w:before="0" w:beforeAutospacing="0" w:after="0" w:afterAutospacing="0"/>
        <w:jc w:val="both"/>
        <w:rPr>
          <w:rFonts w:cs="Times New Roman"/>
          <w:i/>
        </w:rPr>
      </w:pPr>
      <w:r w:rsidRPr="00EF3BF6">
        <w:rPr>
          <w:rFonts w:cs="Times New Roman"/>
          <w:i/>
        </w:rPr>
        <w:t xml:space="preserve">(4) Поканата за възстановяване на сумите по ал. 1 подлежи на обжалване по реда на </w:t>
      </w:r>
      <w:hyperlink r:id="rId129" w:history="1">
        <w:proofErr w:type="spellStart"/>
        <w:r w:rsidRPr="00EF3BF6">
          <w:rPr>
            <w:rStyle w:val="Hyperlink"/>
            <w:rFonts w:eastAsiaTheme="majorEastAsia" w:cs="Times New Roman"/>
            <w:i/>
            <w:color w:val="auto"/>
            <w:u w:val="none"/>
          </w:rPr>
          <w:t>Административнопроцесуалния</w:t>
        </w:r>
        <w:proofErr w:type="spellEnd"/>
        <w:r w:rsidRPr="00EF3BF6">
          <w:rPr>
            <w:rStyle w:val="Hyperlink"/>
            <w:rFonts w:eastAsiaTheme="majorEastAsia" w:cs="Times New Roman"/>
            <w:i/>
            <w:color w:val="auto"/>
            <w:u w:val="none"/>
          </w:rPr>
          <w:t xml:space="preserve"> кодекс</w:t>
        </w:r>
      </w:hyperlink>
      <w:r w:rsidRPr="00EF3BF6">
        <w:rPr>
          <w:rFonts w:cs="Times New Roman"/>
          <w:i/>
        </w:rPr>
        <w:t>.</w:t>
      </w:r>
    </w:p>
    <w:p w:rsidR="00BC2376" w:rsidRPr="00EF3BF6" w:rsidRDefault="00BC2376" w:rsidP="00BC2376">
      <w:pPr>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BC2376" w:rsidRPr="00EF3BF6" w:rsidRDefault="00BC2376" w:rsidP="00BC2376">
      <w:pPr>
        <w:shd w:val="clear" w:color="auto" w:fill="FFFFFF"/>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BC2376" w:rsidRPr="00EF3BF6" w:rsidRDefault="00BC2376" w:rsidP="00BC2376">
      <w:pPr>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BC2376" w:rsidRPr="00EF3BF6" w:rsidRDefault="00BC2376" w:rsidP="00BC2376">
      <w:pPr>
        <w:shd w:val="clear" w:color="auto" w:fill="FFFFFF"/>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BC2376" w:rsidRPr="00EF3BF6" w:rsidRDefault="00BC2376" w:rsidP="007548ED">
      <w:pPr>
        <w:pStyle w:val="Style"/>
        <w:spacing w:before="40"/>
        <w:ind w:left="0" w:right="0" w:firstLine="0"/>
        <w:rPr>
          <w:b/>
          <w:lang w:val="en-US"/>
        </w:rPr>
      </w:pPr>
    </w:p>
    <w:p w:rsidR="001F3D2E" w:rsidRPr="00EF3BF6" w:rsidRDefault="001F3D2E" w:rsidP="001F3D2E">
      <w:pPr>
        <w:spacing w:before="60" w:after="0"/>
        <w:ind w:left="282" w:firstLine="852"/>
        <w:jc w:val="both"/>
        <w:rPr>
          <w:rFonts w:ascii="Times New Roman" w:hAnsi="Times New Roman" w:cs="Times New Roman"/>
          <w:b/>
          <w:sz w:val="24"/>
          <w:szCs w:val="24"/>
          <w:lang w:eastAsia="bg-BG"/>
        </w:rPr>
      </w:pPr>
    </w:p>
    <w:p w:rsidR="001F3D2E" w:rsidRPr="00EF3BF6" w:rsidRDefault="001F3D2E" w:rsidP="001F3D2E">
      <w:pPr>
        <w:spacing w:before="60" w:after="0"/>
        <w:ind w:left="282" w:firstLine="852"/>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32.</w:t>
      </w:r>
      <w:r w:rsidRPr="00EF3BF6">
        <w:rPr>
          <w:rFonts w:ascii="Times New Roman" w:hAnsi="Times New Roman" w:cs="Times New Roman"/>
          <w:sz w:val="24"/>
          <w:szCs w:val="24"/>
          <w:lang w:eastAsia="bg-BG"/>
        </w:rPr>
        <w:t xml:space="preserve"> Член 76б се изменя така:</w:t>
      </w:r>
    </w:p>
    <w:p w:rsidR="001F3D2E" w:rsidRPr="00EF3BF6" w:rsidRDefault="001F3D2E" w:rsidP="001F3D2E">
      <w:pPr>
        <w:spacing w:before="60" w:after="0"/>
        <w:ind w:firstLine="1134"/>
        <w:jc w:val="both"/>
        <w:rPr>
          <w:rFonts w:ascii="Times New Roman" w:hAnsi="Times New Roman" w:cs="Times New Roman"/>
          <w:sz w:val="24"/>
          <w:szCs w:val="24"/>
          <w:lang w:eastAsia="bg-BG"/>
        </w:rPr>
      </w:pPr>
      <w:bookmarkStart w:id="36" w:name="to_paragraph_id4688032"/>
      <w:bookmarkEnd w:id="36"/>
      <w:r w:rsidRPr="00EF3BF6">
        <w:rPr>
          <w:rFonts w:ascii="Times New Roman" w:hAnsi="Times New Roman" w:cs="Times New Roman"/>
          <w:bCs/>
          <w:sz w:val="24"/>
          <w:szCs w:val="24"/>
          <w:lang w:eastAsia="bg-BG"/>
        </w:rPr>
        <w:t>„Чл. 76б.</w:t>
      </w:r>
      <w:r w:rsidRPr="00EF3BF6">
        <w:rPr>
          <w:rFonts w:ascii="Times New Roman" w:hAnsi="Times New Roman" w:cs="Times New Roman"/>
          <w:sz w:val="24"/>
          <w:szCs w:val="24"/>
          <w:lang w:eastAsia="bg-BG"/>
        </w:rPr>
        <w:t xml:space="preserve"> (1) Когато изпълнителят на медицинска и/или </w:t>
      </w:r>
      <w:proofErr w:type="spellStart"/>
      <w:r w:rsidRPr="00EF3BF6">
        <w:rPr>
          <w:rFonts w:ascii="Times New Roman" w:hAnsi="Times New Roman" w:cs="Times New Roman"/>
          <w:sz w:val="24"/>
          <w:szCs w:val="24"/>
          <w:lang w:eastAsia="bg-BG"/>
        </w:rPr>
        <w:t>дентална</w:t>
      </w:r>
      <w:proofErr w:type="spellEnd"/>
      <w:r w:rsidRPr="00EF3BF6">
        <w:rPr>
          <w:rFonts w:ascii="Times New Roman" w:hAnsi="Times New Roman" w:cs="Times New Roman"/>
          <w:sz w:val="24"/>
          <w:szCs w:val="24"/>
          <w:lang w:eastAsia="bg-BG"/>
        </w:rPr>
        <w:t xml:space="preserve"> помощ е получил суми без правно основание в резултат на извършено нарушение по този закон или на НРД, директорът на РЗОК удържа неоснователно платените суми, като на нарушителя се налагат наказания, определени в този закон или в НРД.</w:t>
      </w:r>
    </w:p>
    <w:p w:rsidR="001F3D2E" w:rsidRPr="00EF3BF6" w:rsidRDefault="001F3D2E" w:rsidP="001F3D2E">
      <w:pPr>
        <w:spacing w:before="60" w:after="0"/>
        <w:ind w:firstLine="1134"/>
        <w:jc w:val="both"/>
        <w:rPr>
          <w:rFonts w:ascii="Times New Roman" w:hAnsi="Times New Roman" w:cs="Times New Roman"/>
          <w:bCs/>
          <w:iCs/>
          <w:color w:val="000000"/>
          <w:sz w:val="24"/>
          <w:szCs w:val="24"/>
          <w:lang w:val="en-US" w:eastAsia="bg-BG"/>
        </w:rPr>
      </w:pPr>
      <w:r w:rsidRPr="00EF3BF6">
        <w:rPr>
          <w:rFonts w:ascii="Times New Roman" w:hAnsi="Times New Roman" w:cs="Times New Roman"/>
          <w:bCs/>
          <w:iCs/>
          <w:color w:val="000000"/>
          <w:sz w:val="24"/>
          <w:szCs w:val="24"/>
          <w:lang w:eastAsia="bg-BG"/>
        </w:rPr>
        <w:t>(2) В случаите по ал. 1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заповедта за налагане на санкция.”</w:t>
      </w:r>
    </w:p>
    <w:p w:rsidR="002F68B5" w:rsidRPr="00EF3BF6" w:rsidRDefault="002F68B5" w:rsidP="001F3D2E">
      <w:pPr>
        <w:spacing w:before="60" w:after="0"/>
        <w:ind w:firstLine="1134"/>
        <w:jc w:val="both"/>
        <w:rPr>
          <w:rFonts w:ascii="Times New Roman" w:hAnsi="Times New Roman" w:cs="Times New Roman"/>
          <w:bCs/>
          <w:iCs/>
          <w:color w:val="000000"/>
          <w:sz w:val="24"/>
          <w:szCs w:val="24"/>
          <w:lang w:val="en-US" w:eastAsia="bg-BG"/>
        </w:rPr>
      </w:pPr>
    </w:p>
    <w:p w:rsidR="002F68B5" w:rsidRPr="00EF3BF6" w:rsidRDefault="002F68B5" w:rsidP="002F68B5">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32</w:t>
      </w:r>
      <w:r w:rsidRPr="00EF3BF6">
        <w:rPr>
          <w:b/>
          <w:u w:val="single"/>
        </w:rPr>
        <w:t>.</w:t>
      </w:r>
    </w:p>
    <w:p w:rsidR="002F68B5" w:rsidRPr="00EF3BF6" w:rsidRDefault="002F68B5" w:rsidP="002F68B5">
      <w:pPr>
        <w:pStyle w:val="Style"/>
        <w:spacing w:before="40"/>
        <w:ind w:left="0" w:right="0" w:firstLine="0"/>
        <w:rPr>
          <w:b/>
          <w:u w:val="single"/>
          <w:lang w:val="en-US"/>
        </w:rPr>
      </w:pPr>
    </w:p>
    <w:p w:rsidR="00C83E60" w:rsidRDefault="002F68B5" w:rsidP="002F68B5">
      <w:pPr>
        <w:spacing w:before="120" w:after="0" w:line="240" w:lineRule="auto"/>
        <w:ind w:firstLine="708"/>
        <w:jc w:val="both"/>
        <w:rPr>
          <w:rFonts w:ascii="Times New Roman" w:hAnsi="Times New Roman" w:cs="Times New Roman"/>
          <w:b/>
          <w:sz w:val="24"/>
          <w:szCs w:val="24"/>
        </w:rPr>
      </w:pPr>
      <w:r w:rsidRPr="00EF3BF6">
        <w:rPr>
          <w:rFonts w:ascii="Times New Roman" w:hAnsi="Times New Roman" w:cs="Times New Roman"/>
          <w:b/>
          <w:sz w:val="24"/>
          <w:szCs w:val="24"/>
          <w:lang w:val="en-US"/>
        </w:rPr>
        <w:t xml:space="preserve">     </w:t>
      </w:r>
    </w:p>
    <w:p w:rsidR="00C83E60" w:rsidRDefault="00C83E60" w:rsidP="002F68B5">
      <w:pPr>
        <w:spacing w:before="120" w:after="0" w:line="240" w:lineRule="auto"/>
        <w:ind w:firstLine="708"/>
        <w:jc w:val="both"/>
        <w:rPr>
          <w:rFonts w:ascii="Times New Roman" w:hAnsi="Times New Roman" w:cs="Times New Roman"/>
          <w:b/>
          <w:sz w:val="24"/>
          <w:szCs w:val="24"/>
        </w:rPr>
      </w:pPr>
    </w:p>
    <w:p w:rsidR="002F68B5" w:rsidRPr="00EF3BF6" w:rsidRDefault="002F68B5" w:rsidP="002F68B5">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lastRenderedPageBreak/>
        <w:t>Действащ текст:</w:t>
      </w:r>
    </w:p>
    <w:p w:rsidR="002F68B5" w:rsidRPr="00EF3BF6" w:rsidRDefault="002F68B5" w:rsidP="002F68B5">
      <w:pPr>
        <w:pStyle w:val="m"/>
        <w:spacing w:before="0" w:beforeAutospacing="0" w:after="0" w:afterAutospacing="0"/>
        <w:jc w:val="both"/>
        <w:rPr>
          <w:rFonts w:cs="Times New Roman"/>
          <w:b/>
          <w:bCs/>
          <w:i/>
          <w:lang w:val="en-US"/>
        </w:rPr>
      </w:pPr>
    </w:p>
    <w:p w:rsidR="002F68B5" w:rsidRPr="00EF3BF6" w:rsidRDefault="002F68B5" w:rsidP="002F68B5">
      <w:pPr>
        <w:pStyle w:val="m"/>
        <w:spacing w:before="0" w:beforeAutospacing="0" w:after="0" w:afterAutospacing="0"/>
        <w:jc w:val="both"/>
        <w:rPr>
          <w:rFonts w:cs="Times New Roman"/>
          <w:i/>
        </w:rPr>
      </w:pPr>
      <w:r w:rsidRPr="00EF3BF6">
        <w:rPr>
          <w:rFonts w:cs="Times New Roman"/>
          <w:b/>
          <w:bCs/>
          <w:i/>
          <w:lang w:val="en-US"/>
        </w:rPr>
        <w:tab/>
      </w:r>
      <w:r w:rsidR="0018225F" w:rsidRPr="00EF3BF6">
        <w:rPr>
          <w:rFonts w:cs="Times New Roman"/>
          <w:b/>
          <w:bCs/>
          <w:i/>
          <w:lang w:val="en-US"/>
        </w:rPr>
        <w:t xml:space="preserve">  </w:t>
      </w:r>
      <w:r w:rsidRPr="00EF3BF6">
        <w:rPr>
          <w:rFonts w:cs="Times New Roman"/>
          <w:b/>
          <w:bCs/>
          <w:i/>
        </w:rPr>
        <w:t>Чл. 76б.</w:t>
      </w:r>
      <w:r w:rsidRPr="00EF3BF6">
        <w:rPr>
          <w:rFonts w:cs="Times New Roman"/>
          <w:i/>
        </w:rPr>
        <w:t xml:space="preserve"> (Нов - ДВ, бр. 101 от 2009 г., в сила от 1.01.2010 г.) (1) Когато изпълнителят на медицинска и/или </w:t>
      </w:r>
      <w:proofErr w:type="spellStart"/>
      <w:r w:rsidRPr="00EF3BF6">
        <w:rPr>
          <w:rFonts w:cs="Times New Roman"/>
          <w:i/>
        </w:rPr>
        <w:t>дентална</w:t>
      </w:r>
      <w:proofErr w:type="spellEnd"/>
      <w:r w:rsidRPr="00EF3BF6">
        <w:rPr>
          <w:rFonts w:cs="Times New Roman"/>
          <w:i/>
        </w:rPr>
        <w:t xml:space="preserve"> помощ е получил суми без правно основание в резултат на извършено нарушение по този закон, директорът на РЗОК удържа неоснователно платените суми и налага определените в този закон наказания.</w:t>
      </w:r>
    </w:p>
    <w:p w:rsidR="002F68B5" w:rsidRPr="00EF3BF6" w:rsidRDefault="002F68B5" w:rsidP="002F68B5">
      <w:pPr>
        <w:pStyle w:val="NormalWeb"/>
        <w:spacing w:before="0" w:beforeAutospacing="0" w:after="0" w:afterAutospacing="0"/>
        <w:jc w:val="both"/>
        <w:rPr>
          <w:rFonts w:cs="Times New Roman"/>
          <w:i/>
        </w:rPr>
      </w:pPr>
      <w:r w:rsidRPr="00EF3BF6">
        <w:rPr>
          <w:rFonts w:cs="Times New Roman"/>
          <w:i/>
        </w:rPr>
        <w:t xml:space="preserve">(2) В случаите по ал. 1, когато лицето - обект на проверката, направи възражение по реда на </w:t>
      </w:r>
      <w:hyperlink r:id="rId130" w:history="1">
        <w:r w:rsidRPr="00EF3BF6">
          <w:rPr>
            <w:rStyle w:val="Hyperlink"/>
            <w:rFonts w:eastAsiaTheme="majorEastAsia" w:cs="Times New Roman"/>
            <w:i/>
            <w:color w:val="auto"/>
            <w:u w:val="none"/>
          </w:rPr>
          <w:t>чл. 74, ал. 4</w:t>
        </w:r>
      </w:hyperlink>
      <w:r w:rsidRPr="00EF3BF6">
        <w:rPr>
          <w:rFonts w:cs="Times New Roman"/>
          <w:i/>
        </w:rPr>
        <w:t>,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за извършеното нарушение.</w:t>
      </w:r>
    </w:p>
    <w:p w:rsidR="002F68B5" w:rsidRPr="00EF3BF6" w:rsidRDefault="002F68B5" w:rsidP="001F3D2E">
      <w:pPr>
        <w:spacing w:before="60" w:after="0"/>
        <w:ind w:firstLine="1134"/>
        <w:jc w:val="both"/>
        <w:rPr>
          <w:rFonts w:ascii="Times New Roman" w:hAnsi="Times New Roman" w:cs="Times New Roman"/>
          <w:bCs/>
          <w:iCs/>
          <w:color w:val="000000"/>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b/>
          <w:color w:val="000000"/>
          <w:sz w:val="24"/>
          <w:szCs w:val="24"/>
          <w:lang w:eastAsia="bg-BG"/>
        </w:rPr>
        <w:t>§ 33.</w:t>
      </w:r>
      <w:r w:rsidRPr="00EF3BF6">
        <w:rPr>
          <w:rFonts w:ascii="Times New Roman" w:hAnsi="Times New Roman" w:cs="Times New Roman"/>
          <w:color w:val="000000"/>
          <w:sz w:val="24"/>
          <w:szCs w:val="24"/>
          <w:lang w:eastAsia="bg-BG"/>
        </w:rPr>
        <w:t xml:space="preserve"> Създава се чл. 76в:</w:t>
      </w:r>
    </w:p>
    <w:p w:rsidR="001F3D2E" w:rsidRPr="00EF3BF6" w:rsidRDefault="001F3D2E" w:rsidP="001F3D2E">
      <w:pPr>
        <w:spacing w:before="4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 xml:space="preserve">„Чл. 76в. (1) Контролът за спазване на правилата за добра медицинска практика, правилата за добра фармацевтична практика, правилата за добра практика, на утвърдените медицински стандарти, на този закон и на НРД се осъществява и чрез съвместни проверки от РЗОК, Изпълнителна агенция „Медицински одит“, регионалните здравни инспекции и съсловните организации на лекарите, на лекарите по </w:t>
      </w:r>
      <w:proofErr w:type="spellStart"/>
      <w:r w:rsidRPr="00EF3BF6">
        <w:rPr>
          <w:rFonts w:ascii="Times New Roman" w:hAnsi="Times New Roman" w:cs="Times New Roman"/>
          <w:color w:val="000000"/>
          <w:sz w:val="24"/>
          <w:szCs w:val="24"/>
          <w:lang w:eastAsia="bg-BG"/>
        </w:rPr>
        <w:t>дентална</w:t>
      </w:r>
      <w:proofErr w:type="spellEnd"/>
      <w:r w:rsidRPr="00EF3BF6">
        <w:rPr>
          <w:rFonts w:ascii="Times New Roman" w:hAnsi="Times New Roman" w:cs="Times New Roman"/>
          <w:color w:val="000000"/>
          <w:sz w:val="24"/>
          <w:szCs w:val="24"/>
          <w:lang w:eastAsia="bg-BG"/>
        </w:rPr>
        <w:t xml:space="preserve"> медицина, на магистър-фармацевтите и на медицинските сестри, акушерките и асоциираните медицински специалисти.</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(2) Проверките се извършват по предварителен ежегоден план, утвърден до началото на съответната година съвместно от НЗОК, Изпълнителна агенция „Медицински одит“, регионалните здравни инспекции и от съсловните организации по ал. 1.</w:t>
      </w:r>
    </w:p>
    <w:p w:rsidR="001F3D2E" w:rsidRPr="00EF3BF6" w:rsidRDefault="001F3D2E" w:rsidP="001F3D2E">
      <w:pPr>
        <w:spacing w:before="120" w:after="0"/>
        <w:ind w:firstLine="1134"/>
        <w:jc w:val="both"/>
        <w:rPr>
          <w:rFonts w:ascii="Times New Roman" w:hAnsi="Times New Roman" w:cs="Times New Roman"/>
          <w:color w:val="000000"/>
          <w:sz w:val="24"/>
          <w:szCs w:val="24"/>
          <w:lang w:eastAsia="bg-BG"/>
        </w:rPr>
      </w:pPr>
      <w:r w:rsidRPr="00EF3BF6">
        <w:rPr>
          <w:rFonts w:ascii="Times New Roman" w:hAnsi="Times New Roman" w:cs="Times New Roman"/>
          <w:color w:val="000000"/>
          <w:sz w:val="24"/>
          <w:szCs w:val="24"/>
          <w:lang w:eastAsia="bg-BG"/>
        </w:rPr>
        <w:t>(3) При констатиране на нарушения се налагат санкции от органа, на когото със закон са възложени съответните контролни правомощия.“</w:t>
      </w:r>
    </w:p>
    <w:p w:rsidR="006C2857" w:rsidRPr="00EF3BF6" w:rsidRDefault="006C2857" w:rsidP="006C2857">
      <w:pPr>
        <w:pStyle w:val="Style"/>
        <w:spacing w:before="40"/>
        <w:ind w:left="0" w:right="0" w:firstLine="0"/>
        <w:rPr>
          <w:b/>
          <w:u w:val="single"/>
          <w:lang w:val="en-US"/>
        </w:rPr>
      </w:pPr>
    </w:p>
    <w:p w:rsidR="006C2857" w:rsidRPr="00EF3BF6" w:rsidRDefault="006C2857" w:rsidP="006C2857">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33</w:t>
      </w:r>
      <w:r w:rsidRPr="00EF3BF6">
        <w:rPr>
          <w:b/>
          <w:u w:val="single"/>
        </w:rPr>
        <w:t>.</w:t>
      </w:r>
    </w:p>
    <w:p w:rsidR="006C2857" w:rsidRPr="00EF3BF6" w:rsidRDefault="006C2857" w:rsidP="006C2857">
      <w:pPr>
        <w:pStyle w:val="Style"/>
        <w:spacing w:before="40"/>
        <w:ind w:left="0" w:right="0" w:firstLine="0"/>
        <w:rPr>
          <w:b/>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after="0"/>
        <w:rPr>
          <w:rFonts w:ascii="Times New Roman" w:hAnsi="Times New Roman" w:cs="Times New Roman"/>
          <w:b/>
          <w:bCs/>
          <w:i/>
          <w:sz w:val="24"/>
          <w:szCs w:val="24"/>
          <w:lang w:eastAsia="bg-BG"/>
        </w:rPr>
      </w:pPr>
    </w:p>
    <w:p w:rsidR="001F3D2E" w:rsidRPr="00EF3BF6" w:rsidRDefault="001F3D2E" w:rsidP="001F3D2E">
      <w:pPr>
        <w:spacing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В § 33 </w:t>
      </w:r>
      <w:r w:rsidRPr="00EF3BF6">
        <w:rPr>
          <w:rFonts w:ascii="Times New Roman" w:hAnsi="Times New Roman" w:cs="Times New Roman"/>
          <w:i/>
          <w:sz w:val="24"/>
          <w:szCs w:val="24"/>
          <w:lang w:eastAsia="bg-BG"/>
        </w:rPr>
        <w:t>се правят следните изменения:</w:t>
      </w:r>
    </w:p>
    <w:p w:rsidR="001F3D2E" w:rsidRPr="00EF3BF6" w:rsidRDefault="001F3D2E" w:rsidP="001F3D2E">
      <w:pPr>
        <w:tabs>
          <w:tab w:val="left" w:pos="684"/>
        </w:tabs>
        <w:spacing w:after="0"/>
        <w:ind w:left="396"/>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r>
      <w:r w:rsidRPr="00EF3BF6">
        <w:rPr>
          <w:rFonts w:ascii="Times New Roman" w:hAnsi="Times New Roman" w:cs="Times New Roman"/>
          <w:b/>
          <w:bCs/>
          <w:i/>
          <w:sz w:val="24"/>
          <w:szCs w:val="24"/>
          <w:lang w:eastAsia="bg-BG"/>
        </w:rPr>
        <w:t xml:space="preserve">в чл. 76в, ал. 1, </w:t>
      </w:r>
      <w:r w:rsidRPr="00EF3BF6">
        <w:rPr>
          <w:rFonts w:ascii="Times New Roman" w:hAnsi="Times New Roman" w:cs="Times New Roman"/>
          <w:i/>
          <w:sz w:val="24"/>
          <w:szCs w:val="24"/>
          <w:lang w:eastAsia="bg-BG"/>
        </w:rPr>
        <w:t>да отпаднат:</w:t>
      </w:r>
    </w:p>
    <w:p w:rsidR="001F3D2E" w:rsidRPr="00EF3BF6" w:rsidRDefault="001F3D2E" w:rsidP="001F3D2E">
      <w:pPr>
        <w:numPr>
          <w:ilvl w:val="0"/>
          <w:numId w:val="14"/>
        </w:numPr>
        <w:tabs>
          <w:tab w:val="left" w:pos="554"/>
        </w:tabs>
        <w:spacing w:after="0" w:line="240" w:lineRule="auto"/>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запетаята </w:t>
      </w:r>
      <w:r w:rsidRPr="00EF3BF6">
        <w:rPr>
          <w:rFonts w:ascii="Times New Roman" w:hAnsi="Times New Roman" w:cs="Times New Roman"/>
          <w:i/>
          <w:sz w:val="24"/>
          <w:szCs w:val="24"/>
          <w:lang w:eastAsia="bg-BG"/>
        </w:rPr>
        <w:t>след думите „медицински одит"</w:t>
      </w:r>
    </w:p>
    <w:p w:rsidR="001F3D2E" w:rsidRPr="00EF3BF6" w:rsidRDefault="001F3D2E" w:rsidP="001F3D2E">
      <w:pPr>
        <w:numPr>
          <w:ilvl w:val="0"/>
          <w:numId w:val="14"/>
        </w:numPr>
        <w:tabs>
          <w:tab w:val="left" w:pos="554"/>
        </w:tabs>
        <w:spacing w:after="0" w:line="240" w:lineRule="auto"/>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думите „регионални здравни инспекции"</w:t>
      </w:r>
    </w:p>
    <w:p w:rsidR="001F3D2E" w:rsidRPr="00EF3BF6" w:rsidRDefault="001F3D2E" w:rsidP="001F3D2E">
      <w:pPr>
        <w:tabs>
          <w:tab w:val="left" w:pos="554"/>
        </w:tabs>
        <w:spacing w:after="0"/>
        <w:rPr>
          <w:rFonts w:ascii="Times New Roman" w:hAnsi="Times New Roman" w:cs="Times New Roman"/>
          <w:i/>
          <w:sz w:val="24"/>
          <w:szCs w:val="24"/>
          <w:lang w:eastAsia="bg-BG"/>
        </w:rPr>
      </w:pPr>
    </w:p>
    <w:p w:rsidR="001F3D2E" w:rsidRPr="00EF3BF6" w:rsidRDefault="001F3D2E" w:rsidP="001F3D2E">
      <w:pPr>
        <w:tabs>
          <w:tab w:val="left" w:pos="684"/>
        </w:tabs>
        <w:spacing w:after="0"/>
        <w:ind w:left="396"/>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r>
      <w:r w:rsidRPr="00EF3BF6">
        <w:rPr>
          <w:rFonts w:ascii="Times New Roman" w:hAnsi="Times New Roman" w:cs="Times New Roman"/>
          <w:b/>
          <w:bCs/>
          <w:i/>
          <w:sz w:val="24"/>
          <w:szCs w:val="24"/>
          <w:lang w:eastAsia="bg-BG"/>
        </w:rPr>
        <w:t xml:space="preserve">в чл. 76в, ал. 2, </w:t>
      </w:r>
      <w:r w:rsidRPr="00EF3BF6">
        <w:rPr>
          <w:rFonts w:ascii="Times New Roman" w:hAnsi="Times New Roman" w:cs="Times New Roman"/>
          <w:i/>
          <w:sz w:val="24"/>
          <w:szCs w:val="24"/>
          <w:lang w:eastAsia="bg-BG"/>
        </w:rPr>
        <w:t>да отпаднат:</w:t>
      </w:r>
    </w:p>
    <w:p w:rsidR="001F3D2E" w:rsidRPr="00EF3BF6" w:rsidRDefault="001F3D2E" w:rsidP="001F3D2E">
      <w:pPr>
        <w:numPr>
          <w:ilvl w:val="0"/>
          <w:numId w:val="15"/>
        </w:numPr>
        <w:tabs>
          <w:tab w:val="left" w:pos="554"/>
        </w:tabs>
        <w:spacing w:before="7" w:after="0" w:line="240" w:lineRule="auto"/>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запетаята </w:t>
      </w:r>
      <w:r w:rsidRPr="00EF3BF6">
        <w:rPr>
          <w:rFonts w:ascii="Times New Roman" w:hAnsi="Times New Roman" w:cs="Times New Roman"/>
          <w:i/>
          <w:sz w:val="24"/>
          <w:szCs w:val="24"/>
          <w:lang w:eastAsia="bg-BG"/>
        </w:rPr>
        <w:t>след думите „медицински одит"</w:t>
      </w:r>
    </w:p>
    <w:p w:rsidR="006C2857" w:rsidRPr="00EF3BF6" w:rsidRDefault="001F3D2E" w:rsidP="006C2857">
      <w:pPr>
        <w:numPr>
          <w:ilvl w:val="0"/>
          <w:numId w:val="15"/>
        </w:numPr>
        <w:tabs>
          <w:tab w:val="left" w:pos="554"/>
        </w:tabs>
        <w:spacing w:after="0" w:line="240" w:lineRule="auto"/>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думите „регионални здравни инспекции"</w:t>
      </w:r>
    </w:p>
    <w:p w:rsidR="006C2857" w:rsidRPr="00EF3BF6" w:rsidRDefault="006C2857" w:rsidP="006C2857">
      <w:pPr>
        <w:tabs>
          <w:tab w:val="left" w:pos="554"/>
        </w:tabs>
        <w:spacing w:after="0" w:line="240" w:lineRule="auto"/>
        <w:rPr>
          <w:rFonts w:ascii="Times New Roman" w:hAnsi="Times New Roman" w:cs="Times New Roman"/>
          <w:i/>
          <w:sz w:val="24"/>
          <w:szCs w:val="24"/>
          <w:lang w:eastAsia="bg-BG"/>
        </w:rPr>
      </w:pPr>
    </w:p>
    <w:p w:rsidR="006C2857" w:rsidRPr="00EF3BF6" w:rsidRDefault="006C2857" w:rsidP="001F0A33">
      <w:pPr>
        <w:tabs>
          <w:tab w:val="left" w:pos="554"/>
        </w:tabs>
        <w:spacing w:after="0" w:line="240" w:lineRule="auto"/>
        <w:rPr>
          <w:rFonts w:ascii="Times New Roman" w:hAnsi="Times New Roman" w:cs="Times New Roman"/>
          <w:i/>
          <w:sz w:val="24"/>
          <w:szCs w:val="24"/>
          <w:lang w:eastAsia="bg-BG"/>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widowControl w:val="0"/>
        <w:autoSpaceDE w:val="0"/>
        <w:autoSpaceDN w:val="0"/>
        <w:adjustRightInd w:val="0"/>
        <w:spacing w:before="120" w:after="0"/>
        <w:jc w:val="both"/>
        <w:rPr>
          <w:rFonts w:ascii="Times New Roman" w:hAnsi="Times New Roman" w:cs="Times New Roman"/>
          <w:i/>
          <w:sz w:val="24"/>
          <w:szCs w:val="24"/>
          <w:lang w:eastAsia="bg-BG"/>
        </w:rPr>
      </w:pPr>
    </w:p>
    <w:p w:rsidR="001F3D2E" w:rsidRPr="00EF3BF6" w:rsidRDefault="001F3D2E" w:rsidP="001F3D2E">
      <w:pPr>
        <w:widowControl w:val="0"/>
        <w:autoSpaceDE w:val="0"/>
        <w:autoSpaceDN w:val="0"/>
        <w:adjustRightInd w:val="0"/>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Красимир Петров и Руслан Тошев:</w:t>
      </w:r>
    </w:p>
    <w:p w:rsidR="001F3D2E" w:rsidRPr="00EF3BF6" w:rsidRDefault="001F3D2E" w:rsidP="001F3D2E">
      <w:pPr>
        <w:spacing w:before="82" w:after="0"/>
        <w:ind w:right="5530"/>
        <w:rPr>
          <w:rFonts w:ascii="Times New Roman" w:hAnsi="Times New Roman" w:cs="Times New Roman"/>
          <w:bCs/>
          <w:i/>
          <w:sz w:val="24"/>
          <w:szCs w:val="24"/>
          <w:lang w:val="en-US" w:eastAsia="bg-BG"/>
        </w:rPr>
      </w:pPr>
      <w:r w:rsidRPr="00EF3BF6">
        <w:rPr>
          <w:rFonts w:ascii="Times New Roman" w:hAnsi="Times New Roman" w:cs="Times New Roman"/>
          <w:bCs/>
          <w:i/>
          <w:sz w:val="24"/>
          <w:szCs w:val="24"/>
          <w:lang w:eastAsia="bg-BG"/>
        </w:rPr>
        <w:t>§ 33.  чл.76в  се  заличава.</w:t>
      </w:r>
    </w:p>
    <w:p w:rsidR="000907BB" w:rsidRPr="00EF3BF6" w:rsidRDefault="000907BB" w:rsidP="001F3D2E">
      <w:pPr>
        <w:spacing w:before="82" w:after="0"/>
        <w:ind w:right="5530"/>
        <w:rPr>
          <w:rFonts w:ascii="Times New Roman" w:hAnsi="Times New Roman" w:cs="Times New Roman"/>
          <w:bCs/>
          <w:i/>
          <w:sz w:val="24"/>
          <w:szCs w:val="24"/>
          <w:lang w:val="en-US" w:eastAsia="bg-BG"/>
        </w:rPr>
      </w:pPr>
    </w:p>
    <w:p w:rsidR="000907BB" w:rsidRPr="00EF3BF6" w:rsidRDefault="000907BB" w:rsidP="000907B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554"/>
        </w:tabs>
        <w:spacing w:after="0"/>
        <w:rPr>
          <w:rFonts w:ascii="Times New Roman" w:hAnsi="Times New Roman" w:cs="Times New Roman"/>
          <w:i/>
          <w:sz w:val="24"/>
          <w:szCs w:val="24"/>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Красимира </w:t>
      </w:r>
      <w:proofErr w:type="spellStart"/>
      <w:r w:rsidRPr="00EF3BF6">
        <w:rPr>
          <w:rFonts w:ascii="Times New Roman" w:hAnsi="Times New Roman" w:cs="Times New Roman"/>
          <w:b/>
          <w:i/>
          <w:sz w:val="24"/>
          <w:szCs w:val="24"/>
          <w:u w:val="single"/>
        </w:rPr>
        <w:t>Ковачка</w:t>
      </w:r>
      <w:proofErr w:type="spellEnd"/>
      <w:r w:rsidRPr="00EF3BF6">
        <w:rPr>
          <w:rFonts w:ascii="Times New Roman" w:hAnsi="Times New Roman" w:cs="Times New Roman"/>
          <w:b/>
          <w:i/>
          <w:sz w:val="24"/>
          <w:szCs w:val="24"/>
          <w:u w:val="single"/>
        </w:rPr>
        <w:t xml:space="preserve"> и група народни представители:</w:t>
      </w:r>
    </w:p>
    <w:p w:rsidR="001F3D2E" w:rsidRPr="00EF3BF6" w:rsidRDefault="001F3D2E" w:rsidP="001F3D2E">
      <w:pPr>
        <w:tabs>
          <w:tab w:val="left" w:pos="756"/>
        </w:tabs>
        <w:spacing w:before="118" w:after="0"/>
        <w:rPr>
          <w:rFonts w:ascii="Times New Roman" w:hAnsi="Times New Roman" w:cs="Times New Roman"/>
          <w:i/>
          <w:sz w:val="24"/>
          <w:szCs w:val="24"/>
        </w:rPr>
      </w:pPr>
      <w:r w:rsidRPr="00EF3BF6">
        <w:rPr>
          <w:rFonts w:ascii="Times New Roman" w:hAnsi="Times New Roman" w:cs="Times New Roman"/>
          <w:i/>
          <w:sz w:val="24"/>
          <w:szCs w:val="24"/>
          <w:lang w:eastAsia="bg-BG"/>
        </w:rPr>
        <w:t>В § 33  да се изменя както следва:</w:t>
      </w:r>
    </w:p>
    <w:p w:rsidR="001F3D2E" w:rsidRPr="00EF3BF6" w:rsidRDefault="001F3D2E" w:rsidP="001F3D2E">
      <w:pPr>
        <w:spacing w:before="36"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чл. 76. (1) Контролът за спазване на правилата за добра медицинска практика, правилата за добра фармацевтична практика, правилата за добра практика, на утвърдените медицински стандарти, на този закон и на НРД се осъществява и чрез съвместни проверки от РЗОК, Изпълнителна агенция „Медицински одит".</w:t>
      </w:r>
    </w:p>
    <w:p w:rsidR="001F3D2E" w:rsidRPr="00EF3BF6" w:rsidRDefault="001F3D2E" w:rsidP="001F3D2E">
      <w:pPr>
        <w:tabs>
          <w:tab w:val="left" w:pos="1584"/>
        </w:tabs>
        <w:spacing w:before="108"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(2) Проверките се извършват по предварителен ежегоден план, утвърден до началото на съответната година съвместно от НЗОК, Изпълнителна агенция „Медицински одит".</w:t>
      </w:r>
    </w:p>
    <w:p w:rsidR="001F3D2E" w:rsidRPr="00EF3BF6" w:rsidRDefault="001F3D2E" w:rsidP="001F3D2E">
      <w:pPr>
        <w:tabs>
          <w:tab w:val="left" w:pos="360"/>
        </w:tabs>
        <w:spacing w:before="7" w:after="0"/>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(3) При констатиране на нарушения се налагат санкции от органа, на когото със закон са възложени съответните контролни правомощия.</w:t>
      </w:r>
    </w:p>
    <w:p w:rsidR="000907BB" w:rsidRPr="00EF3BF6" w:rsidRDefault="000907BB" w:rsidP="001F3D2E">
      <w:pPr>
        <w:tabs>
          <w:tab w:val="left" w:pos="360"/>
        </w:tabs>
        <w:spacing w:before="7" w:after="0"/>
        <w:rPr>
          <w:rFonts w:ascii="Times New Roman" w:hAnsi="Times New Roman" w:cs="Times New Roman"/>
          <w:i/>
          <w:sz w:val="24"/>
          <w:szCs w:val="24"/>
          <w:lang w:val="en-US" w:eastAsia="bg-BG"/>
        </w:rPr>
      </w:pPr>
    </w:p>
    <w:p w:rsidR="000907BB" w:rsidRPr="00EF3BF6" w:rsidRDefault="000907BB" w:rsidP="000907BB">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en-US"/>
        </w:rPr>
        <w:t>.</w:t>
      </w:r>
    </w:p>
    <w:p w:rsidR="001F3D2E" w:rsidRPr="00EF3BF6" w:rsidRDefault="001F3D2E" w:rsidP="001F3D2E">
      <w:pPr>
        <w:spacing w:before="120" w:after="0"/>
        <w:jc w:val="both"/>
        <w:rPr>
          <w:rFonts w:ascii="Times New Roman" w:hAnsi="Times New Roman" w:cs="Times New Roman"/>
          <w:color w:val="000000"/>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34.</w:t>
      </w:r>
      <w:r w:rsidRPr="00EF3BF6">
        <w:rPr>
          <w:rFonts w:ascii="Times New Roman" w:hAnsi="Times New Roman" w:cs="Times New Roman"/>
          <w:sz w:val="24"/>
          <w:szCs w:val="24"/>
          <w:lang w:eastAsia="bg-BG"/>
        </w:rPr>
        <w:t xml:space="preserve"> В раздел Х на глава втора се създава нов чл. 80:</w:t>
      </w:r>
    </w:p>
    <w:p w:rsidR="001F3D2E" w:rsidRPr="00EF3BF6" w:rsidRDefault="001F3D2E" w:rsidP="001F3D2E">
      <w:pPr>
        <w:spacing w:before="120" w:after="0"/>
        <w:ind w:firstLine="1134"/>
        <w:jc w:val="both"/>
        <w:rPr>
          <w:rFonts w:ascii="Times New Roman" w:hAnsi="Times New Roman" w:cs="Times New Roman"/>
          <w:sz w:val="24"/>
          <w:szCs w:val="24"/>
          <w:lang w:val="en-US" w:eastAsia="bg-BG"/>
        </w:rPr>
      </w:pPr>
      <w:bookmarkStart w:id="37" w:name="to_paragraph_id370024"/>
      <w:bookmarkEnd w:id="37"/>
      <w:r w:rsidRPr="00EF3BF6">
        <w:rPr>
          <w:rFonts w:ascii="Times New Roman" w:hAnsi="Times New Roman" w:cs="Times New Roman"/>
          <w:bCs/>
          <w:sz w:val="24"/>
          <w:szCs w:val="24"/>
          <w:lang w:eastAsia="bg-BG"/>
        </w:rPr>
        <w:t>„Чл. 80.</w:t>
      </w:r>
      <w:r w:rsidRPr="00EF3BF6">
        <w:rPr>
          <w:rFonts w:ascii="Times New Roman" w:hAnsi="Times New Roman" w:cs="Times New Roman"/>
          <w:sz w:val="24"/>
          <w:szCs w:val="24"/>
          <w:lang w:eastAsia="bg-BG"/>
        </w:rPr>
        <w:t xml:space="preserve"> Споровете по изпълнение на договорите между РЗОК и изпълнителите на медицинска помощ се решават по съдебен ред, ако не се достигне до съгласие чрез арбитраж.”</w:t>
      </w:r>
    </w:p>
    <w:p w:rsidR="000907BB" w:rsidRPr="00EF3BF6" w:rsidRDefault="000907BB" w:rsidP="001F3D2E">
      <w:pPr>
        <w:spacing w:before="120" w:after="0"/>
        <w:ind w:firstLine="1134"/>
        <w:jc w:val="both"/>
        <w:rPr>
          <w:rFonts w:ascii="Times New Roman" w:hAnsi="Times New Roman" w:cs="Times New Roman"/>
          <w:sz w:val="24"/>
          <w:szCs w:val="24"/>
          <w:lang w:val="en-US" w:eastAsia="bg-BG"/>
        </w:rPr>
      </w:pPr>
    </w:p>
    <w:p w:rsidR="000907BB" w:rsidRPr="00EF3BF6" w:rsidRDefault="000907BB" w:rsidP="000907BB">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34</w:t>
      </w:r>
      <w:r w:rsidRPr="00EF3BF6">
        <w:rPr>
          <w:b/>
          <w:u w:val="single"/>
        </w:rPr>
        <w:t>.</w:t>
      </w:r>
    </w:p>
    <w:p w:rsidR="000907BB" w:rsidRPr="00EF3BF6" w:rsidRDefault="000907BB" w:rsidP="000907BB">
      <w:pPr>
        <w:pStyle w:val="Style"/>
        <w:spacing w:before="40"/>
        <w:ind w:left="0" w:right="0" w:firstLine="0"/>
        <w:rPr>
          <w:b/>
          <w:u w:val="single"/>
          <w:lang w:val="en-US"/>
        </w:rPr>
      </w:pPr>
    </w:p>
    <w:p w:rsidR="000907BB" w:rsidRPr="00EF3BF6" w:rsidRDefault="000907BB" w:rsidP="000907BB">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bookmarkStart w:id="38" w:name="to_paragraph_id4688034"/>
      <w:bookmarkEnd w:id="38"/>
    </w:p>
    <w:p w:rsidR="000907BB" w:rsidRPr="000907BB" w:rsidRDefault="000907BB" w:rsidP="000907BB">
      <w:pPr>
        <w:spacing w:before="120" w:after="0" w:line="240" w:lineRule="auto"/>
        <w:ind w:firstLine="708"/>
        <w:jc w:val="both"/>
        <w:rPr>
          <w:rFonts w:ascii="Times New Roman" w:eastAsia="Calibri" w:hAnsi="Times New Roman" w:cs="Times New Roman"/>
          <w:b/>
          <w:bCs/>
          <w:i/>
          <w:sz w:val="24"/>
          <w:szCs w:val="24"/>
          <w:u w:val="single"/>
        </w:rPr>
      </w:pPr>
      <w:r w:rsidRPr="000907BB">
        <w:rPr>
          <w:rFonts w:ascii="Times New Roman" w:eastAsia="Times New Roman" w:hAnsi="Times New Roman" w:cs="Times New Roman"/>
          <w:b/>
          <w:bCs/>
          <w:i/>
          <w:color w:val="000000"/>
          <w:sz w:val="24"/>
          <w:szCs w:val="24"/>
          <w:lang w:eastAsia="bg-BG"/>
        </w:rPr>
        <w:t>Чл. 80.</w:t>
      </w:r>
      <w:r w:rsidRPr="000907BB">
        <w:rPr>
          <w:rFonts w:ascii="Times New Roman" w:eastAsia="Times New Roman" w:hAnsi="Times New Roman" w:cs="Times New Roman"/>
          <w:i/>
          <w:color w:val="000000"/>
          <w:sz w:val="24"/>
          <w:szCs w:val="24"/>
          <w:lang w:eastAsia="bg-BG"/>
        </w:rPr>
        <w:t xml:space="preserve"> (Отм. - ДВ, бр. 101 от 2009 г., в сила от 1.01.2010 г.).</w:t>
      </w:r>
      <w:r w:rsidRPr="00EF3BF6">
        <w:rPr>
          <w:rFonts w:ascii="Times New Roman" w:eastAsia="Times New Roman" w:hAnsi="Times New Roman" w:cs="Times New Roman"/>
          <w:i/>
          <w:noProof/>
          <w:color w:val="000000"/>
          <w:sz w:val="24"/>
          <w:szCs w:val="24"/>
          <w:lang w:eastAsia="bg-BG"/>
        </w:rPr>
        <mc:AlternateContent>
          <mc:Choice Requires="wps">
            <w:drawing>
              <wp:inline distT="0" distB="0" distL="0" distR="0" wp14:anchorId="41A4EAEF" wp14:editId="6ED5B341">
                <wp:extent cx="304800" cy="304800"/>
                <wp:effectExtent l="0" t="0" r="0" b="0"/>
                <wp:docPr id="54" name="Rectangle 54" descr="apis://desktop/icons/kwadrat.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4" o:spid="_x0000_s1026" alt="apis://desktop/icons/kwadrat.gif" href="apis://ARCH|46670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tK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JMN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" o:button="t" filled="f" stroked="f">
                <v:fill o:detectmouseclick="t"/>
                <o:lock v:ext="edit" aspectratio="t"/>
                <w10:anchorlock/>
              </v:rect>
            </w:pict>
          </mc:Fallback>
        </mc:AlternateContent>
      </w:r>
    </w:p>
    <w:p w:rsidR="000907BB" w:rsidRPr="000907BB" w:rsidRDefault="000907BB" w:rsidP="000907BB">
      <w:pPr>
        <w:shd w:val="clear" w:color="auto" w:fill="FFFFFF"/>
        <w:spacing w:after="0" w:line="75" w:lineRule="atLeast"/>
        <w:rPr>
          <w:rFonts w:ascii="Times New Roman" w:eastAsia="Times New Roman" w:hAnsi="Times New Roman" w:cs="Times New Roman"/>
          <w:vanish/>
          <w:sz w:val="24"/>
          <w:szCs w:val="24"/>
          <w:lang w:eastAsia="bg-BG"/>
        </w:rPr>
      </w:pPr>
      <w:r w:rsidRPr="000907BB">
        <w:rPr>
          <w:rFonts w:ascii="Times New Roman" w:eastAsia="Times New Roman" w:hAnsi="Times New Roman" w:cs="Times New Roman"/>
          <w:vanish/>
          <w:sz w:val="24"/>
          <w:szCs w:val="24"/>
          <w:lang w:eastAsia="bg-BG"/>
        </w:rPr>
        <w:t> </w:t>
      </w:r>
    </w:p>
    <w:p w:rsidR="000907BB" w:rsidRPr="000907BB" w:rsidRDefault="000907BB" w:rsidP="000907BB">
      <w:pPr>
        <w:shd w:val="clear" w:color="auto" w:fill="FFFFFF"/>
        <w:spacing w:after="0" w:line="75" w:lineRule="atLeast"/>
        <w:rPr>
          <w:rFonts w:ascii="Times New Roman" w:eastAsia="Times New Roman" w:hAnsi="Times New Roman" w:cs="Times New Roman"/>
          <w:vanish/>
          <w:sz w:val="24"/>
          <w:szCs w:val="24"/>
          <w:lang w:eastAsia="bg-BG"/>
        </w:rPr>
      </w:pPr>
      <w:r w:rsidRPr="000907BB">
        <w:rPr>
          <w:rFonts w:ascii="Times New Roman" w:eastAsia="Times New Roman" w:hAnsi="Times New Roman" w:cs="Times New Roman"/>
          <w:vanish/>
          <w:sz w:val="24"/>
          <w:szCs w:val="24"/>
          <w:lang w:eastAsia="bg-BG"/>
        </w:rPr>
        <w:t> </w:t>
      </w:r>
    </w:p>
    <w:p w:rsidR="000907BB" w:rsidRPr="000907BB" w:rsidRDefault="000907BB" w:rsidP="000907BB">
      <w:pPr>
        <w:shd w:val="clear" w:color="auto" w:fill="FFFFFF"/>
        <w:spacing w:after="0" w:line="75" w:lineRule="atLeast"/>
        <w:rPr>
          <w:rFonts w:ascii="Times New Roman" w:eastAsia="Times New Roman" w:hAnsi="Times New Roman" w:cs="Times New Roman"/>
          <w:vanish/>
          <w:sz w:val="24"/>
          <w:szCs w:val="24"/>
          <w:lang w:eastAsia="bg-BG"/>
        </w:rPr>
      </w:pPr>
      <w:r w:rsidRPr="000907BB">
        <w:rPr>
          <w:rFonts w:ascii="Times New Roman" w:eastAsia="Times New Roman" w:hAnsi="Times New Roman" w:cs="Times New Roman"/>
          <w:vanish/>
          <w:sz w:val="24"/>
          <w:szCs w:val="24"/>
          <w:lang w:eastAsia="bg-BG"/>
        </w:rPr>
        <w:t> </w:t>
      </w:r>
    </w:p>
    <w:p w:rsidR="000907BB" w:rsidRPr="000907BB" w:rsidRDefault="000907BB" w:rsidP="000907BB">
      <w:pPr>
        <w:shd w:val="clear" w:color="auto" w:fill="FFFFFF"/>
        <w:spacing w:after="0" w:line="75" w:lineRule="atLeast"/>
        <w:rPr>
          <w:rFonts w:ascii="Times New Roman" w:eastAsia="Times New Roman" w:hAnsi="Times New Roman" w:cs="Times New Roman"/>
          <w:vanish/>
          <w:sz w:val="24"/>
          <w:szCs w:val="24"/>
          <w:lang w:eastAsia="bg-BG"/>
        </w:rPr>
      </w:pPr>
      <w:r w:rsidRPr="000907BB">
        <w:rPr>
          <w:rFonts w:ascii="Times New Roman" w:eastAsia="Times New Roman" w:hAnsi="Times New Roman" w:cs="Times New Roman"/>
          <w:vanish/>
          <w:sz w:val="24"/>
          <w:szCs w:val="24"/>
          <w:lang w:eastAsia="bg-BG"/>
        </w:rPr>
        <w:t> </w:t>
      </w:r>
    </w:p>
    <w:p w:rsidR="000907BB" w:rsidRPr="00EF3BF6" w:rsidRDefault="000907BB" w:rsidP="000907BB">
      <w:pPr>
        <w:pStyle w:val="Style"/>
        <w:spacing w:before="40"/>
        <w:ind w:left="0" w:right="0" w:firstLine="0"/>
        <w:rPr>
          <w:b/>
          <w:u w:val="single"/>
          <w:lang w:val="en-US"/>
        </w:rPr>
      </w:pPr>
    </w:p>
    <w:p w:rsidR="000907BB" w:rsidRPr="00EF3BF6" w:rsidRDefault="000907BB"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lang w:val="en-US" w:eastAsia="bg-BG"/>
        </w:rPr>
      </w:pPr>
      <w:r w:rsidRPr="00EF3BF6">
        <w:rPr>
          <w:rFonts w:ascii="Times New Roman" w:hAnsi="Times New Roman" w:cs="Times New Roman"/>
          <w:b/>
          <w:sz w:val="24"/>
          <w:szCs w:val="24"/>
          <w:lang w:eastAsia="bg-BG"/>
        </w:rPr>
        <w:t xml:space="preserve">§ 35. </w:t>
      </w:r>
      <w:r w:rsidRPr="00EF3BF6">
        <w:rPr>
          <w:rFonts w:ascii="Times New Roman" w:hAnsi="Times New Roman" w:cs="Times New Roman"/>
          <w:sz w:val="24"/>
          <w:szCs w:val="24"/>
          <w:lang w:eastAsia="bg-BG"/>
        </w:rPr>
        <w:t>В чл. 101, т. 1 думите „основния пакет“ се заменят с „пакета“.</w:t>
      </w:r>
    </w:p>
    <w:p w:rsidR="000907BB" w:rsidRPr="00EF3BF6" w:rsidRDefault="000907BB" w:rsidP="001F3D2E">
      <w:pPr>
        <w:spacing w:before="120" w:after="0"/>
        <w:ind w:firstLine="1134"/>
        <w:jc w:val="both"/>
        <w:rPr>
          <w:rFonts w:ascii="Times New Roman" w:hAnsi="Times New Roman" w:cs="Times New Roman"/>
          <w:sz w:val="24"/>
          <w:szCs w:val="24"/>
          <w:lang w:val="en-US" w:eastAsia="bg-BG"/>
        </w:rPr>
      </w:pPr>
    </w:p>
    <w:p w:rsidR="000907BB" w:rsidRPr="00EF3BF6" w:rsidRDefault="000907BB" w:rsidP="000907BB">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35</w:t>
      </w:r>
      <w:r w:rsidRPr="00EF3BF6">
        <w:rPr>
          <w:b/>
          <w:u w:val="single"/>
        </w:rPr>
        <w:t>.</w:t>
      </w:r>
    </w:p>
    <w:p w:rsidR="000907BB" w:rsidRPr="00EF3BF6" w:rsidRDefault="000907BB"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tabs>
          <w:tab w:val="left" w:pos="446"/>
        </w:tabs>
        <w:spacing w:after="0"/>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 35 </w:t>
      </w:r>
      <w:r w:rsidRPr="00EF3BF6">
        <w:rPr>
          <w:rFonts w:ascii="Times New Roman" w:hAnsi="Times New Roman" w:cs="Times New Roman"/>
          <w:i/>
          <w:sz w:val="24"/>
          <w:szCs w:val="24"/>
          <w:lang w:eastAsia="bg-BG"/>
        </w:rPr>
        <w:t>да отпадне.</w:t>
      </w:r>
    </w:p>
    <w:p w:rsidR="00C535D9" w:rsidRDefault="00C535D9" w:rsidP="00C535D9">
      <w:pPr>
        <w:jc w:val="both"/>
        <w:rPr>
          <w:rFonts w:ascii="Times New Roman" w:hAnsi="Times New Roman" w:cs="Times New Roman"/>
          <w:b/>
          <w:bCs/>
          <w:sz w:val="24"/>
          <w:szCs w:val="24"/>
          <w:u w:val="single"/>
          <w:lang w:val="en-US"/>
        </w:rPr>
      </w:pPr>
    </w:p>
    <w:p w:rsidR="008877DE" w:rsidRPr="00C535D9" w:rsidRDefault="008877DE" w:rsidP="00C535D9">
      <w:pPr>
        <w:jc w:val="both"/>
        <w:rPr>
          <w:rFonts w:ascii="Times New Roman" w:hAnsi="Times New Roman" w:cs="Times New Roman"/>
          <w:b/>
          <w:bCs/>
          <w:sz w:val="24"/>
          <w:szCs w:val="24"/>
          <w:u w:val="single"/>
          <w:lang w:val="en-US"/>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446"/>
        </w:tabs>
        <w:spacing w:after="0"/>
        <w:rPr>
          <w:rFonts w:ascii="Times New Roman" w:hAnsi="Times New Roman" w:cs="Times New Roman"/>
          <w:i/>
          <w:sz w:val="24"/>
          <w:szCs w:val="24"/>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eastAsia="Arial" w:hAnsi="Times New Roman" w:cs="Times New Roman"/>
          <w:b/>
          <w:bCs/>
          <w:i/>
          <w:sz w:val="24"/>
          <w:szCs w:val="24"/>
          <w:lang w:eastAsia="bg-BG"/>
        </w:rPr>
        <w:t xml:space="preserve">§ 35 </w:t>
      </w:r>
      <w:r w:rsidRPr="00EF3BF6">
        <w:rPr>
          <w:rFonts w:ascii="Times New Roman" w:eastAsia="Arial" w:hAnsi="Times New Roman" w:cs="Times New Roman"/>
          <w:i/>
          <w:sz w:val="24"/>
          <w:szCs w:val="24"/>
          <w:lang w:eastAsia="bg-BG"/>
        </w:rPr>
        <w:t>- отпада.</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8877DE" w:rsidRPr="00EF3BF6" w:rsidRDefault="008877DE" w:rsidP="008877DE">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8877DE" w:rsidRPr="00EF3BF6" w:rsidRDefault="008877DE" w:rsidP="008877DE">
      <w:pPr>
        <w:ind w:left="705" w:firstLine="429"/>
        <w:jc w:val="both"/>
        <w:rPr>
          <w:rFonts w:ascii="Times New Roman" w:hAnsi="Times New Roman" w:cs="Times New Roman"/>
          <w:i/>
          <w:sz w:val="24"/>
          <w:szCs w:val="24"/>
        </w:rPr>
      </w:pPr>
    </w:p>
    <w:p w:rsidR="008877DE" w:rsidRPr="00EF3BF6" w:rsidRDefault="008877DE" w:rsidP="008877DE">
      <w:pPr>
        <w:spacing w:before="120" w:after="0" w:line="240" w:lineRule="auto"/>
        <w:ind w:firstLine="708"/>
        <w:jc w:val="both"/>
        <w:rPr>
          <w:rFonts w:ascii="Times New Roman" w:hAnsi="Times New Roman" w:cs="Times New Roman"/>
          <w:b/>
          <w:bCs/>
          <w:i/>
          <w:sz w:val="24"/>
          <w:szCs w:val="24"/>
          <w:u w:val="single"/>
        </w:rPr>
      </w:pPr>
      <w:r w:rsidRPr="00EF3BF6">
        <w:rPr>
          <w:rFonts w:ascii="Times New Roman" w:hAnsi="Times New Roman" w:cs="Times New Roman"/>
          <w:b/>
          <w:bCs/>
          <w:i/>
          <w:sz w:val="24"/>
          <w:szCs w:val="24"/>
          <w:u w:val="single"/>
        </w:rPr>
        <w:t>Действащ текст:</w:t>
      </w:r>
    </w:p>
    <w:p w:rsidR="005A3B84" w:rsidRPr="00EF3BF6" w:rsidRDefault="005A3B84" w:rsidP="008877DE">
      <w:pPr>
        <w:pStyle w:val="m"/>
        <w:spacing w:before="0" w:beforeAutospacing="0" w:after="0" w:afterAutospacing="0"/>
        <w:jc w:val="both"/>
        <w:rPr>
          <w:rFonts w:cs="Times New Roman"/>
          <w:b/>
          <w:bCs/>
          <w:i/>
          <w:lang w:val="en-US"/>
        </w:rPr>
      </w:pPr>
      <w:bookmarkStart w:id="39" w:name="to_paragraph_id6833936"/>
      <w:bookmarkEnd w:id="39"/>
    </w:p>
    <w:p w:rsidR="008877DE" w:rsidRPr="00EF3BF6" w:rsidRDefault="005A3B84" w:rsidP="008877DE">
      <w:pPr>
        <w:pStyle w:val="m"/>
        <w:spacing w:before="0" w:beforeAutospacing="0" w:after="0" w:afterAutospacing="0"/>
        <w:jc w:val="both"/>
        <w:rPr>
          <w:rFonts w:cs="Times New Roman"/>
          <w:i/>
        </w:rPr>
      </w:pPr>
      <w:r w:rsidRPr="00EF3BF6">
        <w:rPr>
          <w:rFonts w:cs="Times New Roman"/>
          <w:b/>
          <w:bCs/>
          <w:i/>
          <w:lang w:val="en-US"/>
        </w:rPr>
        <w:tab/>
      </w:r>
      <w:r w:rsidR="008877DE" w:rsidRPr="00EF3BF6">
        <w:rPr>
          <w:rFonts w:cs="Times New Roman"/>
          <w:b/>
          <w:bCs/>
          <w:i/>
        </w:rPr>
        <w:t>Чл. 101.</w:t>
      </w:r>
      <w:r w:rsidR="008877DE" w:rsidRPr="00EF3BF6">
        <w:rPr>
          <w:rFonts w:cs="Times New Roman"/>
          <w:i/>
        </w:rPr>
        <w:t xml:space="preserve"> (Изм. - ДВ, бр. 107 от 2002 г., бр. 41 от 2009 г., в сила от 2.06.2009 г., бр. 101 от 2009 г., в сила от 1.01.2010 г.)</w:t>
      </w:r>
      <w:r w:rsidR="008C773F" w:rsidRPr="00EF3BF6">
        <w:rPr>
          <w:rFonts w:cs="Times New Roman"/>
          <w:i/>
          <w:lang w:val="en-US"/>
        </w:rPr>
        <w:t xml:space="preserve"> </w:t>
      </w:r>
      <w:r w:rsidR="008877DE" w:rsidRPr="00EF3BF6">
        <w:rPr>
          <w:rFonts w:cs="Times New Roman"/>
          <w:i/>
        </w:rPr>
        <w:t xml:space="preserve"> Изпълнителна агенция "Медицински одит":</w:t>
      </w:r>
    </w:p>
    <w:p w:rsidR="008877DE" w:rsidRPr="00EF3BF6" w:rsidRDefault="008877DE" w:rsidP="008877DE">
      <w:pPr>
        <w:pStyle w:val="NormalWeb"/>
        <w:spacing w:before="0" w:beforeAutospacing="0" w:after="0" w:afterAutospacing="0"/>
        <w:jc w:val="both"/>
        <w:rPr>
          <w:rFonts w:cs="Times New Roman"/>
          <w:i/>
        </w:rPr>
      </w:pPr>
      <w:r w:rsidRPr="00EF3BF6">
        <w:rPr>
          <w:rFonts w:cs="Times New Roman"/>
          <w:i/>
        </w:rPr>
        <w:t>1. (изм. - ДВ, бр. 41 от 2009 г., в сила от 2.06.2009 г., доп., бр. 101 от 2009 г., в сила от 1.01.2010 г.) следи за осигуряване от НЗОК предоставянето на основния пакет от здравни дейности, гарантиран от бюджета на НЗОК;</w:t>
      </w:r>
    </w:p>
    <w:p w:rsidR="008877DE" w:rsidRPr="00EF3BF6" w:rsidRDefault="008877DE" w:rsidP="008877DE">
      <w:pPr>
        <w:pStyle w:val="NormalWeb"/>
        <w:spacing w:before="0" w:beforeAutospacing="0" w:after="0" w:afterAutospacing="0"/>
        <w:jc w:val="both"/>
        <w:rPr>
          <w:rFonts w:cs="Times New Roman"/>
          <w:i/>
        </w:rPr>
      </w:pPr>
      <w:r w:rsidRPr="00EF3BF6">
        <w:rPr>
          <w:rFonts w:cs="Times New Roman"/>
          <w:i/>
        </w:rPr>
        <w:t>2. (изм. - ДВ, бр. 41 от 2009 г., в сила от 2.06.2009 г., изм. и доп., бр. 101 от 2009 г., в сила от 1.01.2010 г., изм., бр. 60 от 2012 г., в сила от 7.08.2012 г.)</w:t>
      </w:r>
      <w:r w:rsidR="003D70F6" w:rsidRPr="00EF3BF6">
        <w:rPr>
          <w:rFonts w:cs="Times New Roman"/>
          <w:i/>
          <w:lang w:val="en-US"/>
        </w:rPr>
        <w:t xml:space="preserve"> </w:t>
      </w:r>
      <w:r w:rsidRPr="00EF3BF6">
        <w:rPr>
          <w:rFonts w:cs="Times New Roman"/>
          <w:i/>
        </w:rPr>
        <w:t xml:space="preserve"> следи за осигуряване от застрахователите по </w:t>
      </w:r>
      <w:hyperlink r:id="rId132" w:history="1">
        <w:r w:rsidRPr="00EF3BF6">
          <w:rPr>
            <w:rStyle w:val="Hyperlink"/>
            <w:rFonts w:eastAsiaTheme="majorEastAsia" w:cs="Times New Roman"/>
            <w:i/>
            <w:color w:val="auto"/>
            <w:u w:val="none"/>
          </w:rPr>
          <w:t>чл. 83, ал. 1</w:t>
        </w:r>
      </w:hyperlink>
      <w:r w:rsidRPr="00EF3BF6">
        <w:rPr>
          <w:rFonts w:cs="Times New Roman"/>
          <w:i/>
        </w:rPr>
        <w:t xml:space="preserve"> на предоставянето на здравните услуги съгласно застрахователния договор;</w:t>
      </w:r>
    </w:p>
    <w:p w:rsidR="008877DE" w:rsidRPr="00EF3BF6" w:rsidRDefault="008877DE" w:rsidP="008877DE">
      <w:pPr>
        <w:pStyle w:val="NormalWeb"/>
        <w:spacing w:before="0" w:beforeAutospacing="0" w:after="0" w:afterAutospacing="0"/>
        <w:jc w:val="both"/>
        <w:rPr>
          <w:rFonts w:cs="Times New Roman"/>
          <w:i/>
        </w:rPr>
      </w:pPr>
      <w:r w:rsidRPr="00EF3BF6">
        <w:rPr>
          <w:rFonts w:cs="Times New Roman"/>
          <w:i/>
        </w:rPr>
        <w:t>3. (изм. - ДВ, бр. 101 от 2009 г., в сила от 1.01.2010 г., бр. 60 от 2012 г., в сила от 7.08.2012 г.) предоставя на заместник-председателя на Комисията за финансов надзор, ръководещ управление "Застрахователен надзор", информация, получена при упражняване на правомощията си по този закон за физически и юридически лица, лечебни заведения, които извършват дейност по доброволно здравно осигуряване без лиценз;</w:t>
      </w:r>
    </w:p>
    <w:p w:rsidR="008877DE" w:rsidRPr="00EF3BF6" w:rsidRDefault="008877DE" w:rsidP="008877DE">
      <w:pPr>
        <w:pStyle w:val="NormalWeb"/>
        <w:spacing w:before="0" w:beforeAutospacing="0" w:after="0" w:afterAutospacing="0"/>
        <w:jc w:val="both"/>
        <w:rPr>
          <w:rFonts w:cs="Times New Roman"/>
          <w:i/>
        </w:rPr>
      </w:pPr>
      <w:r w:rsidRPr="00EF3BF6">
        <w:rPr>
          <w:rFonts w:cs="Times New Roman"/>
          <w:i/>
        </w:rPr>
        <w:t>4. (изм. - ДВ, бр. 60 от 2012 г., в сила от 7.08.2012 г.)</w:t>
      </w:r>
      <w:r w:rsidR="003D70F6" w:rsidRPr="00EF3BF6">
        <w:rPr>
          <w:rFonts w:cs="Times New Roman"/>
          <w:i/>
          <w:lang w:val="en-US"/>
        </w:rPr>
        <w:t xml:space="preserve"> </w:t>
      </w:r>
      <w:r w:rsidRPr="00EF3BF6">
        <w:rPr>
          <w:rFonts w:cs="Times New Roman"/>
          <w:i/>
        </w:rPr>
        <w:t xml:space="preserve"> изготвя в 7-дневен срок по искане от заместник-председателя на Комисията за финансов надзор, ръководещ управление "Застрахователен надзор", становище по съдържанието и изпълнимостта на застрахователните договори за медицинска застраховка по смисъла на </w:t>
      </w:r>
      <w:hyperlink r:id="rId133" w:history="1">
        <w:r w:rsidRPr="00EF3BF6">
          <w:rPr>
            <w:rStyle w:val="Hyperlink"/>
            <w:rFonts w:eastAsiaTheme="majorEastAsia" w:cs="Times New Roman"/>
            <w:i/>
            <w:color w:val="auto"/>
            <w:u w:val="none"/>
          </w:rPr>
          <w:t>чл. 222а, ал. 2</w:t>
        </w:r>
      </w:hyperlink>
      <w:r w:rsidRPr="00EF3BF6">
        <w:rPr>
          <w:rFonts w:cs="Times New Roman"/>
          <w:i/>
        </w:rPr>
        <w:t xml:space="preserve"> от Кодекса за застраховането, предлагани от застрахователите;</w:t>
      </w:r>
    </w:p>
    <w:p w:rsidR="008877DE" w:rsidRPr="00EF3BF6" w:rsidRDefault="008877DE" w:rsidP="008877DE">
      <w:pPr>
        <w:pStyle w:val="NormalWeb"/>
        <w:spacing w:before="0" w:beforeAutospacing="0" w:after="0" w:afterAutospacing="0"/>
        <w:jc w:val="both"/>
        <w:rPr>
          <w:rFonts w:cs="Times New Roman"/>
          <w:i/>
        </w:rPr>
      </w:pPr>
      <w:r w:rsidRPr="00EF3BF6">
        <w:rPr>
          <w:rFonts w:cs="Times New Roman"/>
          <w:i/>
        </w:rPr>
        <w:t>5. изготвя годишен доклад до министъра на здравеопазването за състоянието и цялостната дейност по здравното осигуряване.</w:t>
      </w:r>
    </w:p>
    <w:p w:rsidR="008877DE" w:rsidRPr="00EF3BF6" w:rsidRDefault="008877DE" w:rsidP="008877DE">
      <w:pPr>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8877DE" w:rsidRPr="00EF3BF6" w:rsidRDefault="008877DE" w:rsidP="008877DE">
      <w:pPr>
        <w:shd w:val="clear" w:color="auto" w:fill="FFFFFF"/>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8877DE" w:rsidRPr="00EF3BF6" w:rsidRDefault="008877DE" w:rsidP="008877DE">
      <w:pPr>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8877DE" w:rsidRPr="00EF3BF6" w:rsidRDefault="008877DE" w:rsidP="008877DE">
      <w:pPr>
        <w:shd w:val="clear" w:color="auto" w:fill="FFFFFF"/>
        <w:spacing w:line="75" w:lineRule="atLeast"/>
        <w:rPr>
          <w:rFonts w:ascii="Times New Roman" w:hAnsi="Times New Roman" w:cs="Times New Roman"/>
          <w:vanish/>
          <w:sz w:val="24"/>
          <w:szCs w:val="24"/>
        </w:rPr>
      </w:pPr>
      <w:r w:rsidRPr="00EF3BF6">
        <w:rPr>
          <w:rFonts w:ascii="Times New Roman" w:hAnsi="Times New Roman" w:cs="Times New Roman"/>
          <w:vanish/>
          <w:sz w:val="24"/>
          <w:szCs w:val="24"/>
        </w:rPr>
        <w:t> </w:t>
      </w:r>
    </w:p>
    <w:p w:rsidR="001F3D2E" w:rsidRPr="00EF3BF6" w:rsidRDefault="001F3D2E" w:rsidP="001F3D2E">
      <w:pPr>
        <w:spacing w:before="120" w:after="0"/>
        <w:ind w:firstLine="1134"/>
        <w:jc w:val="both"/>
        <w:rPr>
          <w:rFonts w:ascii="Times New Roman" w:hAnsi="Times New Roman" w:cs="Times New Roman"/>
          <w:b/>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36.</w:t>
      </w:r>
      <w:r w:rsidRPr="00EF3BF6">
        <w:rPr>
          <w:rFonts w:ascii="Times New Roman" w:hAnsi="Times New Roman" w:cs="Times New Roman"/>
          <w:sz w:val="24"/>
          <w:szCs w:val="24"/>
          <w:lang w:eastAsia="bg-BG"/>
        </w:rPr>
        <w:t xml:space="preserve"> Членове 105а, 105б, 105в, 105г и 105ж се отменят.</w:t>
      </w:r>
    </w:p>
    <w:p w:rsidR="001F3D2E" w:rsidRPr="00EF3BF6" w:rsidRDefault="001F3D2E" w:rsidP="001F3D2E">
      <w:pPr>
        <w:spacing w:before="120" w:after="0"/>
        <w:ind w:firstLine="1134"/>
        <w:jc w:val="both"/>
        <w:rPr>
          <w:rFonts w:ascii="Times New Roman" w:hAnsi="Times New Roman" w:cs="Times New Roman"/>
          <w:b/>
          <w:i/>
          <w:sz w:val="24"/>
          <w:szCs w:val="24"/>
          <w:u w:val="single"/>
          <w:lang w:val="en-US"/>
        </w:rPr>
      </w:pPr>
    </w:p>
    <w:p w:rsidR="00B22994" w:rsidRPr="00EF3BF6" w:rsidRDefault="00B22994" w:rsidP="00B22994">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36</w:t>
      </w:r>
      <w:r w:rsidRPr="00EF3BF6">
        <w:rPr>
          <w:b/>
          <w:u w:val="single"/>
        </w:rPr>
        <w:t>.</w:t>
      </w:r>
    </w:p>
    <w:p w:rsidR="00B22994" w:rsidRPr="00EF3BF6" w:rsidRDefault="00B22994" w:rsidP="001F3D2E">
      <w:pPr>
        <w:spacing w:before="120" w:after="0"/>
        <w:ind w:firstLine="1134"/>
        <w:jc w:val="both"/>
        <w:rPr>
          <w:rFonts w:ascii="Times New Roman" w:hAnsi="Times New Roman" w:cs="Times New Roman"/>
          <w:b/>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tabs>
          <w:tab w:val="left" w:pos="446"/>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36 </w:t>
      </w:r>
      <w:r w:rsidRPr="00EF3BF6">
        <w:rPr>
          <w:rFonts w:ascii="Times New Roman" w:hAnsi="Times New Roman" w:cs="Times New Roman"/>
          <w:i/>
          <w:sz w:val="24"/>
          <w:szCs w:val="24"/>
          <w:lang w:eastAsia="bg-BG"/>
        </w:rPr>
        <w:t>да отпадне.</w:t>
      </w:r>
    </w:p>
    <w:p w:rsidR="00B22994" w:rsidRPr="00EF3BF6" w:rsidRDefault="00B22994" w:rsidP="00B22994">
      <w:pPr>
        <w:jc w:val="both"/>
        <w:rPr>
          <w:rFonts w:ascii="Times New Roman" w:hAnsi="Times New Roman" w:cs="Times New Roman"/>
          <w:b/>
          <w:bCs/>
          <w:sz w:val="24"/>
          <w:szCs w:val="24"/>
          <w:u w:val="single"/>
          <w:lang w:val="en-US"/>
        </w:rPr>
      </w:pPr>
    </w:p>
    <w:p w:rsidR="00B22994" w:rsidRPr="00EF3BF6" w:rsidRDefault="00B22994" w:rsidP="00B22994">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B22994" w:rsidRPr="00EF3BF6" w:rsidRDefault="00B22994" w:rsidP="00B22994">
      <w:pPr>
        <w:spacing w:before="120" w:after="0" w:line="240" w:lineRule="auto"/>
        <w:ind w:firstLine="708"/>
        <w:jc w:val="both"/>
        <w:rPr>
          <w:rFonts w:ascii="Times New Roman" w:hAnsi="Times New Roman" w:cs="Times New Roman"/>
          <w:b/>
          <w:bCs/>
          <w:i/>
          <w:sz w:val="24"/>
          <w:szCs w:val="24"/>
          <w:u w:val="single"/>
          <w:lang w:val="en-US"/>
        </w:rPr>
      </w:pPr>
    </w:p>
    <w:p w:rsidR="00B22994" w:rsidRPr="00EF3BF6" w:rsidRDefault="00B22994" w:rsidP="00B22994">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5220D0" w:rsidRPr="00EF3BF6" w:rsidRDefault="005220D0" w:rsidP="00822428">
      <w:pPr>
        <w:pStyle w:val="m"/>
        <w:spacing w:before="0" w:beforeAutospacing="0" w:after="0" w:afterAutospacing="0"/>
        <w:jc w:val="both"/>
        <w:rPr>
          <w:rFonts w:cs="Times New Roman"/>
          <w:b/>
          <w:bCs/>
          <w:i/>
          <w:lang w:val="en-US"/>
        </w:rPr>
      </w:pPr>
      <w:bookmarkStart w:id="40" w:name="to_paragraph_id4688042"/>
      <w:bookmarkEnd w:id="40"/>
    </w:p>
    <w:p w:rsidR="0063668A" w:rsidRPr="00EF3BF6" w:rsidRDefault="005220D0" w:rsidP="00822428">
      <w:pPr>
        <w:pStyle w:val="m"/>
        <w:spacing w:before="0" w:beforeAutospacing="0" w:after="0" w:afterAutospacing="0"/>
        <w:jc w:val="both"/>
        <w:rPr>
          <w:rFonts w:cs="Times New Roman"/>
          <w:i/>
        </w:rPr>
      </w:pPr>
      <w:r w:rsidRPr="00EF3BF6">
        <w:rPr>
          <w:rFonts w:cs="Times New Roman"/>
          <w:b/>
          <w:bCs/>
          <w:i/>
          <w:lang w:val="en-US"/>
        </w:rPr>
        <w:tab/>
      </w:r>
      <w:r w:rsidR="0063668A" w:rsidRPr="00EF3BF6">
        <w:rPr>
          <w:rFonts w:cs="Times New Roman"/>
          <w:b/>
          <w:bCs/>
          <w:i/>
        </w:rPr>
        <w:t>Чл. 105а.</w:t>
      </w:r>
      <w:r w:rsidR="0063668A" w:rsidRPr="00EF3BF6">
        <w:rPr>
          <w:rFonts w:cs="Times New Roman"/>
          <w:i/>
        </w:rPr>
        <w:t xml:space="preserve"> (Нов - ДВ, бр. 101 от 2009 г., в сила от 1.01.2010 г.) (1) Изпълнител на </w:t>
      </w:r>
      <w:proofErr w:type="spellStart"/>
      <w:r w:rsidR="0063668A" w:rsidRPr="00EF3BF6">
        <w:rPr>
          <w:rFonts w:cs="Times New Roman"/>
          <w:i/>
        </w:rPr>
        <w:t>извънболнична</w:t>
      </w:r>
      <w:proofErr w:type="spellEnd"/>
      <w:r w:rsidR="0063668A" w:rsidRPr="00EF3BF6">
        <w:rPr>
          <w:rFonts w:cs="Times New Roman"/>
          <w:i/>
        </w:rPr>
        <w:t xml:space="preserve"> медицинска помощ, който наруши условията и реда за оказване на медицинска помощ по </w:t>
      </w:r>
      <w:hyperlink r:id="rId134" w:history="1">
        <w:r w:rsidR="0063668A" w:rsidRPr="00EF3BF6">
          <w:rPr>
            <w:rStyle w:val="Hyperlink"/>
            <w:rFonts w:eastAsiaTheme="majorEastAsia" w:cs="Times New Roman"/>
            <w:i/>
            <w:color w:val="auto"/>
            <w:u w:val="none"/>
          </w:rPr>
          <w:t>чл. 55</w:t>
        </w:r>
      </w:hyperlink>
      <w:r w:rsidR="0063668A" w:rsidRPr="00EF3BF6">
        <w:rPr>
          <w:rFonts w:cs="Times New Roman"/>
          <w:i/>
        </w:rPr>
        <w:t>, ал. 2, т. 2, определени в НРД, се наказва с глоба в размер от 50 до 100 лв. за физическите лица или с имуществена санкция в размер от 50 до 100 лв. за едноличните търговци и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(2) За повторно нарушение по ал. 1 глобата е в размер от 100 до 200 лв. за физическите лица, а имуществената санкция е в размер от 100 до 200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 xml:space="preserve">(3) Изпълнител на болнична медицинска помощ, който наруши условията и реда за оказване на медицинска помощ по </w:t>
      </w:r>
      <w:hyperlink r:id="rId135" w:history="1">
        <w:r w:rsidRPr="00EF3BF6">
          <w:rPr>
            <w:rStyle w:val="Hyperlink"/>
            <w:rFonts w:eastAsiaTheme="majorEastAsia" w:cs="Times New Roman"/>
            <w:i/>
            <w:color w:val="auto"/>
            <w:u w:val="none"/>
          </w:rPr>
          <w:t>чл. 55</w:t>
        </w:r>
      </w:hyperlink>
      <w:r w:rsidRPr="00EF3BF6">
        <w:rPr>
          <w:rFonts w:cs="Times New Roman"/>
          <w:i/>
        </w:rPr>
        <w:t>, ал. 2, т. 2, определени в НРД, се наказва с имуществена санкция в размер от 200 до 500 лв.</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(4) За повторно нарушение по ал. 3 имуществената санкция е в размер от 400 до 1000 лв.</w:t>
      </w:r>
    </w:p>
    <w:p w:rsidR="0063668A" w:rsidRPr="00EF3BF6" w:rsidRDefault="005220D0"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63668A"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5220D0" w:rsidP="00822428">
      <w:pPr>
        <w:pStyle w:val="m"/>
        <w:spacing w:before="0" w:beforeAutospacing="0" w:after="0" w:afterAutospacing="0"/>
        <w:jc w:val="both"/>
        <w:rPr>
          <w:rFonts w:cs="Times New Roman"/>
          <w:i/>
        </w:rPr>
      </w:pPr>
      <w:bookmarkStart w:id="41" w:name="to_paragraph_id4688043"/>
      <w:bookmarkEnd w:id="41"/>
      <w:r w:rsidRPr="00EF3BF6">
        <w:rPr>
          <w:rFonts w:cs="Times New Roman"/>
          <w:b/>
          <w:bCs/>
          <w:i/>
          <w:lang w:val="en-US"/>
        </w:rPr>
        <w:tab/>
      </w:r>
      <w:r w:rsidR="0063668A" w:rsidRPr="00EF3BF6">
        <w:rPr>
          <w:rFonts w:cs="Times New Roman"/>
          <w:b/>
          <w:bCs/>
          <w:i/>
        </w:rPr>
        <w:t>Чл. 105б.</w:t>
      </w:r>
      <w:r w:rsidR="0063668A" w:rsidRPr="00EF3BF6">
        <w:rPr>
          <w:rFonts w:cs="Times New Roman"/>
          <w:i/>
        </w:rPr>
        <w:t xml:space="preserve"> (Нов - ДВ, бр. 101 от 2009 г., в сила от 1.01.2010 г.) (1) Изпълнител на </w:t>
      </w:r>
      <w:proofErr w:type="spellStart"/>
      <w:r w:rsidR="0063668A" w:rsidRPr="00EF3BF6">
        <w:rPr>
          <w:rFonts w:cs="Times New Roman"/>
          <w:i/>
        </w:rPr>
        <w:t>извънболнична</w:t>
      </w:r>
      <w:proofErr w:type="spellEnd"/>
      <w:r w:rsidR="0063668A" w:rsidRPr="00EF3BF6">
        <w:rPr>
          <w:rFonts w:cs="Times New Roman"/>
          <w:i/>
        </w:rPr>
        <w:t xml:space="preserve"> медицинска помощ, който окаже медицинска помощ в нарушение на изискванията за налично и технически изправно медицинско оборудване и обзавеждане, се наказва с глоба в размер от 50 до 150 лв. за физическите лица и с имуществена санкция в размер от 50 до 150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(2) За повторно нарушение по ал. 1 глобата е в размер от 100 до 300 лв. за физическите лица, а имуществената санкция е в размер от 100 до 300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(3) Изпълнител на болнична медицинска помощ, който окаже медицинска помощ в нарушение на изискванията за налично и технически изправно медицинско оборудване и обзавеждане, се наказва с имуществена санкция в размер от 100 до 500 лв.</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(4) За повторно нарушение по ал. 3 имуществената санкция е в размер от 200 до 1000 лв.</w:t>
      </w:r>
    </w:p>
    <w:p w:rsidR="00822428" w:rsidRPr="00EF3BF6" w:rsidRDefault="00822428" w:rsidP="00822428">
      <w:pPr>
        <w:spacing w:after="0" w:line="240" w:lineRule="auto"/>
        <w:jc w:val="both"/>
        <w:rPr>
          <w:rFonts w:ascii="Times New Roman" w:hAnsi="Times New Roman" w:cs="Times New Roman"/>
          <w:i/>
          <w:sz w:val="24"/>
          <w:szCs w:val="24"/>
          <w:lang w:val="en-US"/>
        </w:rPr>
      </w:pPr>
    </w:p>
    <w:p w:rsidR="0063668A" w:rsidRPr="00EF3BF6" w:rsidRDefault="005220D0"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63668A"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5220D0" w:rsidP="00822428">
      <w:pPr>
        <w:pStyle w:val="m"/>
        <w:spacing w:before="0" w:beforeAutospacing="0" w:after="0" w:afterAutospacing="0"/>
        <w:jc w:val="both"/>
        <w:rPr>
          <w:rFonts w:cs="Times New Roman"/>
          <w:i/>
        </w:rPr>
      </w:pPr>
      <w:bookmarkStart w:id="42" w:name="to_paragraph_id4688044"/>
      <w:bookmarkEnd w:id="42"/>
      <w:r w:rsidRPr="00EF3BF6">
        <w:rPr>
          <w:rFonts w:cs="Times New Roman"/>
          <w:b/>
          <w:bCs/>
          <w:i/>
          <w:lang w:val="en-US"/>
        </w:rPr>
        <w:tab/>
      </w:r>
      <w:r w:rsidR="0063668A" w:rsidRPr="00EF3BF6">
        <w:rPr>
          <w:rFonts w:cs="Times New Roman"/>
          <w:b/>
          <w:bCs/>
          <w:i/>
        </w:rPr>
        <w:t>Чл. 105в.</w:t>
      </w:r>
      <w:r w:rsidR="0063668A" w:rsidRPr="00EF3BF6">
        <w:rPr>
          <w:rFonts w:cs="Times New Roman"/>
          <w:i/>
        </w:rPr>
        <w:t xml:space="preserve"> (Нов - ДВ, бр. 101 от 2009 г., в сила от 1.01.2010 г.) (1) Изпълнител на </w:t>
      </w:r>
      <w:proofErr w:type="spellStart"/>
      <w:r w:rsidR="0063668A" w:rsidRPr="00EF3BF6">
        <w:rPr>
          <w:rFonts w:cs="Times New Roman"/>
          <w:i/>
        </w:rPr>
        <w:t>извънболнична</w:t>
      </w:r>
      <w:proofErr w:type="spellEnd"/>
      <w:r w:rsidR="0063668A" w:rsidRPr="00EF3BF6">
        <w:rPr>
          <w:rFonts w:cs="Times New Roman"/>
          <w:i/>
        </w:rPr>
        <w:t xml:space="preserve"> медицинска помощ, който нарушава установените изисквания за работа с медицинска или финансова документация, с изключение на случаите на явна фактическа грешка, се наказва с глоба в размер от 50 до 150 лв. за физическите лица или с имуществена санкция в размер от 50 до 150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(2) За повторно нарушение по ал. 1 глобата е в размер от 100 до 300 лв. за физическите лица, а имуществената санкция е в размер от 100 до 300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lastRenderedPageBreak/>
        <w:t>(3) Изпълнител на болнична медицинска помощ, който нарушава установените изисквания за работа с медицинска или финансова документация, с изключение на случаите на явна фактическа грешка, се наказва с имуществена санкция в размер от 200 до 500 лв.</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(4) За повторно нарушение по ал. 3 имуществената санкция е в размер от 400 до 1000 лв.</w:t>
      </w:r>
    </w:p>
    <w:p w:rsidR="00822428" w:rsidRPr="00EF3BF6" w:rsidRDefault="00822428" w:rsidP="00822428">
      <w:pPr>
        <w:spacing w:after="0" w:line="240" w:lineRule="auto"/>
        <w:jc w:val="both"/>
        <w:rPr>
          <w:rFonts w:ascii="Times New Roman" w:hAnsi="Times New Roman" w:cs="Times New Roman"/>
          <w:i/>
          <w:sz w:val="24"/>
          <w:szCs w:val="24"/>
          <w:lang w:val="en-US"/>
        </w:rPr>
      </w:pPr>
    </w:p>
    <w:p w:rsidR="0063668A" w:rsidRPr="00EF3BF6" w:rsidRDefault="005220D0"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63668A"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pStyle w:val="m"/>
        <w:spacing w:before="0" w:beforeAutospacing="0" w:after="0" w:afterAutospacing="0"/>
        <w:jc w:val="both"/>
        <w:rPr>
          <w:rFonts w:cs="Times New Roman"/>
          <w:i/>
        </w:rPr>
      </w:pPr>
      <w:bookmarkStart w:id="43" w:name="to_paragraph_id4688045"/>
      <w:bookmarkEnd w:id="43"/>
      <w:r w:rsidRPr="00EF3BF6">
        <w:rPr>
          <w:rFonts w:cs="Times New Roman"/>
          <w:b/>
          <w:bCs/>
          <w:i/>
        </w:rPr>
        <w:t>Чл. 105г.</w:t>
      </w:r>
      <w:r w:rsidRPr="00EF3BF6">
        <w:rPr>
          <w:rFonts w:cs="Times New Roman"/>
          <w:i/>
        </w:rPr>
        <w:t xml:space="preserve"> (Нов - ДВ, бр. 101 от 2009 г., в сила от 1.01.2010 г.) (1) Изпълнител на медицинска помощ, който наруши изискванията за предписване на лекарствени продукти за домашно лечение, медицински изделия и диетични храни за специални медицински цели по </w:t>
      </w:r>
      <w:hyperlink r:id="rId136" w:history="1">
        <w:r w:rsidRPr="00EF3BF6">
          <w:rPr>
            <w:rStyle w:val="Hyperlink"/>
            <w:rFonts w:eastAsiaTheme="majorEastAsia" w:cs="Times New Roman"/>
            <w:i/>
            <w:color w:val="auto"/>
            <w:u w:val="none"/>
          </w:rPr>
          <w:t>чл. 55, ал. 2</w:t>
        </w:r>
      </w:hyperlink>
      <w:r w:rsidRPr="00EF3BF6">
        <w:rPr>
          <w:rFonts w:cs="Times New Roman"/>
          <w:i/>
        </w:rPr>
        <w:t>, т. 2, определени в НРД, се наказва с глоба в размер от 50 до 100 лв. за физическите лица или с имуществена санкция в размер от 50 до 100 лв. за едноличните търговци и за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(2) За повторно нарушение глобата е в размер от 100 до 200 лв. за физическите лица, а имуществената санкция е в размер от 100 до 200 лв. за едноличните търговци и за юридическите лица.</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822428" w:rsidRPr="00EF3BF6" w:rsidRDefault="00822428" w:rsidP="00822428">
      <w:pPr>
        <w:spacing w:after="0" w:line="240" w:lineRule="auto"/>
        <w:jc w:val="both"/>
        <w:rPr>
          <w:rFonts w:ascii="Times New Roman" w:eastAsia="Times New Roman" w:hAnsi="Times New Roman" w:cs="Times New Roman"/>
          <w:b/>
          <w:bCs/>
          <w:i/>
          <w:sz w:val="24"/>
          <w:szCs w:val="24"/>
          <w:lang w:val="en-US" w:eastAsia="bg-BG"/>
        </w:rPr>
      </w:pPr>
      <w:bookmarkStart w:id="44" w:name="to_paragraph_id4688046"/>
      <w:bookmarkEnd w:id="44"/>
    </w:p>
    <w:p w:rsidR="0063668A" w:rsidRPr="00EF3BF6" w:rsidRDefault="005220D0"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sz w:val="24"/>
          <w:szCs w:val="24"/>
          <w:lang w:val="en-US"/>
        </w:rPr>
        <w:tab/>
      </w:r>
      <w:r w:rsidR="0063668A"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bookmarkStart w:id="45" w:name="to_paragraph_id4688047"/>
      <w:bookmarkEnd w:id="45"/>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shd w:val="clear" w:color="auto" w:fill="FFFFFF"/>
        <w:spacing w:after="0" w:line="240" w:lineRule="auto"/>
        <w:jc w:val="both"/>
        <w:rPr>
          <w:rFonts w:ascii="Times New Roman" w:hAnsi="Times New Roman" w:cs="Times New Roman"/>
          <w:i/>
          <w:vanish/>
          <w:sz w:val="24"/>
          <w:szCs w:val="24"/>
        </w:rPr>
      </w:pPr>
      <w:r w:rsidRPr="00EF3BF6">
        <w:rPr>
          <w:rFonts w:ascii="Times New Roman" w:hAnsi="Times New Roman" w:cs="Times New Roman"/>
          <w:i/>
          <w:vanish/>
          <w:sz w:val="24"/>
          <w:szCs w:val="24"/>
        </w:rPr>
        <w:t> </w:t>
      </w:r>
    </w:p>
    <w:p w:rsidR="0063668A" w:rsidRPr="00EF3BF6" w:rsidRDefault="0063668A" w:rsidP="00822428">
      <w:pPr>
        <w:pStyle w:val="m"/>
        <w:spacing w:before="0" w:beforeAutospacing="0" w:after="0" w:afterAutospacing="0"/>
        <w:jc w:val="both"/>
        <w:rPr>
          <w:rFonts w:cs="Times New Roman"/>
          <w:i/>
        </w:rPr>
      </w:pPr>
      <w:bookmarkStart w:id="46" w:name="to_paragraph_id4688048"/>
      <w:bookmarkEnd w:id="46"/>
      <w:r w:rsidRPr="00EF3BF6">
        <w:rPr>
          <w:rFonts w:cs="Times New Roman"/>
          <w:b/>
          <w:bCs/>
          <w:i/>
        </w:rPr>
        <w:t>Чл. 105ж.</w:t>
      </w:r>
      <w:r w:rsidRPr="00EF3BF6">
        <w:rPr>
          <w:rFonts w:cs="Times New Roman"/>
          <w:i/>
        </w:rPr>
        <w:t xml:space="preserve"> (Нов - ДВ, бр. 101 от 2009 г., в сила от 1.01.2010 г.) (1) Изпълнител на медицинска помощ, който не изпълни задълженията си за уведомяване на РЗОК за настъпили промени в обстоятелства, свързани със сключването на индивидуалния договор, се наказва с глоба в размер от 50 до 100 лв. за физическите лица или с имуществена санкция в размер от 50 до 100 лв. за едноличните търговци и юридическите лица.</w:t>
      </w:r>
    </w:p>
    <w:p w:rsidR="0063668A" w:rsidRPr="00EF3BF6" w:rsidRDefault="0063668A" w:rsidP="00822428">
      <w:pPr>
        <w:pStyle w:val="NormalWeb"/>
        <w:spacing w:before="0" w:beforeAutospacing="0" w:after="0" w:afterAutospacing="0"/>
        <w:jc w:val="both"/>
        <w:rPr>
          <w:rFonts w:cs="Times New Roman"/>
          <w:i/>
        </w:rPr>
      </w:pPr>
      <w:r w:rsidRPr="00EF3BF6">
        <w:rPr>
          <w:rFonts w:cs="Times New Roman"/>
          <w:i/>
        </w:rPr>
        <w:t>(2) За повторно нарушение глобата е в размер от 100 до 200 лв. за физическите лица, а имуществената санкция е в размер от 100 до 200 лв. за едноличните търговци и юридическите лица.</w:t>
      </w:r>
    </w:p>
    <w:p w:rsidR="00B22994" w:rsidRPr="00EF3BF6" w:rsidRDefault="00B22994" w:rsidP="00822428">
      <w:pPr>
        <w:spacing w:after="0" w:line="240" w:lineRule="auto"/>
        <w:ind w:firstLine="708"/>
        <w:jc w:val="both"/>
        <w:rPr>
          <w:rFonts w:ascii="Times New Roman" w:hAnsi="Times New Roman" w:cs="Times New Roman"/>
          <w:b/>
          <w:bCs/>
          <w:i/>
          <w:sz w:val="24"/>
          <w:szCs w:val="24"/>
          <w:lang w:val="en-US"/>
        </w:rPr>
      </w:pPr>
    </w:p>
    <w:p w:rsidR="00B22994" w:rsidRPr="00EF3BF6" w:rsidRDefault="00B22994" w:rsidP="00822428">
      <w:pPr>
        <w:spacing w:after="0" w:line="240" w:lineRule="auto"/>
        <w:ind w:left="705" w:firstLine="429"/>
        <w:jc w:val="both"/>
        <w:rPr>
          <w:rFonts w:ascii="Times New Roman" w:hAnsi="Times New Roman" w:cs="Times New Roman"/>
          <w:i/>
          <w:sz w:val="24"/>
          <w:szCs w:val="24"/>
        </w:rPr>
      </w:pPr>
    </w:p>
    <w:p w:rsidR="001F3D2E" w:rsidRPr="00EF3BF6" w:rsidRDefault="001F3D2E" w:rsidP="00822428">
      <w:pPr>
        <w:spacing w:after="0" w:line="240" w:lineRule="auto"/>
        <w:ind w:firstLine="1134"/>
        <w:jc w:val="both"/>
        <w:rPr>
          <w:rFonts w:ascii="Times New Roman" w:hAnsi="Times New Roman" w:cs="Times New Roman"/>
          <w:i/>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37.</w:t>
      </w:r>
      <w:r w:rsidRPr="00EF3BF6">
        <w:rPr>
          <w:rFonts w:ascii="Times New Roman" w:hAnsi="Times New Roman" w:cs="Times New Roman"/>
          <w:sz w:val="24"/>
          <w:szCs w:val="24"/>
          <w:lang w:eastAsia="bg-BG"/>
        </w:rPr>
        <w:t xml:space="preserve"> В чл. 105з, ал. 1 думите „105а – 105ж“ се заменят със „105д и 105е“.</w:t>
      </w:r>
    </w:p>
    <w:p w:rsidR="009A1ACC" w:rsidRPr="00EF3BF6" w:rsidRDefault="009A1ACC" w:rsidP="009A1ACC">
      <w:pPr>
        <w:pStyle w:val="Style"/>
        <w:spacing w:before="40"/>
        <w:ind w:left="0" w:right="0" w:firstLine="0"/>
        <w:rPr>
          <w:b/>
          <w:u w:val="single"/>
          <w:lang w:val="en-US"/>
        </w:rPr>
      </w:pPr>
    </w:p>
    <w:p w:rsidR="009A1ACC" w:rsidRPr="00EF3BF6" w:rsidRDefault="009A1ACC" w:rsidP="009A1ACC">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37</w:t>
      </w:r>
      <w:r w:rsidRPr="00EF3BF6">
        <w:rPr>
          <w:b/>
          <w:u w:val="single"/>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tabs>
          <w:tab w:val="left" w:pos="446"/>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37 </w:t>
      </w:r>
      <w:r w:rsidRPr="00EF3BF6">
        <w:rPr>
          <w:rFonts w:ascii="Times New Roman" w:hAnsi="Times New Roman" w:cs="Times New Roman"/>
          <w:i/>
          <w:sz w:val="24"/>
          <w:szCs w:val="24"/>
          <w:lang w:eastAsia="bg-BG"/>
        </w:rPr>
        <w:t>да отпадне.</w:t>
      </w:r>
    </w:p>
    <w:p w:rsidR="00A02ABC" w:rsidRPr="00EF3BF6" w:rsidRDefault="00A02ABC" w:rsidP="00A02ABC">
      <w:pPr>
        <w:jc w:val="both"/>
        <w:rPr>
          <w:rFonts w:ascii="Times New Roman" w:hAnsi="Times New Roman" w:cs="Times New Roman"/>
          <w:b/>
          <w:bCs/>
          <w:sz w:val="24"/>
          <w:szCs w:val="24"/>
          <w:u w:val="single"/>
          <w:lang w:val="en-US"/>
        </w:rPr>
      </w:pPr>
    </w:p>
    <w:p w:rsidR="00A02ABC" w:rsidRPr="00EF3BF6" w:rsidRDefault="00A02ABC" w:rsidP="00A02ABC">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A93537" w:rsidRPr="00EF3BF6" w:rsidRDefault="00EA773A" w:rsidP="00AC5FD4">
      <w:pPr>
        <w:spacing w:before="120" w:after="0" w:line="240" w:lineRule="auto"/>
        <w:ind w:firstLine="708"/>
        <w:jc w:val="both"/>
        <w:rPr>
          <w:rFonts w:ascii="Times New Roman" w:hAnsi="Times New Roman" w:cs="Times New Roman"/>
          <w:b/>
          <w:bCs/>
          <w:i/>
          <w:sz w:val="24"/>
          <w:szCs w:val="24"/>
          <w:lang w:val="en-US"/>
        </w:rPr>
      </w:pPr>
      <w:r w:rsidRPr="00EF3BF6">
        <w:rPr>
          <w:rFonts w:ascii="Times New Roman" w:hAnsi="Times New Roman" w:cs="Times New Roman"/>
          <w:b/>
          <w:bCs/>
          <w:i/>
          <w:sz w:val="24"/>
          <w:szCs w:val="24"/>
          <w:lang w:val="en-US"/>
        </w:rPr>
        <w:tab/>
      </w:r>
    </w:p>
    <w:p w:rsidR="00AC5FD4" w:rsidRPr="00EF3BF6" w:rsidRDefault="00A93537" w:rsidP="00AC5FD4">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lang w:val="en-US"/>
        </w:rPr>
        <w:tab/>
      </w:r>
      <w:r w:rsidR="00AC5FD4" w:rsidRPr="00EF3BF6">
        <w:rPr>
          <w:rFonts w:ascii="Times New Roman" w:hAnsi="Times New Roman" w:cs="Times New Roman"/>
          <w:b/>
          <w:bCs/>
          <w:i/>
          <w:sz w:val="24"/>
          <w:szCs w:val="24"/>
          <w:u w:val="single"/>
        </w:rPr>
        <w:t>Действащ текст:</w:t>
      </w:r>
    </w:p>
    <w:p w:rsidR="009861EF" w:rsidRPr="00EF3BF6" w:rsidRDefault="009861EF" w:rsidP="009861EF">
      <w:pPr>
        <w:pStyle w:val="m"/>
        <w:rPr>
          <w:rFonts w:cs="Times New Roman"/>
          <w:i/>
        </w:rPr>
      </w:pPr>
      <w:bookmarkStart w:id="47" w:name="to_paragraph_id4688049"/>
      <w:bookmarkEnd w:id="47"/>
      <w:r w:rsidRPr="00EF3BF6">
        <w:rPr>
          <w:rFonts w:cs="Times New Roman"/>
          <w:b/>
          <w:bCs/>
          <w:i/>
          <w:lang w:val="en-US"/>
        </w:rPr>
        <w:tab/>
      </w:r>
      <w:r w:rsidR="000B3FE1" w:rsidRPr="00EF3BF6">
        <w:rPr>
          <w:rFonts w:cs="Times New Roman"/>
          <w:b/>
          <w:bCs/>
          <w:i/>
          <w:lang w:val="en-US"/>
        </w:rPr>
        <w:tab/>
      </w:r>
      <w:r w:rsidRPr="00EF3BF6">
        <w:rPr>
          <w:rFonts w:cs="Times New Roman"/>
          <w:b/>
          <w:bCs/>
          <w:i/>
        </w:rPr>
        <w:t>Чл. 105з.</w:t>
      </w:r>
      <w:r w:rsidRPr="00EF3BF6">
        <w:rPr>
          <w:rFonts w:cs="Times New Roman"/>
          <w:i/>
        </w:rPr>
        <w:t xml:space="preserve"> (Нов - ДВ, бр. 101 от 2009 г., в сила от 1.01.2010 г.) (1) Актовете за установяване на административните нарушения по чл. 105а - 105ж се съставят от длъжностните лица по </w:t>
      </w:r>
      <w:hyperlink r:id="rId137" w:history="1">
        <w:r w:rsidRPr="00EF3BF6">
          <w:rPr>
            <w:rStyle w:val="Hyperlink"/>
            <w:rFonts w:eastAsiaTheme="majorEastAsia" w:cs="Times New Roman"/>
            <w:i/>
            <w:color w:val="auto"/>
            <w:u w:val="none"/>
          </w:rPr>
          <w:t>чл. 72, ал. 2</w:t>
        </w:r>
      </w:hyperlink>
      <w:r w:rsidRPr="00EF3BF6">
        <w:rPr>
          <w:rFonts w:cs="Times New Roman"/>
          <w:i/>
        </w:rPr>
        <w:t xml:space="preserve">. </w:t>
      </w:r>
    </w:p>
    <w:p w:rsidR="009861EF" w:rsidRPr="00EF3BF6" w:rsidRDefault="009861EF" w:rsidP="009861EF">
      <w:pPr>
        <w:pStyle w:val="NormalWeb"/>
        <w:rPr>
          <w:rFonts w:cs="Times New Roman"/>
          <w:i/>
        </w:rPr>
      </w:pPr>
      <w:r w:rsidRPr="00EF3BF6">
        <w:rPr>
          <w:rFonts w:cs="Times New Roman"/>
          <w:i/>
        </w:rPr>
        <w:lastRenderedPageBreak/>
        <w:t xml:space="preserve">(2) Наказателните постановления се издават от директора на РЗОК или от </w:t>
      </w:r>
      <w:proofErr w:type="spellStart"/>
      <w:r w:rsidRPr="00EF3BF6">
        <w:rPr>
          <w:rFonts w:cs="Times New Roman"/>
          <w:i/>
        </w:rPr>
        <w:t>оправомощени</w:t>
      </w:r>
      <w:proofErr w:type="spellEnd"/>
      <w:r w:rsidRPr="00EF3BF6">
        <w:rPr>
          <w:rFonts w:cs="Times New Roman"/>
          <w:i/>
        </w:rPr>
        <w:t xml:space="preserve"> от него длъжностни лица.</w:t>
      </w:r>
    </w:p>
    <w:p w:rsidR="00AC5FD4" w:rsidRPr="00EF3BF6" w:rsidRDefault="00AC5FD4"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38.</w:t>
      </w:r>
      <w:r w:rsidRPr="00EF3BF6">
        <w:rPr>
          <w:rFonts w:ascii="Times New Roman" w:hAnsi="Times New Roman" w:cs="Times New Roman"/>
          <w:sz w:val="24"/>
          <w:szCs w:val="24"/>
          <w:lang w:eastAsia="bg-BG"/>
        </w:rPr>
        <w:t xml:space="preserve"> В чл. 106 се правят следните изменения и допълнения:</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ал. 3 думите „105а – 105ж” се заменят със „105е“.</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2. Създава се нова ал. 4:</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„(4) Когато нарушението по ал. 3 е извършено от юридическо лице или от едноличен търговец, се налага имуществена санкция в размер от 500 до 1000 лв., а за повторно нарушение – от 1000 до 2000 лв.“</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3. Досегашната ал. 4 става ал. 5 и в нея думите „и 3“ се заменят с </w:t>
      </w:r>
      <w:r w:rsidRPr="00EF3BF6">
        <w:rPr>
          <w:rFonts w:ascii="Times New Roman" w:hAnsi="Times New Roman" w:cs="Times New Roman"/>
          <w:sz w:val="24"/>
          <w:szCs w:val="24"/>
          <w:lang w:eastAsia="bg-BG"/>
        </w:rPr>
        <w:br/>
        <w:t>„3 и 4“ и пред тях се поставя запетая.</w:t>
      </w:r>
    </w:p>
    <w:p w:rsidR="00044871" w:rsidRPr="00EF3BF6" w:rsidRDefault="00044871" w:rsidP="00044871">
      <w:pPr>
        <w:pStyle w:val="Style"/>
        <w:spacing w:before="40"/>
        <w:ind w:left="0" w:right="0" w:firstLine="0"/>
        <w:rPr>
          <w:b/>
          <w:u w:val="single"/>
          <w:lang w:val="en-US"/>
        </w:rPr>
      </w:pPr>
    </w:p>
    <w:p w:rsidR="00044871" w:rsidRPr="00EF3BF6" w:rsidRDefault="00044871" w:rsidP="00044871">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w:t>
      </w:r>
      <w:r w:rsidR="00267D4B" w:rsidRPr="00EF3BF6">
        <w:rPr>
          <w:b/>
          <w:u w:val="single"/>
          <w:lang w:val="en-US"/>
        </w:rPr>
        <w:t>38</w:t>
      </w:r>
      <w:r w:rsidRPr="00EF3BF6">
        <w:rPr>
          <w:b/>
          <w:u w:val="single"/>
        </w:rPr>
        <w:t>.</w:t>
      </w:r>
    </w:p>
    <w:p w:rsidR="00295A72" w:rsidRDefault="00295A72" w:rsidP="001F3D2E">
      <w:pPr>
        <w:spacing w:before="120" w:after="0"/>
        <w:ind w:firstLine="1134"/>
        <w:jc w:val="both"/>
        <w:rPr>
          <w:rFonts w:ascii="Times New Roman" w:hAnsi="Times New Roman" w:cs="Times New Roman"/>
          <w:b/>
          <w:i/>
          <w:sz w:val="24"/>
          <w:szCs w:val="24"/>
          <w:u w:val="single"/>
        </w:rPr>
      </w:pPr>
    </w:p>
    <w:p w:rsidR="00827D32" w:rsidRPr="00827D32" w:rsidRDefault="00827D32"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tabs>
          <w:tab w:val="left" w:pos="446"/>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 38 </w:t>
      </w:r>
      <w:r w:rsidRPr="00EF3BF6">
        <w:rPr>
          <w:rFonts w:ascii="Times New Roman" w:hAnsi="Times New Roman" w:cs="Times New Roman"/>
          <w:i/>
          <w:sz w:val="24"/>
          <w:szCs w:val="24"/>
          <w:lang w:eastAsia="bg-BG"/>
        </w:rPr>
        <w:t>да отпадне.</w:t>
      </w:r>
    </w:p>
    <w:p w:rsidR="000C74D6" w:rsidRPr="00EF3BF6" w:rsidRDefault="000C74D6" w:rsidP="000C74D6">
      <w:pPr>
        <w:jc w:val="both"/>
        <w:rPr>
          <w:rFonts w:ascii="Times New Roman" w:hAnsi="Times New Roman" w:cs="Times New Roman"/>
          <w:b/>
          <w:bCs/>
          <w:sz w:val="24"/>
          <w:szCs w:val="24"/>
          <w:u w:val="single"/>
          <w:lang w:val="en-US"/>
        </w:rPr>
      </w:pPr>
    </w:p>
    <w:p w:rsidR="000C74D6" w:rsidRPr="00EF3BF6" w:rsidRDefault="000C74D6" w:rsidP="000C74D6">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0C74D6" w:rsidRPr="00EF3BF6" w:rsidRDefault="000C74D6" w:rsidP="000C74D6">
      <w:pPr>
        <w:spacing w:before="120" w:after="0" w:line="240" w:lineRule="auto"/>
        <w:ind w:firstLine="708"/>
        <w:jc w:val="both"/>
        <w:rPr>
          <w:rFonts w:ascii="Times New Roman" w:hAnsi="Times New Roman" w:cs="Times New Roman"/>
          <w:b/>
          <w:bCs/>
          <w:i/>
          <w:sz w:val="24"/>
          <w:szCs w:val="24"/>
          <w:u w:val="single"/>
          <w:lang w:val="en-US"/>
        </w:rPr>
      </w:pPr>
    </w:p>
    <w:p w:rsidR="000C74D6" w:rsidRPr="00EF3BF6" w:rsidRDefault="000C74D6" w:rsidP="000C74D6">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0C74D6" w:rsidRPr="00EF3BF6" w:rsidRDefault="000C74D6" w:rsidP="000C74D6">
      <w:pPr>
        <w:pStyle w:val="m"/>
        <w:spacing w:before="0" w:beforeAutospacing="0" w:after="0" w:afterAutospacing="0"/>
        <w:rPr>
          <w:rFonts w:cs="Times New Roman"/>
          <w:b/>
          <w:bCs/>
          <w:i/>
          <w:lang w:val="en-US"/>
        </w:rPr>
      </w:pPr>
      <w:bookmarkStart w:id="48" w:name="to_paragraph_id4688050"/>
      <w:bookmarkEnd w:id="48"/>
    </w:p>
    <w:p w:rsidR="000C74D6" w:rsidRPr="00EF3BF6" w:rsidRDefault="000C74D6" w:rsidP="00675DF8">
      <w:pPr>
        <w:rPr>
          <w:rFonts w:ascii="Times New Roman" w:hAnsi="Times New Roman" w:cs="Times New Roman"/>
          <w:sz w:val="24"/>
          <w:szCs w:val="24"/>
        </w:rPr>
      </w:pPr>
      <w:r w:rsidRPr="00EF3BF6">
        <w:rPr>
          <w:rFonts w:ascii="Times New Roman" w:hAnsi="Times New Roman" w:cs="Times New Roman"/>
          <w:b/>
          <w:bCs/>
          <w:sz w:val="24"/>
          <w:szCs w:val="24"/>
          <w:lang w:val="en-US"/>
        </w:rPr>
        <w:tab/>
      </w:r>
      <w:r w:rsidRPr="00EF3BF6">
        <w:rPr>
          <w:rFonts w:ascii="Times New Roman" w:hAnsi="Times New Roman" w:cs="Times New Roman"/>
          <w:b/>
          <w:bCs/>
          <w:sz w:val="24"/>
          <w:szCs w:val="24"/>
        </w:rPr>
        <w:t>Чл. 106.</w:t>
      </w:r>
      <w:r w:rsidRPr="00EF3BF6">
        <w:rPr>
          <w:rFonts w:ascii="Times New Roman" w:hAnsi="Times New Roman" w:cs="Times New Roman"/>
          <w:sz w:val="24"/>
          <w:szCs w:val="24"/>
        </w:rPr>
        <w:t xml:space="preserve"> (1) (Нова - ДВ, бр. 107 от 2002 г., изм., бр. 101 от 2009 г., в сила от 1.01.2010 г.) Директор на РЗОК, който неправомерно откаже да сключи договор с изпълнител на медицинска помощ, и отказът е отменен по реда на </w:t>
      </w:r>
      <w:hyperlink r:id="rId138" w:history="1">
        <w:r w:rsidRPr="00EF3BF6">
          <w:rPr>
            <w:rStyle w:val="Hyperlink"/>
            <w:rFonts w:ascii="Times New Roman" w:hAnsi="Times New Roman" w:cs="Times New Roman"/>
            <w:i/>
            <w:color w:val="auto"/>
            <w:sz w:val="24"/>
            <w:szCs w:val="24"/>
            <w:u w:val="none"/>
          </w:rPr>
          <w:t>чл. 59б, ал. 3</w:t>
        </w:r>
      </w:hyperlink>
      <w:r w:rsidRPr="00EF3BF6">
        <w:rPr>
          <w:rFonts w:ascii="Times New Roman" w:hAnsi="Times New Roman" w:cs="Times New Roman"/>
          <w:sz w:val="24"/>
          <w:szCs w:val="24"/>
        </w:rPr>
        <w:t>, се наказва с глоба от 300 до 500 лв., а за повторно нарушение - от 600 до 1000 лв.</w:t>
      </w:r>
    </w:p>
    <w:p w:rsidR="000C74D6" w:rsidRPr="00EF3BF6" w:rsidRDefault="000C74D6" w:rsidP="000C74D6">
      <w:pPr>
        <w:pStyle w:val="NormalWeb"/>
        <w:spacing w:before="0" w:beforeAutospacing="0" w:after="0" w:afterAutospacing="0"/>
        <w:rPr>
          <w:rFonts w:cs="Times New Roman"/>
          <w:i/>
        </w:rPr>
      </w:pPr>
      <w:r w:rsidRPr="00EF3BF6">
        <w:rPr>
          <w:rFonts w:cs="Times New Roman"/>
          <w:i/>
        </w:rPr>
        <w:t xml:space="preserve">(2) (Нова - ДВ, бр. 107 от 2002 г.) Длъжностно лице на НЗОК или РЗОК, което наруши разпоредбите на </w:t>
      </w:r>
      <w:hyperlink r:id="rId139" w:history="1">
        <w:r w:rsidRPr="00EF3BF6">
          <w:rPr>
            <w:rStyle w:val="Hyperlink"/>
            <w:rFonts w:eastAsiaTheme="majorEastAsia" w:cs="Times New Roman"/>
            <w:i/>
            <w:color w:val="auto"/>
            <w:u w:val="none"/>
          </w:rPr>
          <w:t>чл. 59</w:t>
        </w:r>
      </w:hyperlink>
      <w:r w:rsidRPr="00EF3BF6">
        <w:rPr>
          <w:rFonts w:cs="Times New Roman"/>
          <w:i/>
        </w:rPr>
        <w:t>, се наказва с глоба от 100 до 300 лв., а за повторно нарушение - от 200 до 600 лв.</w:t>
      </w:r>
    </w:p>
    <w:p w:rsidR="000C74D6" w:rsidRPr="00EF3BF6" w:rsidRDefault="000C74D6" w:rsidP="000C74D6">
      <w:pPr>
        <w:pStyle w:val="NormalWeb"/>
        <w:spacing w:before="0" w:beforeAutospacing="0" w:after="0" w:afterAutospacing="0"/>
        <w:rPr>
          <w:rFonts w:cs="Times New Roman"/>
          <w:i/>
        </w:rPr>
      </w:pPr>
      <w:r w:rsidRPr="00EF3BF6">
        <w:rPr>
          <w:rFonts w:cs="Times New Roman"/>
          <w:i/>
        </w:rPr>
        <w:t xml:space="preserve">(3) (Предишна ал. 1, изм. - ДВ, бр. 107 от 2002 г., доп., бр. 101 от 2009 г., в сила от 1.01.2010 г.) </w:t>
      </w:r>
      <w:r w:rsidR="00A135AB" w:rsidRPr="00EF3BF6">
        <w:rPr>
          <w:rFonts w:cs="Times New Roman"/>
          <w:i/>
          <w:lang w:val="en-US"/>
        </w:rPr>
        <w:t xml:space="preserve"> </w:t>
      </w:r>
      <w:r w:rsidRPr="00EF3BF6">
        <w:rPr>
          <w:rFonts w:cs="Times New Roman"/>
          <w:i/>
        </w:rPr>
        <w:t xml:space="preserve">За нарушаване на разпоредбите на този закон или на нормативните актове по прилагането му извън случаите по </w:t>
      </w:r>
      <w:hyperlink r:id="rId140" w:history="1">
        <w:r w:rsidRPr="00EF3BF6">
          <w:rPr>
            <w:rStyle w:val="Hyperlink"/>
            <w:rFonts w:eastAsiaTheme="majorEastAsia" w:cs="Times New Roman"/>
            <w:i/>
            <w:color w:val="auto"/>
            <w:u w:val="none"/>
          </w:rPr>
          <w:t>ал. 1 и 2, чл. 103</w:t>
        </w:r>
      </w:hyperlink>
      <w:r w:rsidRPr="00EF3BF6">
        <w:rPr>
          <w:rFonts w:cs="Times New Roman"/>
          <w:i/>
        </w:rPr>
        <w:t xml:space="preserve">, </w:t>
      </w:r>
      <w:hyperlink r:id="rId141" w:history="1">
        <w:r w:rsidRPr="00EF3BF6">
          <w:rPr>
            <w:rStyle w:val="Hyperlink"/>
            <w:rFonts w:eastAsiaTheme="majorEastAsia" w:cs="Times New Roman"/>
            <w:i/>
            <w:color w:val="auto"/>
            <w:u w:val="none"/>
          </w:rPr>
          <w:t>чл. 104</w:t>
        </w:r>
      </w:hyperlink>
      <w:r w:rsidRPr="00EF3BF6">
        <w:rPr>
          <w:rFonts w:cs="Times New Roman"/>
          <w:i/>
        </w:rPr>
        <w:t xml:space="preserve">, </w:t>
      </w:r>
      <w:hyperlink r:id="rId142" w:history="1">
        <w:r w:rsidRPr="00EF3BF6">
          <w:rPr>
            <w:rStyle w:val="Hyperlink"/>
            <w:rFonts w:eastAsiaTheme="majorEastAsia" w:cs="Times New Roman"/>
            <w:i/>
            <w:color w:val="auto"/>
            <w:u w:val="none"/>
          </w:rPr>
          <w:t>105а - 105ж</w:t>
        </w:r>
      </w:hyperlink>
      <w:r w:rsidRPr="00EF3BF6">
        <w:rPr>
          <w:rFonts w:cs="Times New Roman"/>
          <w:i/>
        </w:rPr>
        <w:t xml:space="preserve"> и глава трета, се налага глоба от 100 до 500 лв., а за повторно нарушение - от 200 до 1000 лв.</w:t>
      </w:r>
    </w:p>
    <w:p w:rsidR="000C74D6" w:rsidRPr="00EF3BF6" w:rsidRDefault="000C74D6" w:rsidP="000C74D6">
      <w:pPr>
        <w:pStyle w:val="NormalWeb"/>
        <w:spacing w:before="0" w:beforeAutospacing="0" w:after="0" w:afterAutospacing="0"/>
        <w:rPr>
          <w:rFonts w:cs="Times New Roman"/>
          <w:i/>
        </w:rPr>
      </w:pPr>
      <w:r w:rsidRPr="00EF3BF6">
        <w:rPr>
          <w:rFonts w:cs="Times New Roman"/>
          <w:i/>
        </w:rPr>
        <w:t>(4) (Предишна ал. 2, изм. и доп. - ДВ, бр. 107 от 2002 г., изм., бр. 41 от 2009 г., в сила от 2.06.2009 г., бр. 101 от 2009 г., в сила от 1.01.2010 г.)</w:t>
      </w:r>
      <w:r w:rsidR="00A135AB" w:rsidRPr="00EF3BF6">
        <w:rPr>
          <w:rFonts w:cs="Times New Roman"/>
          <w:i/>
          <w:lang w:val="en-US"/>
        </w:rPr>
        <w:t xml:space="preserve"> </w:t>
      </w:r>
      <w:r w:rsidRPr="00EF3BF6">
        <w:rPr>
          <w:rFonts w:cs="Times New Roman"/>
          <w:i/>
        </w:rPr>
        <w:t xml:space="preserve"> Нарушенията по ал. 1, 2 и 3 се установяват с актове на длъжностни лица от Изпълнителна агенция "Медицински </w:t>
      </w:r>
      <w:r w:rsidRPr="00EF3BF6">
        <w:rPr>
          <w:rFonts w:cs="Times New Roman"/>
          <w:i/>
        </w:rPr>
        <w:lastRenderedPageBreak/>
        <w:t>одит", а наказателните постановления се издават от директора на Изпълнителна агенция "Медицински одит".</w:t>
      </w:r>
    </w:p>
    <w:p w:rsidR="000C74D6" w:rsidRPr="00EF3BF6" w:rsidRDefault="000C74D6" w:rsidP="000C74D6">
      <w:pPr>
        <w:spacing w:before="120" w:after="0" w:line="240" w:lineRule="auto"/>
        <w:ind w:firstLine="708"/>
        <w:jc w:val="both"/>
        <w:rPr>
          <w:rFonts w:ascii="Times New Roman" w:hAnsi="Times New Roman" w:cs="Times New Roman"/>
          <w:b/>
          <w:bCs/>
          <w:i/>
          <w:sz w:val="24"/>
          <w:szCs w:val="24"/>
          <w:u w:val="single"/>
          <w:lang w:val="en-US"/>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lang w:eastAsia="bg-BG"/>
        </w:rPr>
        <w:t>§ 39.</w:t>
      </w:r>
      <w:r w:rsidRPr="00EF3BF6">
        <w:rPr>
          <w:rFonts w:ascii="Times New Roman" w:hAnsi="Times New Roman" w:cs="Times New Roman"/>
          <w:sz w:val="24"/>
          <w:szCs w:val="24"/>
          <w:lang w:eastAsia="bg-BG"/>
        </w:rPr>
        <w:t xml:space="preserve"> В</w:t>
      </w:r>
      <w:r w:rsidRPr="00EF3BF6">
        <w:rPr>
          <w:rFonts w:ascii="Times New Roman" w:hAnsi="Times New Roman" w:cs="Times New Roman"/>
          <w:sz w:val="24"/>
          <w:szCs w:val="24"/>
        </w:rPr>
        <w:t xml:space="preserve"> ч</w:t>
      </w:r>
      <w:r w:rsidRPr="00EF3BF6">
        <w:rPr>
          <w:rFonts w:ascii="Times New Roman" w:hAnsi="Times New Roman" w:cs="Times New Roman"/>
          <w:sz w:val="24"/>
          <w:szCs w:val="24"/>
          <w:lang w:eastAsia="bg-BG"/>
        </w:rPr>
        <w:t>л. 109, ал. 2 думите „през последните 36 месеца“</w:t>
      </w:r>
      <w:r w:rsidRPr="00EF3BF6">
        <w:rPr>
          <w:rFonts w:ascii="Times New Roman" w:hAnsi="Times New Roman" w:cs="Times New Roman"/>
          <w:sz w:val="24"/>
          <w:szCs w:val="24"/>
        </w:rPr>
        <w:t xml:space="preserve"> се заличават.</w:t>
      </w:r>
    </w:p>
    <w:p w:rsidR="0062252A" w:rsidRDefault="0062252A" w:rsidP="004E4420">
      <w:pPr>
        <w:pStyle w:val="Style"/>
        <w:spacing w:before="40"/>
        <w:ind w:left="0" w:right="0" w:firstLine="0"/>
        <w:rPr>
          <w:b/>
          <w:u w:val="single"/>
        </w:rPr>
      </w:pPr>
    </w:p>
    <w:p w:rsidR="004E4420" w:rsidRPr="00EF3BF6" w:rsidRDefault="004E4420" w:rsidP="004E4420">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w:t>
      </w:r>
      <w:r>
        <w:rPr>
          <w:b/>
          <w:u w:val="single"/>
          <w:lang w:val="en-US"/>
        </w:rPr>
        <w:t>39</w:t>
      </w:r>
      <w:r w:rsidRPr="00EF3BF6">
        <w:rPr>
          <w:b/>
          <w:u w:val="single"/>
        </w:rPr>
        <w:t>.</w:t>
      </w:r>
    </w:p>
    <w:p w:rsidR="001F3D2E" w:rsidRPr="00EF3BF6" w:rsidRDefault="001F3D2E" w:rsidP="001F3D2E">
      <w:pPr>
        <w:spacing w:before="120" w:after="0"/>
        <w:ind w:firstLine="1134"/>
        <w:jc w:val="both"/>
        <w:rPr>
          <w:rFonts w:ascii="Times New Roman" w:hAnsi="Times New Roman" w:cs="Times New Roman"/>
          <w:sz w:val="24"/>
          <w:szCs w:val="24"/>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Димитър Шишков и Петър Славов: </w:t>
      </w:r>
    </w:p>
    <w:p w:rsidR="001F3D2E" w:rsidRPr="00EF3BF6" w:rsidRDefault="001F3D2E" w:rsidP="001F3D2E">
      <w:pPr>
        <w:tabs>
          <w:tab w:val="left" w:pos="1555"/>
        </w:tabs>
        <w:spacing w:before="274" w:after="0"/>
        <w:jc w:val="both"/>
        <w:rPr>
          <w:rFonts w:ascii="Times New Roman" w:eastAsia="Arial" w:hAnsi="Times New Roman" w:cs="Times New Roman"/>
          <w:i/>
          <w:sz w:val="24"/>
          <w:szCs w:val="24"/>
          <w:lang w:eastAsia="bg-BG"/>
        </w:rPr>
      </w:pPr>
      <w:r w:rsidRPr="00EF3BF6">
        <w:rPr>
          <w:rFonts w:ascii="Times New Roman" w:hAnsi="Times New Roman" w:cs="Times New Roman"/>
          <w:b/>
          <w:bCs/>
          <w:i/>
          <w:sz w:val="24"/>
          <w:szCs w:val="24"/>
          <w:lang w:eastAsia="bg-BG"/>
        </w:rPr>
        <w:t xml:space="preserve">В § 39: </w:t>
      </w:r>
      <w:r w:rsidRPr="00EF3BF6">
        <w:rPr>
          <w:rFonts w:ascii="Times New Roman" w:eastAsia="Arial" w:hAnsi="Times New Roman" w:cs="Times New Roman"/>
          <w:i/>
          <w:sz w:val="24"/>
          <w:szCs w:val="24"/>
          <w:lang w:eastAsia="bg-BG"/>
        </w:rPr>
        <w:t>думите „през последните 36 месеца" се заменят с „през последните 60 месеца, като информация за лицата с прекъснати здравно-осигурителните права, се изпраща незабавно на Националната агенция по приходите за образуване на пълна данъчна ревизия и събиране на всички дължими данъчно-осигурителни вноски."</w:t>
      </w:r>
    </w:p>
    <w:p w:rsidR="004E4420" w:rsidRDefault="004E4420" w:rsidP="004E4420">
      <w:pPr>
        <w:jc w:val="both"/>
        <w:rPr>
          <w:rFonts w:ascii="Times New Roman" w:hAnsi="Times New Roman" w:cs="Times New Roman"/>
          <w:b/>
          <w:bCs/>
          <w:sz w:val="24"/>
          <w:szCs w:val="24"/>
          <w:u w:val="single"/>
          <w:lang w:val="en-US"/>
        </w:rPr>
      </w:pPr>
    </w:p>
    <w:p w:rsidR="004E4420" w:rsidRPr="00EF3BF6" w:rsidRDefault="004E4420" w:rsidP="004E442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1555"/>
        </w:tabs>
        <w:spacing w:before="274" w:after="0"/>
        <w:jc w:val="both"/>
        <w:rPr>
          <w:rFonts w:ascii="Times New Roman" w:eastAsia="Arial" w:hAnsi="Times New Roman" w:cs="Times New Roman"/>
          <w:i/>
          <w:sz w:val="24"/>
          <w:szCs w:val="24"/>
          <w:lang w:eastAsia="bg-BG"/>
        </w:rPr>
      </w:pPr>
    </w:p>
    <w:p w:rsidR="001F3D2E" w:rsidRPr="00EF3BF6" w:rsidRDefault="001F3D2E" w:rsidP="001F3D2E">
      <w:pPr>
        <w:tabs>
          <w:tab w:val="left" w:pos="986"/>
        </w:tabs>
        <w:spacing w:before="324" w:after="0"/>
        <w:rPr>
          <w:rFonts w:ascii="Times New Roman" w:hAnsi="Times New Roman" w:cs="Times New Roman"/>
          <w:b/>
          <w:i/>
          <w:sz w:val="24"/>
          <w:szCs w:val="24"/>
          <w:u w:val="single"/>
          <w:lang w:eastAsia="bg-BG"/>
        </w:rPr>
      </w:pPr>
      <w:r w:rsidRPr="00EF3BF6">
        <w:rPr>
          <w:rFonts w:ascii="Times New Roman" w:hAnsi="Times New Roman" w:cs="Times New Roman"/>
          <w:sz w:val="24"/>
          <w:szCs w:val="24"/>
          <w:lang w:eastAsia="bg-BG"/>
        </w:rPr>
        <w:tab/>
      </w:r>
      <w:r w:rsidRPr="00EF3BF6">
        <w:rPr>
          <w:rFonts w:ascii="Times New Roman" w:hAnsi="Times New Roman" w:cs="Times New Roman"/>
          <w:b/>
          <w:i/>
          <w:sz w:val="24"/>
          <w:szCs w:val="24"/>
          <w:u w:val="single"/>
          <w:lang w:eastAsia="bg-BG"/>
        </w:rPr>
        <w:t xml:space="preserve">Предложение на нар. пред. Димитър Байрактаров и група народни представители: </w:t>
      </w:r>
    </w:p>
    <w:p w:rsidR="001F3D2E" w:rsidRPr="00EF3BF6" w:rsidRDefault="001F3D2E" w:rsidP="001F3D2E">
      <w:pPr>
        <w:tabs>
          <w:tab w:val="left" w:pos="1051"/>
        </w:tabs>
        <w:spacing w:before="266"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В § 39, чл. 109, ал. 2 се изменя и придобива следната редакция: </w:t>
      </w:r>
    </w:p>
    <w:p w:rsidR="001F3D2E" w:rsidRPr="00EF3BF6" w:rsidRDefault="001F3D2E" w:rsidP="00CD21C3">
      <w:pPr>
        <w:tabs>
          <w:tab w:val="left" w:pos="1051"/>
        </w:tabs>
        <w:spacing w:before="266" w:after="0"/>
        <w:jc w:val="both"/>
        <w:rPr>
          <w:rFonts w:ascii="Times New Roman" w:hAnsi="Times New Roman" w:cs="Times New Roman"/>
          <w:i/>
          <w:sz w:val="24"/>
          <w:szCs w:val="24"/>
          <w:lang w:eastAsia="bg-BG"/>
        </w:rPr>
      </w:pPr>
      <w:r w:rsidRPr="00EF3BF6">
        <w:rPr>
          <w:rFonts w:ascii="Times New Roman" w:hAnsi="Times New Roman" w:cs="Times New Roman"/>
          <w:i/>
          <w:iCs/>
          <w:sz w:val="24"/>
          <w:szCs w:val="24"/>
          <w:lang w:eastAsia="bg-BG"/>
        </w:rPr>
        <w:t>„(2)   Здравноосигурителните   права   на  лицата   по   ал.   1   се</w:t>
      </w:r>
      <w:r w:rsidRPr="00EF3BF6">
        <w:rPr>
          <w:rFonts w:ascii="Times New Roman" w:hAnsi="Times New Roman" w:cs="Times New Roman"/>
          <w:i/>
          <w:sz w:val="24"/>
          <w:szCs w:val="24"/>
          <w:lang w:eastAsia="bg-BG"/>
        </w:rPr>
        <w:t xml:space="preserve"> </w:t>
      </w:r>
      <w:r w:rsidRPr="00EF3BF6">
        <w:rPr>
          <w:rFonts w:ascii="Times New Roman" w:hAnsi="Times New Roman" w:cs="Times New Roman"/>
          <w:i/>
          <w:iCs/>
          <w:sz w:val="24"/>
          <w:szCs w:val="24"/>
          <w:lang w:eastAsia="bg-BG"/>
        </w:rPr>
        <w:t>възстановяват, при условие че до 31 декември 2015г. лицето е заплатило всички дължими здравноосигурителни вноски през последните 36 месеца. От 1 януари 2016г. здравноосигурителните права на лицата по ал. 1 се възстановяват, при условие че лицето е заплатило всички дължими здравноосигурителни вноски през последните 60 месеца с начислените лихви за забава ".</w:t>
      </w:r>
    </w:p>
    <w:p w:rsidR="004E4420" w:rsidRDefault="004E4420" w:rsidP="004E4420">
      <w:pPr>
        <w:jc w:val="both"/>
        <w:rPr>
          <w:rFonts w:ascii="Times New Roman" w:hAnsi="Times New Roman" w:cs="Times New Roman"/>
          <w:b/>
          <w:bCs/>
          <w:sz w:val="24"/>
          <w:szCs w:val="24"/>
          <w:u w:val="single"/>
          <w:lang w:val="en-US"/>
        </w:rPr>
      </w:pPr>
    </w:p>
    <w:p w:rsidR="004E4420" w:rsidRPr="00EF3BF6" w:rsidRDefault="004E4420" w:rsidP="004E4420">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Default="001F3D2E" w:rsidP="001F3D2E">
      <w:pPr>
        <w:tabs>
          <w:tab w:val="left" w:pos="446"/>
        </w:tabs>
        <w:spacing w:after="0"/>
        <w:rPr>
          <w:rFonts w:ascii="Times New Roman" w:hAnsi="Times New Roman" w:cs="Times New Roman"/>
          <w:i/>
          <w:sz w:val="24"/>
          <w:szCs w:val="24"/>
          <w:lang w:val="en-US" w:eastAsia="bg-BG"/>
        </w:rPr>
      </w:pPr>
      <w:r w:rsidRPr="00EF3BF6">
        <w:rPr>
          <w:rFonts w:ascii="Times New Roman" w:hAnsi="Times New Roman" w:cs="Times New Roman"/>
          <w:b/>
          <w:bCs/>
          <w:i/>
          <w:sz w:val="24"/>
          <w:szCs w:val="24"/>
          <w:lang w:eastAsia="bg-BG"/>
        </w:rPr>
        <w:t xml:space="preserve">§ 39 </w:t>
      </w:r>
      <w:r w:rsidRPr="00EF3BF6">
        <w:rPr>
          <w:rFonts w:ascii="Times New Roman" w:hAnsi="Times New Roman" w:cs="Times New Roman"/>
          <w:i/>
          <w:sz w:val="24"/>
          <w:szCs w:val="24"/>
          <w:lang w:eastAsia="bg-BG"/>
        </w:rPr>
        <w:t>да отпадне.</w:t>
      </w:r>
    </w:p>
    <w:p w:rsidR="00416FA1" w:rsidRDefault="00416FA1" w:rsidP="001F3D2E">
      <w:pPr>
        <w:tabs>
          <w:tab w:val="left" w:pos="446"/>
        </w:tabs>
        <w:spacing w:after="0"/>
        <w:rPr>
          <w:rFonts w:ascii="Times New Roman" w:hAnsi="Times New Roman" w:cs="Times New Roman"/>
          <w:i/>
          <w:sz w:val="24"/>
          <w:szCs w:val="24"/>
          <w:lang w:val="en-US" w:eastAsia="bg-BG"/>
        </w:rPr>
      </w:pPr>
    </w:p>
    <w:p w:rsidR="00416FA1" w:rsidRPr="00EF3BF6" w:rsidRDefault="00416FA1" w:rsidP="00416FA1">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416FA1" w:rsidRPr="00416FA1" w:rsidRDefault="00416FA1" w:rsidP="001F3D2E">
      <w:pPr>
        <w:tabs>
          <w:tab w:val="left" w:pos="446"/>
        </w:tabs>
        <w:spacing w:after="0"/>
        <w:rPr>
          <w:rFonts w:ascii="Times New Roman" w:hAnsi="Times New Roman" w:cs="Times New Roman"/>
          <w:i/>
          <w:sz w:val="24"/>
          <w:szCs w:val="24"/>
          <w:lang w:val="en-US" w:eastAsia="bg-BG"/>
        </w:rPr>
      </w:pPr>
    </w:p>
    <w:p w:rsidR="001F3D2E" w:rsidRPr="00EF3BF6" w:rsidRDefault="001F3D2E" w:rsidP="001F3D2E">
      <w:pPr>
        <w:tabs>
          <w:tab w:val="left" w:pos="446"/>
        </w:tabs>
        <w:spacing w:after="0"/>
        <w:rPr>
          <w:rFonts w:ascii="Times New Roman" w:hAnsi="Times New Roman" w:cs="Times New Roman"/>
          <w:i/>
          <w:sz w:val="24"/>
          <w:szCs w:val="24"/>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Default="001F3D2E" w:rsidP="001F3D2E">
      <w:pPr>
        <w:spacing w:before="120" w:after="0"/>
        <w:jc w:val="both"/>
        <w:rPr>
          <w:rFonts w:ascii="Times New Roman" w:eastAsia="Arial" w:hAnsi="Times New Roman" w:cs="Times New Roman"/>
          <w:i/>
          <w:sz w:val="24"/>
          <w:szCs w:val="24"/>
          <w:lang w:val="en-US" w:eastAsia="bg-BG"/>
        </w:rPr>
      </w:pPr>
      <w:r w:rsidRPr="00EF3BF6">
        <w:rPr>
          <w:rFonts w:ascii="Times New Roman" w:eastAsia="Arial" w:hAnsi="Times New Roman" w:cs="Times New Roman"/>
          <w:b/>
          <w:bCs/>
          <w:i/>
          <w:sz w:val="24"/>
          <w:szCs w:val="24"/>
          <w:lang w:eastAsia="bg-BG"/>
        </w:rPr>
        <w:t xml:space="preserve">§ 39 </w:t>
      </w:r>
      <w:r w:rsidRPr="00EF3BF6">
        <w:rPr>
          <w:rFonts w:ascii="Times New Roman" w:eastAsia="Arial" w:hAnsi="Times New Roman" w:cs="Times New Roman"/>
          <w:i/>
          <w:sz w:val="24"/>
          <w:szCs w:val="24"/>
          <w:lang w:eastAsia="bg-BG"/>
        </w:rPr>
        <w:t>- отпада.</w:t>
      </w:r>
    </w:p>
    <w:p w:rsidR="00416FA1" w:rsidRDefault="00416FA1" w:rsidP="001F3D2E">
      <w:pPr>
        <w:spacing w:before="120" w:after="0"/>
        <w:jc w:val="both"/>
        <w:rPr>
          <w:rFonts w:ascii="Times New Roman" w:eastAsia="Arial" w:hAnsi="Times New Roman" w:cs="Times New Roman"/>
          <w:i/>
          <w:sz w:val="24"/>
          <w:szCs w:val="24"/>
          <w:lang w:val="en-US" w:eastAsia="bg-BG"/>
        </w:rPr>
      </w:pPr>
    </w:p>
    <w:p w:rsidR="00416FA1" w:rsidRPr="00EF3BF6" w:rsidRDefault="00416FA1" w:rsidP="00416FA1">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F371C9" w:rsidRPr="006C120D" w:rsidRDefault="00F371C9" w:rsidP="00F371C9">
      <w:pPr>
        <w:spacing w:before="120" w:after="0" w:line="240" w:lineRule="auto"/>
        <w:ind w:firstLine="708"/>
        <w:jc w:val="both"/>
        <w:rPr>
          <w:rFonts w:ascii="Times New Roman" w:hAnsi="Times New Roman" w:cs="Times New Roman"/>
          <w:b/>
          <w:bCs/>
          <w:i/>
          <w:sz w:val="24"/>
          <w:szCs w:val="24"/>
          <w:lang w:val="en-US"/>
        </w:rPr>
      </w:pPr>
    </w:p>
    <w:p w:rsidR="00F371C9" w:rsidRDefault="00F371C9" w:rsidP="00F371C9">
      <w:pPr>
        <w:spacing w:before="120" w:after="0" w:line="240" w:lineRule="auto"/>
        <w:ind w:firstLine="708"/>
        <w:jc w:val="both"/>
        <w:rPr>
          <w:rFonts w:ascii="Times New Roman" w:hAnsi="Times New Roman" w:cs="Times New Roman"/>
          <w:b/>
          <w:bCs/>
          <w:i/>
          <w:sz w:val="24"/>
          <w:szCs w:val="24"/>
          <w:u w:val="single"/>
          <w:lang w:val="en-US"/>
        </w:rPr>
      </w:pPr>
      <w:r w:rsidRPr="00EF3BF6">
        <w:rPr>
          <w:rFonts w:ascii="Times New Roman" w:hAnsi="Times New Roman" w:cs="Times New Roman"/>
          <w:b/>
          <w:bCs/>
          <w:i/>
          <w:sz w:val="24"/>
          <w:szCs w:val="24"/>
          <w:u w:val="single"/>
        </w:rPr>
        <w:t>Действащ текст:</w:t>
      </w:r>
    </w:p>
    <w:p w:rsidR="002971CA" w:rsidRDefault="002971CA" w:rsidP="002971CA">
      <w:pPr>
        <w:pStyle w:val="m"/>
        <w:spacing w:before="0" w:beforeAutospacing="0" w:after="0" w:afterAutospacing="0"/>
        <w:rPr>
          <w:rFonts w:cs="Times New Roman"/>
          <w:b/>
          <w:bCs/>
          <w:lang w:val="en-US"/>
        </w:rPr>
      </w:pPr>
      <w:bookmarkStart w:id="49" w:name="to_paragraph_id4688051"/>
      <w:bookmarkEnd w:id="49"/>
    </w:p>
    <w:p w:rsidR="002971CA" w:rsidRPr="006C120D" w:rsidRDefault="002971CA" w:rsidP="002971CA">
      <w:pPr>
        <w:pStyle w:val="m"/>
        <w:spacing w:before="0" w:beforeAutospacing="0" w:after="0" w:afterAutospacing="0"/>
        <w:rPr>
          <w:rFonts w:cs="Times New Roman"/>
          <w:i/>
        </w:rPr>
      </w:pPr>
      <w:r>
        <w:rPr>
          <w:rFonts w:cs="Times New Roman"/>
          <w:b/>
          <w:bCs/>
          <w:lang w:val="en-US"/>
        </w:rPr>
        <w:tab/>
      </w:r>
      <w:r w:rsidRPr="006C120D">
        <w:rPr>
          <w:rFonts w:cs="Times New Roman"/>
          <w:b/>
          <w:bCs/>
          <w:i/>
        </w:rPr>
        <w:t>Чл. 109.</w:t>
      </w:r>
      <w:r w:rsidRPr="006C120D">
        <w:rPr>
          <w:rFonts w:cs="Times New Roman"/>
          <w:i/>
        </w:rPr>
        <w:t xml:space="preserve"> (Изм. - ДВ, бр. 110 от 1999 г., бр. 111 от 2004 г., бр. 101 от 2009 г., в сила от 1.02.2010 г.)</w:t>
      </w:r>
      <w:r w:rsidRPr="006C120D">
        <w:rPr>
          <w:rFonts w:cs="Times New Roman"/>
          <w:i/>
          <w:noProof/>
        </w:rPr>
        <mc:AlternateContent>
          <mc:Choice Requires="wps">
            <w:drawing>
              <wp:inline distT="0" distB="0" distL="0" distR="0" wp14:anchorId="174ABC0D" wp14:editId="291D06E1">
                <wp:extent cx="304800" cy="304800"/>
                <wp:effectExtent l="0" t="0" r="0" b="0"/>
                <wp:docPr id="4" name="Rectangle 4" descr="apis://desktop/icons/kwadrat.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apis://desktop/icons/kwadrat.gif" href="apis://ARCH|46671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Ei/wIAAFQ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" o:button="t" filled="f" stroked="f">
                <v:fill o:detectmouseclick="t"/>
                <o:lock v:ext="edit" aspectratio="t"/>
                <w10:anchorlock/>
              </v:rect>
            </w:pict>
          </mc:Fallback>
        </mc:AlternateContent>
      </w:r>
      <w:r w:rsidRPr="006C120D">
        <w:rPr>
          <w:rFonts w:cs="Times New Roman"/>
          <w:i/>
        </w:rPr>
        <w:t xml:space="preserve"> (1) Здравноосигурителните права на лицата, които са длъжни да внасят осигурителни вноски за своя сметка, се прекъсват, в случай че лицата не са внесли повече от три дължими месечни осигурителни вноски за период от 36 месеца до началото на месеца, предхождащ месеца на оказаната медицинска помощ. Лицата с прекъснати здравноосигурителни права заплащат оказаната им медицинска помощ.</w:t>
      </w:r>
    </w:p>
    <w:p w:rsidR="002971CA" w:rsidRPr="006C120D" w:rsidRDefault="002971CA" w:rsidP="002971CA">
      <w:pPr>
        <w:pStyle w:val="NormalWeb"/>
        <w:spacing w:before="0" w:beforeAutospacing="0" w:after="0" w:afterAutospacing="0"/>
        <w:rPr>
          <w:rFonts w:cs="Times New Roman"/>
          <w:i/>
        </w:rPr>
      </w:pPr>
      <w:r w:rsidRPr="006C120D">
        <w:rPr>
          <w:rFonts w:cs="Times New Roman"/>
          <w:i/>
        </w:rPr>
        <w:t>(2) Здравноосигурителните права на лицата по ал. 1 се възстановяват, при условие че лицето е заплатило всички дължими здравноосигурителни вноски през последните 36 месеца.</w:t>
      </w:r>
    </w:p>
    <w:p w:rsidR="002971CA" w:rsidRPr="006C120D" w:rsidRDefault="002971CA" w:rsidP="002971CA">
      <w:pPr>
        <w:pStyle w:val="NormalWeb"/>
        <w:spacing w:before="0" w:beforeAutospacing="0" w:after="0" w:afterAutospacing="0"/>
        <w:rPr>
          <w:rFonts w:cs="Times New Roman"/>
          <w:i/>
        </w:rPr>
      </w:pPr>
      <w:r w:rsidRPr="006C120D">
        <w:rPr>
          <w:rFonts w:cs="Times New Roman"/>
          <w:i/>
        </w:rPr>
        <w:t>(3) Здравноосигурителните права на лицата по ал. 1 се възстановяват от датата на заплащане на дължимите вноски по ал. 2, като сумите, платени за оказаната медицинска помощ, не се възстановяват.</w:t>
      </w:r>
    </w:p>
    <w:p w:rsidR="002971CA" w:rsidRPr="006C120D" w:rsidRDefault="002971CA" w:rsidP="002971CA">
      <w:pPr>
        <w:pStyle w:val="NormalWeb"/>
        <w:spacing w:before="0" w:beforeAutospacing="0" w:after="0" w:afterAutospacing="0"/>
        <w:rPr>
          <w:rFonts w:cs="Times New Roman"/>
          <w:i/>
        </w:rPr>
      </w:pPr>
      <w:r w:rsidRPr="006C120D">
        <w:rPr>
          <w:rFonts w:cs="Times New Roman"/>
          <w:i/>
        </w:rPr>
        <w:t>(4) Когато задължението за внасяне на осигурителните вноски е на работодателя или на друго лице, невнасянето на осигурителни вноски не лишава осигуреното лице от здравноосигурителни права.</w:t>
      </w:r>
    </w:p>
    <w:p w:rsidR="002971CA" w:rsidRPr="006C120D" w:rsidRDefault="002971CA" w:rsidP="002971CA">
      <w:pPr>
        <w:pStyle w:val="NormalWeb"/>
        <w:spacing w:before="0" w:beforeAutospacing="0" w:after="0" w:afterAutospacing="0"/>
        <w:rPr>
          <w:rFonts w:cs="Times New Roman"/>
          <w:i/>
        </w:rPr>
      </w:pPr>
      <w:r w:rsidRPr="006C120D">
        <w:rPr>
          <w:rFonts w:cs="Times New Roman"/>
          <w:i/>
        </w:rPr>
        <w:t xml:space="preserve">(5) Алинеи 1 - 3 не се прилагат за лицата по </w:t>
      </w:r>
      <w:hyperlink r:id="rId144" w:history="1">
        <w:r w:rsidRPr="006C120D">
          <w:rPr>
            <w:rStyle w:val="Hyperlink"/>
            <w:rFonts w:eastAsiaTheme="majorEastAsia" w:cs="Times New Roman"/>
            <w:i/>
            <w:color w:val="auto"/>
            <w:u w:val="none"/>
          </w:rPr>
          <w:t>чл. 40а</w:t>
        </w:r>
      </w:hyperlink>
      <w:r w:rsidRPr="006C120D">
        <w:rPr>
          <w:rFonts w:cs="Times New Roman"/>
          <w:i/>
        </w:rPr>
        <w:t>.</w:t>
      </w:r>
    </w:p>
    <w:p w:rsidR="00F371C9" w:rsidRPr="006C120D" w:rsidRDefault="00F371C9" w:rsidP="002971CA">
      <w:pPr>
        <w:spacing w:after="0" w:line="240" w:lineRule="auto"/>
        <w:ind w:firstLine="708"/>
        <w:jc w:val="both"/>
        <w:rPr>
          <w:rFonts w:ascii="Times New Roman" w:hAnsi="Times New Roman" w:cs="Times New Roman"/>
          <w:b/>
          <w:bCs/>
          <w:i/>
          <w:sz w:val="24"/>
          <w:szCs w:val="24"/>
          <w:u w:val="single"/>
          <w:lang w:val="en-US"/>
        </w:rPr>
      </w:pPr>
    </w:p>
    <w:p w:rsidR="001F3D2E" w:rsidRPr="006C120D" w:rsidRDefault="001F3D2E" w:rsidP="006C120D">
      <w:pPr>
        <w:pStyle w:val="NoSpacing"/>
        <w:rPr>
          <w:lang w:val="en-US"/>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40.</w:t>
      </w:r>
      <w:r w:rsidRPr="00EF3BF6">
        <w:rPr>
          <w:rFonts w:ascii="Times New Roman" w:hAnsi="Times New Roman" w:cs="Times New Roman"/>
          <w:sz w:val="24"/>
          <w:szCs w:val="24"/>
          <w:lang w:eastAsia="bg-BG"/>
        </w:rPr>
        <w:t xml:space="preserve"> В § 1 от Допълнителните разпоредби се правят следните изменения и допълнения:</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1. В т. 2 думите „Основен пакет“ се заменят с „Пакет”.</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2. Създава се нова т. 19:</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„19. „Системно нарушение“ е извършването на три или повече нарушения на изискванията за качество, регламентирани в НРД, за период от шест месеца за срока на действие на НРД и на решенията по чл. 54, ал. 9 </w:t>
      </w:r>
      <w:r w:rsidRPr="00EF3BF6">
        <w:rPr>
          <w:rFonts w:ascii="Times New Roman" w:hAnsi="Times New Roman" w:cs="Times New Roman"/>
          <w:sz w:val="24"/>
          <w:szCs w:val="24"/>
          <w:lang w:eastAsia="bg-BG"/>
        </w:rPr>
        <w:br/>
        <w:t>и 10.“</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3. Създава се т. 19а:</w:t>
      </w:r>
    </w:p>
    <w:p w:rsidR="006C120D" w:rsidRPr="00D22F13"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 xml:space="preserve">„19а. „Системна неудовлетвореност“ е три или повече пъти установена неудовлетвореност съгласно методиката по чл. 19, ал. 7, т. 15 на пациенти от дейността на изпълнител на медицинска помощ за период от шест месеца за срока на действие на </w:t>
      </w:r>
      <w:r w:rsidRPr="00EF3BF6">
        <w:rPr>
          <w:rFonts w:ascii="Times New Roman" w:hAnsi="Times New Roman" w:cs="Times New Roman"/>
          <w:sz w:val="24"/>
          <w:szCs w:val="24"/>
          <w:lang w:eastAsia="bg-BG"/>
        </w:rPr>
        <w:lastRenderedPageBreak/>
        <w:t xml:space="preserve">НРД и на решенията по чл. 54, ал. 9 </w:t>
      </w:r>
      <w:r w:rsidRPr="00EF3BF6">
        <w:rPr>
          <w:rFonts w:ascii="Times New Roman" w:hAnsi="Times New Roman" w:cs="Times New Roman"/>
          <w:sz w:val="24"/>
          <w:szCs w:val="24"/>
          <w:lang w:eastAsia="bg-BG"/>
        </w:rPr>
        <w:br/>
        <w:t>и 10.“</w:t>
      </w:r>
    </w:p>
    <w:p w:rsidR="001572A6" w:rsidRDefault="001572A6" w:rsidP="006C120D">
      <w:pPr>
        <w:pStyle w:val="Style"/>
        <w:spacing w:before="40"/>
        <w:ind w:left="0" w:right="0" w:firstLine="0"/>
        <w:rPr>
          <w:b/>
          <w:u w:val="single"/>
        </w:rPr>
      </w:pPr>
    </w:p>
    <w:p w:rsidR="006C120D" w:rsidRPr="00EF3BF6" w:rsidRDefault="006C120D" w:rsidP="006C120D">
      <w:pPr>
        <w:pStyle w:val="Style"/>
        <w:spacing w:before="40"/>
        <w:ind w:left="0" w:right="0" w:firstLine="0"/>
        <w:rPr>
          <w:b/>
          <w:u w:val="single"/>
          <w:lang w:val="en-US"/>
        </w:rPr>
      </w:pPr>
      <w:r w:rsidRPr="00EF3BF6">
        <w:rPr>
          <w:b/>
          <w:u w:val="single"/>
        </w:rPr>
        <w:t xml:space="preserve">Комисията подкрепя /не подкрепя/ </w:t>
      </w:r>
      <w:proofErr w:type="spellStart"/>
      <w:r w:rsidRPr="00EF3BF6">
        <w:rPr>
          <w:b/>
          <w:u w:val="single"/>
        </w:rPr>
        <w:t>подкрепя</w:t>
      </w:r>
      <w:proofErr w:type="spellEnd"/>
      <w:r w:rsidRPr="00EF3BF6">
        <w:rPr>
          <w:b/>
          <w:u w:val="single"/>
        </w:rPr>
        <w:t xml:space="preserve"> по принцип текста на вносителя за §</w:t>
      </w:r>
      <w:r w:rsidRPr="00EF3BF6">
        <w:rPr>
          <w:b/>
          <w:u w:val="single"/>
          <w:lang w:val="en-US"/>
        </w:rPr>
        <w:t xml:space="preserve"> </w:t>
      </w:r>
      <w:r>
        <w:rPr>
          <w:b/>
          <w:u w:val="single"/>
          <w:lang w:val="en-US"/>
        </w:rPr>
        <w:t>40</w:t>
      </w:r>
      <w:r w:rsidRPr="00EF3BF6">
        <w:rPr>
          <w:b/>
          <w:u w:val="single"/>
        </w:rPr>
        <w:t>.</w:t>
      </w:r>
    </w:p>
    <w:p w:rsidR="006C120D" w:rsidRPr="006C120D" w:rsidRDefault="006C120D" w:rsidP="001F3D2E">
      <w:pPr>
        <w:spacing w:before="120" w:after="0"/>
        <w:ind w:firstLine="1134"/>
        <w:jc w:val="both"/>
        <w:rPr>
          <w:rFonts w:ascii="Times New Roman" w:hAnsi="Times New Roman" w:cs="Times New Roman"/>
          <w:sz w:val="24"/>
          <w:szCs w:val="24"/>
          <w:lang w:val="en-US"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w:t>
      </w:r>
      <w:proofErr w:type="spellStart"/>
      <w:r w:rsidRPr="00EF3BF6">
        <w:rPr>
          <w:rFonts w:ascii="Times New Roman" w:hAnsi="Times New Roman" w:cs="Times New Roman"/>
          <w:b/>
          <w:i/>
          <w:sz w:val="24"/>
          <w:szCs w:val="24"/>
          <w:u w:val="single"/>
          <w:lang w:eastAsia="bg-BG"/>
        </w:rPr>
        <w:t>Семир</w:t>
      </w:r>
      <w:proofErr w:type="spellEnd"/>
      <w:r w:rsidRPr="00EF3BF6">
        <w:rPr>
          <w:rFonts w:ascii="Times New Roman" w:hAnsi="Times New Roman" w:cs="Times New Roman"/>
          <w:b/>
          <w:i/>
          <w:sz w:val="24"/>
          <w:szCs w:val="24"/>
          <w:u w:val="single"/>
          <w:lang w:eastAsia="bg-BG"/>
        </w:rPr>
        <w:t xml:space="preserve"> Абу Мелих и Димитър Петров:</w:t>
      </w:r>
    </w:p>
    <w:p w:rsidR="001F3D2E" w:rsidRPr="00EF3BF6" w:rsidRDefault="001F3D2E" w:rsidP="001F3D2E">
      <w:pPr>
        <w:spacing w:before="84"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Допълнителни разпоредби</w:t>
      </w:r>
    </w:p>
    <w:p w:rsidR="001F3D2E" w:rsidRPr="00EF3BF6" w:rsidRDefault="001F3D2E" w:rsidP="001F3D2E">
      <w:pPr>
        <w:spacing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В § 1 се създават  нови т. 25 и т. 26 със следното съдържание:</w:t>
      </w:r>
    </w:p>
    <w:p w:rsidR="001F3D2E" w:rsidRPr="00EF3BF6" w:rsidRDefault="001F3D2E" w:rsidP="001F3D2E">
      <w:pPr>
        <w:tabs>
          <w:tab w:val="left" w:pos="446"/>
        </w:tabs>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25.</w:t>
      </w:r>
      <w:r w:rsidRPr="00EF3BF6">
        <w:rPr>
          <w:rFonts w:ascii="Times New Roman" w:hAnsi="Times New Roman" w:cs="Times New Roman"/>
          <w:i/>
          <w:sz w:val="24"/>
          <w:szCs w:val="24"/>
          <w:lang w:eastAsia="bg-BG"/>
        </w:rPr>
        <w:tab/>
        <w:t>Уникален код за достъп по смисъла на този закон е 10 символен код за</w:t>
      </w:r>
      <w:r w:rsidRPr="00EF3BF6">
        <w:rPr>
          <w:rFonts w:ascii="Times New Roman" w:hAnsi="Times New Roman" w:cs="Times New Roman"/>
          <w:i/>
          <w:sz w:val="24"/>
          <w:szCs w:val="24"/>
          <w:lang w:eastAsia="bg-BG"/>
        </w:rPr>
        <w:br/>
        <w:t>достъп до Персонализираната информационна система на НЗОК.</w:t>
      </w:r>
    </w:p>
    <w:p w:rsidR="001F3D2E" w:rsidRDefault="001F3D2E" w:rsidP="001F3D2E">
      <w:pPr>
        <w:tabs>
          <w:tab w:val="left" w:pos="446"/>
        </w:tabs>
        <w:spacing w:after="0"/>
        <w:jc w:val="both"/>
        <w:rPr>
          <w:rFonts w:ascii="Times New Roman" w:hAnsi="Times New Roman" w:cs="Times New Roman"/>
          <w:i/>
          <w:sz w:val="24"/>
          <w:szCs w:val="24"/>
          <w:lang w:val="en-US" w:eastAsia="bg-BG"/>
        </w:rPr>
      </w:pPr>
      <w:r w:rsidRPr="00EF3BF6">
        <w:rPr>
          <w:rFonts w:ascii="Times New Roman" w:hAnsi="Times New Roman" w:cs="Times New Roman"/>
          <w:i/>
          <w:sz w:val="24"/>
          <w:szCs w:val="24"/>
          <w:lang w:eastAsia="bg-BG"/>
        </w:rPr>
        <w:t>26.</w:t>
      </w:r>
      <w:r w:rsidRPr="00EF3BF6">
        <w:rPr>
          <w:rFonts w:ascii="Times New Roman" w:hAnsi="Times New Roman" w:cs="Times New Roman"/>
          <w:i/>
          <w:sz w:val="24"/>
          <w:szCs w:val="24"/>
          <w:lang w:eastAsia="bg-BG"/>
        </w:rPr>
        <w:tab/>
        <w:t>Персонализираната информационна система на НЗОК по смисъла на</w:t>
      </w:r>
      <w:r w:rsidRPr="00EF3BF6">
        <w:rPr>
          <w:rFonts w:ascii="Times New Roman" w:hAnsi="Times New Roman" w:cs="Times New Roman"/>
          <w:i/>
          <w:sz w:val="24"/>
          <w:szCs w:val="24"/>
          <w:lang w:eastAsia="bg-BG"/>
        </w:rPr>
        <w:br/>
        <w:t>този закон е част от информационната система на НЗОК, където се</w:t>
      </w:r>
      <w:r w:rsidRPr="00EF3BF6">
        <w:rPr>
          <w:rFonts w:ascii="Times New Roman" w:hAnsi="Times New Roman" w:cs="Times New Roman"/>
          <w:i/>
          <w:sz w:val="24"/>
          <w:szCs w:val="24"/>
          <w:lang w:eastAsia="bg-BG"/>
        </w:rPr>
        <w:br/>
        <w:t>съхранява информация за извършен избор на личен лекар на всеки</w:t>
      </w:r>
      <w:r w:rsidRPr="00EF3BF6">
        <w:rPr>
          <w:rFonts w:ascii="Times New Roman" w:hAnsi="Times New Roman" w:cs="Times New Roman"/>
          <w:i/>
          <w:sz w:val="24"/>
          <w:szCs w:val="24"/>
          <w:lang w:eastAsia="bg-BG"/>
        </w:rPr>
        <w:br/>
        <w:t>гражданин, както и за извършените и отчетени за него дейности от личния лекар, лекари-специалисти, болници, лаборатории, аптеки и зъболекар през последните 5 години. Персонализираната информационна система на НЗОК предоставя техническа възможност на осигурените лица да подават жалби.</w:t>
      </w:r>
    </w:p>
    <w:p w:rsidR="00300CC5" w:rsidRPr="00300CC5" w:rsidRDefault="00300CC5" w:rsidP="001F3D2E">
      <w:pPr>
        <w:tabs>
          <w:tab w:val="left" w:pos="446"/>
        </w:tabs>
        <w:spacing w:after="0"/>
        <w:jc w:val="both"/>
        <w:rPr>
          <w:rFonts w:ascii="Times New Roman" w:hAnsi="Times New Roman" w:cs="Times New Roman"/>
          <w:i/>
          <w:sz w:val="24"/>
          <w:szCs w:val="24"/>
          <w:lang w:val="en-US" w:eastAsia="bg-BG"/>
        </w:rPr>
      </w:pPr>
    </w:p>
    <w:p w:rsidR="001F3D2E" w:rsidRPr="00EF3BF6" w:rsidRDefault="001F3D2E" w:rsidP="001F3D2E">
      <w:pPr>
        <w:tabs>
          <w:tab w:val="left" w:pos="446"/>
        </w:tabs>
        <w:spacing w:after="0"/>
        <w:jc w:val="both"/>
        <w:rPr>
          <w:rFonts w:ascii="Times New Roman" w:hAnsi="Times New Roman" w:cs="Times New Roman"/>
          <w:i/>
          <w:sz w:val="24"/>
          <w:szCs w:val="24"/>
          <w:lang w:eastAsia="bg-BG"/>
        </w:rPr>
      </w:pPr>
    </w:p>
    <w:p w:rsidR="00300CC5" w:rsidRPr="00EF3BF6" w:rsidRDefault="00300CC5" w:rsidP="00300CC5">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tabs>
          <w:tab w:val="left" w:pos="446"/>
        </w:tabs>
        <w:spacing w:after="0"/>
        <w:rPr>
          <w:rFonts w:ascii="Times New Roman" w:hAnsi="Times New Roman" w:cs="Times New Roman"/>
          <w:b/>
          <w:bCs/>
          <w:i/>
          <w:sz w:val="24"/>
          <w:szCs w:val="24"/>
          <w:lang w:eastAsia="bg-BG"/>
        </w:rPr>
      </w:pPr>
      <w:r w:rsidRPr="00EF3BF6">
        <w:rPr>
          <w:rFonts w:ascii="Times New Roman" w:hAnsi="Times New Roman" w:cs="Times New Roman"/>
          <w:b/>
          <w:bCs/>
          <w:i/>
          <w:sz w:val="24"/>
          <w:szCs w:val="24"/>
          <w:lang w:eastAsia="bg-BG"/>
        </w:rPr>
        <w:t xml:space="preserve">В § 40 </w:t>
      </w:r>
      <w:r w:rsidRPr="00EF3BF6">
        <w:rPr>
          <w:rFonts w:ascii="Times New Roman" w:hAnsi="Times New Roman" w:cs="Times New Roman"/>
          <w:i/>
          <w:sz w:val="24"/>
          <w:szCs w:val="24"/>
          <w:lang w:eastAsia="bg-BG"/>
        </w:rPr>
        <w:t xml:space="preserve">да отпадне </w:t>
      </w:r>
      <w:r w:rsidRPr="00EF3BF6">
        <w:rPr>
          <w:rFonts w:ascii="Times New Roman" w:hAnsi="Times New Roman" w:cs="Times New Roman"/>
          <w:b/>
          <w:bCs/>
          <w:i/>
          <w:sz w:val="24"/>
          <w:szCs w:val="24"/>
          <w:lang w:eastAsia="bg-BG"/>
        </w:rPr>
        <w:t>т. 1.</w:t>
      </w:r>
    </w:p>
    <w:p w:rsidR="00300CC5" w:rsidRDefault="00300CC5" w:rsidP="00300CC5">
      <w:pPr>
        <w:jc w:val="both"/>
        <w:rPr>
          <w:rFonts w:ascii="Times New Roman" w:hAnsi="Times New Roman" w:cs="Times New Roman"/>
          <w:b/>
          <w:bCs/>
          <w:sz w:val="24"/>
          <w:szCs w:val="24"/>
          <w:u w:val="single"/>
          <w:lang w:val="en-US"/>
        </w:rPr>
      </w:pPr>
    </w:p>
    <w:p w:rsidR="00300CC5" w:rsidRPr="00EF3BF6" w:rsidRDefault="00300CC5" w:rsidP="00300CC5">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tabs>
          <w:tab w:val="left" w:pos="446"/>
        </w:tabs>
        <w:spacing w:after="0"/>
        <w:rPr>
          <w:rFonts w:ascii="Times New Roman" w:hAnsi="Times New Roman" w:cs="Times New Roman"/>
          <w:b/>
          <w:bCs/>
          <w:i/>
          <w:sz w:val="24"/>
          <w:szCs w:val="24"/>
          <w:lang w:eastAsia="bg-BG"/>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eastAsia="Arial" w:hAnsi="Times New Roman" w:cs="Times New Roman"/>
          <w:b/>
          <w:bCs/>
          <w:i/>
          <w:sz w:val="24"/>
          <w:szCs w:val="24"/>
          <w:lang w:eastAsia="bg-BG"/>
        </w:rPr>
        <w:t xml:space="preserve">В § 40 </w:t>
      </w:r>
      <w:r w:rsidRPr="00EF3BF6">
        <w:rPr>
          <w:rFonts w:ascii="Times New Roman" w:eastAsia="Arial" w:hAnsi="Times New Roman" w:cs="Times New Roman"/>
          <w:i/>
          <w:sz w:val="24"/>
          <w:szCs w:val="24"/>
          <w:lang w:eastAsia="bg-BG"/>
        </w:rPr>
        <w:t>се правят следните промени:</w:t>
      </w:r>
    </w:p>
    <w:p w:rsidR="001F3D2E" w:rsidRPr="00EF3BF6" w:rsidRDefault="001F3D2E" w:rsidP="001F3D2E">
      <w:pPr>
        <w:tabs>
          <w:tab w:val="left" w:pos="1390"/>
        </w:tabs>
        <w:spacing w:before="14" w:after="0"/>
        <w:rPr>
          <w:rFonts w:ascii="Times New Roman" w:eastAsia="Arial" w:hAnsi="Times New Roman" w:cs="Times New Roman"/>
          <w:b/>
          <w:bCs/>
          <w:i/>
          <w:position w:val="2"/>
          <w:sz w:val="24"/>
          <w:szCs w:val="24"/>
          <w:lang w:eastAsia="bg-BG"/>
        </w:rPr>
      </w:pPr>
      <w:r w:rsidRPr="00EF3BF6">
        <w:rPr>
          <w:rFonts w:ascii="Times New Roman" w:eastAsia="Arial" w:hAnsi="Times New Roman" w:cs="Times New Roman"/>
          <w:i/>
          <w:position w:val="2"/>
          <w:sz w:val="24"/>
          <w:szCs w:val="24"/>
          <w:lang w:eastAsia="bg-BG"/>
        </w:rPr>
        <w:t>1. т. 1 - отпада;</w:t>
      </w:r>
    </w:p>
    <w:p w:rsidR="001F3D2E" w:rsidRPr="00EF3BF6" w:rsidRDefault="001F3D2E" w:rsidP="001F3D2E">
      <w:pPr>
        <w:tabs>
          <w:tab w:val="left" w:pos="1390"/>
        </w:tabs>
        <w:spacing w:before="115" w:after="0"/>
        <w:rPr>
          <w:rFonts w:ascii="Times New Roman" w:eastAsia="Arial" w:hAnsi="Times New Roman" w:cs="Times New Roman"/>
          <w:b/>
          <w:bCs/>
          <w:i/>
          <w:sz w:val="24"/>
          <w:szCs w:val="24"/>
          <w:lang w:eastAsia="bg-BG"/>
        </w:rPr>
      </w:pPr>
      <w:r w:rsidRPr="00EF3BF6">
        <w:rPr>
          <w:rFonts w:ascii="Times New Roman" w:eastAsia="Arial" w:hAnsi="Times New Roman" w:cs="Times New Roman"/>
          <w:i/>
          <w:sz w:val="24"/>
          <w:szCs w:val="24"/>
          <w:lang w:eastAsia="bg-BG"/>
        </w:rPr>
        <w:t>2. т. 2 и т. 3 стават съответно т. 1 и т. 2.</w:t>
      </w:r>
    </w:p>
    <w:p w:rsidR="00300CC5" w:rsidRDefault="00300CC5" w:rsidP="00300CC5">
      <w:pPr>
        <w:jc w:val="both"/>
        <w:rPr>
          <w:rFonts w:ascii="Times New Roman" w:hAnsi="Times New Roman" w:cs="Times New Roman"/>
          <w:b/>
          <w:bCs/>
          <w:sz w:val="24"/>
          <w:szCs w:val="24"/>
          <w:u w:val="single"/>
          <w:lang w:val="en-US"/>
        </w:rPr>
      </w:pPr>
    </w:p>
    <w:p w:rsidR="00300CC5" w:rsidRPr="00EF3BF6" w:rsidRDefault="00300CC5" w:rsidP="00300CC5">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300CC5" w:rsidRDefault="00300CC5" w:rsidP="001F3D2E">
      <w:pPr>
        <w:spacing w:before="120" w:after="0"/>
        <w:ind w:firstLine="708"/>
        <w:jc w:val="both"/>
        <w:rPr>
          <w:rFonts w:ascii="Times New Roman" w:hAnsi="Times New Roman" w:cs="Times New Roman"/>
          <w:b/>
          <w:i/>
          <w:sz w:val="24"/>
          <w:szCs w:val="24"/>
          <w:lang w:val="en-US"/>
        </w:rPr>
      </w:pPr>
    </w:p>
    <w:p w:rsidR="0013239B"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lastRenderedPageBreak/>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120"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Досегашният § 40 става § 41 и в него се създава нова т.4:</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 xml:space="preserve"> „4. Създава се нова т. 25:</w:t>
      </w:r>
    </w:p>
    <w:p w:rsidR="001F3D2E" w:rsidRPr="00EF3BF6" w:rsidRDefault="001F3D2E" w:rsidP="001F3D2E">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„25. „Представителни организации на притежателите на разрешения за употреба" са сдружения, вписани по реда на Закона за юридическите лица с нестопанска цел, в които членуват:</w:t>
      </w:r>
    </w:p>
    <w:p w:rsidR="001F3D2E" w:rsidRPr="00EF3BF6" w:rsidRDefault="001F3D2E" w:rsidP="001F3D2E">
      <w:pPr>
        <w:tabs>
          <w:tab w:val="left" w:pos="252"/>
        </w:tabs>
        <w:spacing w:after="0"/>
        <w:jc w:val="both"/>
        <w:rPr>
          <w:rFonts w:ascii="Times New Roman" w:hAnsi="Times New Roman" w:cs="Times New Roman"/>
          <w:i/>
          <w:sz w:val="24"/>
          <w:szCs w:val="24"/>
          <w:lang w:eastAsia="bg-BG"/>
        </w:rPr>
      </w:pPr>
    </w:p>
    <w:p w:rsidR="001F3D2E" w:rsidRPr="00EF3BF6" w:rsidRDefault="001F3D2E" w:rsidP="001F3D2E">
      <w:pPr>
        <w:tabs>
          <w:tab w:val="left" w:pos="252"/>
        </w:tabs>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притежатели на разрешения за употреба на лекарствени продукти, за заплащането на</w:t>
      </w:r>
      <w:r w:rsidRPr="00EF3BF6">
        <w:rPr>
          <w:rFonts w:ascii="Times New Roman" w:hAnsi="Times New Roman" w:cs="Times New Roman"/>
          <w:i/>
          <w:sz w:val="24"/>
          <w:szCs w:val="24"/>
          <w:lang w:eastAsia="bg-BG"/>
        </w:rPr>
        <w:br/>
        <w:t>които са разходвани не по-малко от 50 на сто от разходите на НЗОК за лекарствени продукти през предходната календарна година/предходните 12 месеца;</w:t>
      </w:r>
    </w:p>
    <w:p w:rsidR="001F3D2E" w:rsidRPr="00EF3BF6" w:rsidRDefault="001F3D2E" w:rsidP="001F3D2E">
      <w:pPr>
        <w:tabs>
          <w:tab w:val="left" w:pos="252"/>
        </w:tabs>
        <w:spacing w:after="0"/>
        <w:jc w:val="both"/>
        <w:rPr>
          <w:rFonts w:ascii="Times New Roman" w:hAnsi="Times New Roman" w:cs="Times New Roman"/>
          <w:i/>
          <w:sz w:val="24"/>
          <w:szCs w:val="24"/>
          <w:lang w:eastAsia="bg-BG"/>
        </w:rPr>
      </w:pPr>
    </w:p>
    <w:p w:rsidR="001F3D2E" w:rsidRPr="00EF3BF6" w:rsidRDefault="001F3D2E" w:rsidP="001F3D2E">
      <w:pPr>
        <w:tabs>
          <w:tab w:val="left" w:pos="252"/>
        </w:tabs>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притежатели на разрешения за употреба на лекарствени продукти, от които НЗОК е</w:t>
      </w:r>
      <w:r w:rsidRPr="00EF3BF6">
        <w:rPr>
          <w:rFonts w:ascii="Times New Roman" w:hAnsi="Times New Roman" w:cs="Times New Roman"/>
          <w:i/>
          <w:sz w:val="24"/>
          <w:szCs w:val="24"/>
          <w:lang w:eastAsia="bg-BG"/>
        </w:rPr>
        <w:br/>
        <w:t>заплатила през предходната календарна година/предходните 12 месеца напълно или</w:t>
      </w:r>
      <w:r w:rsidRPr="00EF3BF6">
        <w:rPr>
          <w:rFonts w:ascii="Times New Roman" w:hAnsi="Times New Roman" w:cs="Times New Roman"/>
          <w:i/>
          <w:sz w:val="24"/>
          <w:szCs w:val="24"/>
          <w:lang w:eastAsia="bg-BG"/>
        </w:rPr>
        <w:br/>
        <w:t>частично брой опаковки, не по-малък от 50 на сто от общия брой опаковки на лекарствени продукти, заплатени изцяло или частично от НЗОК през съответния период."</w:t>
      </w:r>
    </w:p>
    <w:p w:rsidR="00300CC5" w:rsidRDefault="00300CC5" w:rsidP="00300CC5">
      <w:pPr>
        <w:jc w:val="both"/>
        <w:rPr>
          <w:rFonts w:ascii="Times New Roman" w:hAnsi="Times New Roman" w:cs="Times New Roman"/>
          <w:b/>
          <w:bCs/>
          <w:sz w:val="24"/>
          <w:szCs w:val="24"/>
          <w:u w:val="single"/>
          <w:lang w:val="en-US"/>
        </w:rPr>
      </w:pPr>
    </w:p>
    <w:p w:rsidR="00300CC5" w:rsidRPr="00EF3BF6" w:rsidRDefault="00300CC5" w:rsidP="00300CC5">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1F3D2E" w:rsidRPr="00EF3BF6" w:rsidRDefault="001F3D2E" w:rsidP="001F3D2E">
      <w:pPr>
        <w:spacing w:after="0"/>
        <w:ind w:left="367"/>
        <w:rPr>
          <w:rFonts w:ascii="Times New Roman" w:hAnsi="Times New Roman" w:cs="Times New Roman"/>
          <w:i/>
          <w:sz w:val="24"/>
          <w:szCs w:val="24"/>
        </w:rPr>
      </w:pPr>
    </w:p>
    <w:p w:rsidR="008B0670" w:rsidRDefault="008B0670" w:rsidP="001F3D2E">
      <w:pPr>
        <w:widowControl w:val="0"/>
        <w:autoSpaceDE w:val="0"/>
        <w:autoSpaceDN w:val="0"/>
        <w:adjustRightInd w:val="0"/>
        <w:spacing w:before="120" w:after="0"/>
        <w:ind w:left="426" w:firstLine="708"/>
        <w:jc w:val="both"/>
        <w:rPr>
          <w:rFonts w:ascii="Times New Roman" w:hAnsi="Times New Roman" w:cs="Times New Roman"/>
          <w:b/>
          <w:i/>
          <w:sz w:val="24"/>
          <w:szCs w:val="24"/>
          <w:u w:val="single"/>
        </w:rPr>
      </w:pPr>
      <w:bookmarkStart w:id="50" w:name="to_paragraph_id5974738"/>
      <w:bookmarkEnd w:id="50"/>
    </w:p>
    <w:p w:rsidR="001F3D2E" w:rsidRPr="00EF3BF6" w:rsidRDefault="001F3D2E" w:rsidP="001F3D2E">
      <w:pPr>
        <w:widowControl w:val="0"/>
        <w:autoSpaceDE w:val="0"/>
        <w:autoSpaceDN w:val="0"/>
        <w:adjustRightInd w:val="0"/>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Красимир Петров и Руслан Тошев:</w:t>
      </w:r>
    </w:p>
    <w:p w:rsidR="001F3D2E" w:rsidRPr="00EF3BF6" w:rsidRDefault="001F3D2E" w:rsidP="001F3D2E">
      <w:pPr>
        <w:spacing w:before="120" w:after="0"/>
        <w:rPr>
          <w:rFonts w:ascii="Times New Roman" w:hAnsi="Times New Roman" w:cs="Times New Roman"/>
          <w:bCs/>
          <w:i/>
          <w:sz w:val="24"/>
          <w:szCs w:val="24"/>
          <w:lang w:eastAsia="bg-BG"/>
        </w:rPr>
      </w:pPr>
      <w:r w:rsidRPr="00EF3BF6">
        <w:rPr>
          <w:rFonts w:ascii="Times New Roman" w:hAnsi="Times New Roman" w:cs="Times New Roman"/>
          <w:bCs/>
          <w:i/>
          <w:spacing w:val="30"/>
          <w:sz w:val="24"/>
          <w:szCs w:val="24"/>
          <w:lang w:eastAsia="bg-BG"/>
        </w:rPr>
        <w:t xml:space="preserve">§40. </w:t>
      </w:r>
      <w:r w:rsidRPr="00EF3BF6">
        <w:rPr>
          <w:rFonts w:ascii="Times New Roman" w:hAnsi="Times New Roman" w:cs="Times New Roman"/>
          <w:bCs/>
          <w:i/>
          <w:sz w:val="24"/>
          <w:szCs w:val="24"/>
          <w:lang w:eastAsia="bg-BG"/>
        </w:rPr>
        <w:t>допълнителните разпоредби § 1 т.19  се заличава ;</w:t>
      </w:r>
    </w:p>
    <w:p w:rsidR="001F3D2E" w:rsidRPr="00EF3BF6" w:rsidRDefault="001F3D2E" w:rsidP="001F3D2E">
      <w:pPr>
        <w:spacing w:before="120" w:after="0"/>
        <w:rPr>
          <w:rFonts w:ascii="Times New Roman" w:hAnsi="Times New Roman" w:cs="Times New Roman"/>
          <w:i/>
          <w:smallCaps/>
          <w:sz w:val="24"/>
          <w:szCs w:val="24"/>
          <w:lang w:eastAsia="bg-BG"/>
        </w:rPr>
      </w:pPr>
      <w:r w:rsidRPr="00EF3BF6">
        <w:rPr>
          <w:rFonts w:ascii="Times New Roman" w:hAnsi="Times New Roman" w:cs="Times New Roman"/>
          <w:bCs/>
          <w:i/>
          <w:spacing w:val="30"/>
          <w:sz w:val="24"/>
          <w:szCs w:val="24"/>
          <w:lang w:eastAsia="bg-BG"/>
        </w:rPr>
        <w:t>§40</w:t>
      </w:r>
      <w:r w:rsidRPr="00EF3BF6">
        <w:rPr>
          <w:rFonts w:ascii="Times New Roman" w:hAnsi="Times New Roman" w:cs="Times New Roman"/>
          <w:bCs/>
          <w:i/>
          <w:sz w:val="24"/>
          <w:szCs w:val="24"/>
          <w:lang w:eastAsia="bg-BG"/>
        </w:rPr>
        <w:t>. допълнителните разпоредби § 1 т.19а  се заличава.</w:t>
      </w:r>
    </w:p>
    <w:p w:rsidR="00300CC5" w:rsidRDefault="00300CC5" w:rsidP="00300CC5">
      <w:pPr>
        <w:jc w:val="both"/>
        <w:rPr>
          <w:rFonts w:ascii="Times New Roman" w:hAnsi="Times New Roman" w:cs="Times New Roman"/>
          <w:b/>
          <w:bCs/>
          <w:sz w:val="24"/>
          <w:szCs w:val="24"/>
          <w:u w:val="single"/>
          <w:lang w:val="en-US"/>
        </w:rPr>
      </w:pPr>
    </w:p>
    <w:p w:rsidR="00300CC5" w:rsidRPr="00EF3BF6" w:rsidRDefault="00300CC5" w:rsidP="00300CC5">
      <w:pPr>
        <w:jc w:val="both"/>
        <w:rPr>
          <w:rFonts w:ascii="Times New Roman" w:hAnsi="Times New Roman" w:cs="Times New Roman"/>
          <w:b/>
          <w:bCs/>
          <w:sz w:val="24"/>
          <w:szCs w:val="24"/>
          <w:u w:val="single"/>
          <w:lang w:val="ru-RU"/>
        </w:rPr>
      </w:pPr>
      <w:proofErr w:type="spellStart"/>
      <w:r w:rsidRPr="00EF3BF6">
        <w:rPr>
          <w:rFonts w:ascii="Times New Roman" w:hAnsi="Times New Roman" w:cs="Times New Roman"/>
          <w:b/>
          <w:bCs/>
          <w:sz w:val="24"/>
          <w:szCs w:val="24"/>
          <w:u w:val="single"/>
          <w:lang w:val="ru-RU"/>
        </w:rPr>
        <w:t>Комисията</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/не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w:t>
      </w:r>
      <w:proofErr w:type="spellStart"/>
      <w:r w:rsidRPr="00EF3BF6">
        <w:rPr>
          <w:rFonts w:ascii="Times New Roman" w:hAnsi="Times New Roman" w:cs="Times New Roman"/>
          <w:b/>
          <w:bCs/>
          <w:sz w:val="24"/>
          <w:szCs w:val="24"/>
          <w:u w:val="single"/>
          <w:lang w:val="ru-RU"/>
        </w:rPr>
        <w:t>подкрепя</w:t>
      </w:r>
      <w:proofErr w:type="spellEnd"/>
      <w:r w:rsidRPr="00EF3BF6">
        <w:rPr>
          <w:rFonts w:ascii="Times New Roman" w:hAnsi="Times New Roman" w:cs="Times New Roman"/>
          <w:b/>
          <w:bCs/>
          <w:sz w:val="24"/>
          <w:szCs w:val="24"/>
          <w:u w:val="single"/>
          <w:lang w:val="ru-RU"/>
        </w:rPr>
        <w:t xml:space="preserve"> по принцип </w:t>
      </w:r>
      <w:proofErr w:type="spellStart"/>
      <w:r w:rsidRPr="00EF3BF6">
        <w:rPr>
          <w:rFonts w:ascii="Times New Roman" w:hAnsi="Times New Roman" w:cs="Times New Roman"/>
          <w:b/>
          <w:bCs/>
          <w:sz w:val="24"/>
          <w:szCs w:val="24"/>
          <w:u w:val="single"/>
          <w:lang w:val="ru-RU"/>
        </w:rPr>
        <w:t>предложението</w:t>
      </w:r>
      <w:proofErr w:type="spellEnd"/>
      <w:r w:rsidRPr="00EF3BF6">
        <w:rPr>
          <w:rFonts w:ascii="Times New Roman" w:hAnsi="Times New Roman" w:cs="Times New Roman"/>
          <w:b/>
          <w:bCs/>
          <w:sz w:val="24"/>
          <w:szCs w:val="24"/>
          <w:u w:val="single"/>
          <w:lang w:val="ru-RU"/>
        </w:rPr>
        <w:t>.</w:t>
      </w:r>
    </w:p>
    <w:p w:rsidR="00300CC5" w:rsidRDefault="00300CC5" w:rsidP="00300CC5">
      <w:pPr>
        <w:spacing w:before="120" w:after="0" w:line="240" w:lineRule="auto"/>
        <w:ind w:firstLine="708"/>
        <w:jc w:val="both"/>
        <w:rPr>
          <w:rFonts w:ascii="Times New Roman" w:hAnsi="Times New Roman"/>
          <w:b/>
          <w:bCs/>
          <w:i/>
          <w:sz w:val="24"/>
          <w:szCs w:val="24"/>
          <w:u w:val="single"/>
          <w:lang w:val="en-US"/>
        </w:rPr>
      </w:pPr>
    </w:p>
    <w:p w:rsidR="00300CC5" w:rsidRDefault="00300CC5" w:rsidP="00300CC5">
      <w:pPr>
        <w:spacing w:before="120" w:after="0" w:line="240" w:lineRule="auto"/>
        <w:ind w:firstLine="708"/>
        <w:jc w:val="both"/>
        <w:rPr>
          <w:rFonts w:ascii="Times New Roman" w:hAnsi="Times New Roman"/>
          <w:b/>
          <w:bCs/>
          <w:i/>
          <w:sz w:val="24"/>
          <w:szCs w:val="24"/>
          <w:u w:val="single"/>
          <w:lang w:val="en-US"/>
        </w:rPr>
      </w:pPr>
      <w:r w:rsidRPr="00DD0B24">
        <w:rPr>
          <w:rFonts w:ascii="Times New Roman" w:hAnsi="Times New Roman"/>
          <w:b/>
          <w:bCs/>
          <w:i/>
          <w:sz w:val="24"/>
          <w:szCs w:val="24"/>
          <w:u w:val="single"/>
        </w:rPr>
        <w:t>Действащ текст:</w:t>
      </w:r>
    </w:p>
    <w:p w:rsidR="00300CC5" w:rsidRPr="00ED127A" w:rsidRDefault="00ED127A" w:rsidP="00ED127A">
      <w:pPr>
        <w:pStyle w:val="m"/>
        <w:spacing w:before="0" w:beforeAutospacing="0" w:after="0" w:afterAutospacing="0"/>
        <w:jc w:val="both"/>
        <w:rPr>
          <w:rFonts w:cs="Times New Roman"/>
          <w:i/>
        </w:rPr>
      </w:pPr>
      <w:bookmarkStart w:id="51" w:name="to_paragraph_id20862675"/>
      <w:bookmarkEnd w:id="51"/>
      <w:r>
        <w:rPr>
          <w:rFonts w:cs="Times New Roman"/>
          <w:b/>
          <w:bCs/>
          <w:i/>
          <w:lang w:val="en-US"/>
        </w:rPr>
        <w:tab/>
      </w:r>
      <w:r w:rsidR="00300CC5" w:rsidRPr="00ED127A">
        <w:rPr>
          <w:rFonts w:cs="Times New Roman"/>
          <w:b/>
          <w:bCs/>
          <w:i/>
        </w:rPr>
        <w:t>§ 1.</w:t>
      </w:r>
      <w:r w:rsidR="00300CC5" w:rsidRPr="00ED127A">
        <w:rPr>
          <w:rFonts w:cs="Times New Roman"/>
          <w:i/>
        </w:rPr>
        <w:t xml:space="preserve"> (Изм. и доп. - ДВ, бр. 110 от 1999 г., изм., бр. 107 от 2002 г.)</w:t>
      </w:r>
      <w:r w:rsidR="00300CC5" w:rsidRPr="00ED127A">
        <w:rPr>
          <w:rFonts w:cs="Times New Roman"/>
          <w:i/>
          <w:noProof/>
        </w:rPr>
        <mc:AlternateContent>
          <mc:Choice Requires="wps">
            <w:drawing>
              <wp:inline distT="0" distB="0" distL="0" distR="0" wp14:anchorId="6DC6EA21" wp14:editId="0310E1C3">
                <wp:extent cx="304800" cy="304800"/>
                <wp:effectExtent l="0" t="0" r="0" b="0"/>
                <wp:docPr id="26" name="Rectangle 26"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bM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eIq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DN33bMAAMAAFY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00300CC5" w:rsidRPr="00ED127A">
        <w:rPr>
          <w:rFonts w:cs="Times New Roman"/>
          <w:i/>
        </w:rPr>
        <w:t xml:space="preserve"> По смисъла на този закон:</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 "</w:t>
      </w:r>
      <w:r w:rsidRPr="00ED127A">
        <w:rPr>
          <w:rStyle w:val="ldef1"/>
          <w:i/>
          <w:color w:val="auto"/>
        </w:rPr>
        <w:t>Високоспециализирана медицинска дейност</w:t>
      </w:r>
      <w:r w:rsidRPr="00ED127A">
        <w:rPr>
          <w:rFonts w:cs="Times New Roman"/>
          <w:i/>
        </w:rPr>
        <w:t>" е дейност, която изисква специални медицински умения и оборудване, необходими за разрешаване на сложни диагностични и лечебни случаи.</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2. "</w:t>
      </w:r>
      <w:r w:rsidRPr="00ED127A">
        <w:rPr>
          <w:rStyle w:val="ldef1"/>
          <w:i/>
          <w:color w:val="auto"/>
        </w:rPr>
        <w:t>Основен пакет от здравни дейности, гарантиран от бюджета на НЗОК</w:t>
      </w:r>
      <w:r w:rsidRPr="00ED127A">
        <w:rPr>
          <w:rFonts w:cs="Times New Roman"/>
          <w:i/>
        </w:rPr>
        <w:t>" са определени по вид и обхват дейности, по отделни специалности, дейности за лечение на определени заболявания или на група заболявания, които са достъпни за всички здравноосигурени лица в обем, при условия и по ред, определени в Националния рамков договор.</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lastRenderedPageBreak/>
        <w:t>3. "</w:t>
      </w:r>
      <w:r w:rsidRPr="00ED127A">
        <w:rPr>
          <w:rStyle w:val="ldef1"/>
          <w:i/>
          <w:color w:val="auto"/>
        </w:rPr>
        <w:t>Здравна дейност</w:t>
      </w:r>
      <w:r w:rsidRPr="00ED127A">
        <w:rPr>
          <w:rFonts w:cs="Times New Roman"/>
          <w:i/>
        </w:rPr>
        <w:t>" е всяка дейност, насочена към опазване, поддържане и възстановяване на здравето.</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4. (Отм. - ДВ, бр. 60 от 2012 г., в сила от 7.08.2012 г.).</w:t>
      </w:r>
      <w:r w:rsidRPr="00ED127A">
        <w:rPr>
          <w:rFonts w:cs="Times New Roman"/>
          <w:i/>
          <w:noProof/>
        </w:rPr>
        <mc:AlternateContent>
          <mc:Choice Requires="wps">
            <w:drawing>
              <wp:inline distT="0" distB="0" distL="0" distR="0" wp14:anchorId="0F2C22FC" wp14:editId="2B46DD03">
                <wp:extent cx="304800" cy="304800"/>
                <wp:effectExtent l="0" t="0" r="0" b="0"/>
                <wp:docPr id="22" name="Rectangle 22"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B4zQe9AAMAAFY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Pr="00ED127A">
        <w:rPr>
          <w:rFonts w:cs="Times New Roman"/>
          <w:i/>
        </w:rPr>
        <w:t xml:space="preserve"> </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5. "</w:t>
      </w:r>
      <w:r w:rsidRPr="00ED127A">
        <w:rPr>
          <w:rStyle w:val="ldef1"/>
          <w:i/>
          <w:color w:val="auto"/>
        </w:rPr>
        <w:t>Здравноосигурителна вноска</w:t>
      </w:r>
      <w:r w:rsidRPr="00ED127A">
        <w:rPr>
          <w:rFonts w:cs="Times New Roman"/>
          <w:i/>
        </w:rPr>
        <w:t>" е сумата, която физическо или юридическо лице внася за задължително здравно осигуряване, образувана като процент върху осигурителния доход, определен в този закон.</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6. (Отм. - ДВ, бр. 60 от 2012 г., в сила от 7.08.2012 г.).</w:t>
      </w:r>
      <w:r w:rsidRPr="00ED127A">
        <w:rPr>
          <w:rFonts w:cs="Times New Roman"/>
          <w:i/>
          <w:noProof/>
        </w:rPr>
        <mc:AlternateContent>
          <mc:Choice Requires="wps">
            <w:drawing>
              <wp:inline distT="0" distB="0" distL="0" distR="0" wp14:anchorId="58999029" wp14:editId="163C4718">
                <wp:extent cx="304800" cy="304800"/>
                <wp:effectExtent l="0" t="0" r="0" b="0"/>
                <wp:docPr id="20" name="Rectangle 20"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do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GMIjSQc5+gxRI3ItGPJ7NbMUAkY0t5AYWG2c0jGnStp40xNIhxuteRPYt4LLzUJwujlghYd/zugQ&#10;hUrRbcekG9JqmCAONGVbri1GpvAQzfs69RmLe22LgNznOUzv9Z3x8bf6VtGNRVItWuDArqwGNqBM&#10;IHfcMkb1LSM1hPGZucGGN2jBGlr1H1QN4SBbpwK7fWM67wPwon2Q0MOjhNjeIQqbZ0k2TyBq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cM2FRTaZ+Ro3pyer0xMi&#10;KZgqscNomC4crODJVhu+bsFTGgIj1RWUScODhH0JDagOtQrNKzA5NFrfHU/X4dbT7+Di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" o:button="t" filled="f" stroked="f">
                <v:fill o:detectmouseclick="t"/>
                <o:lock v:ext="edit" aspectratio="t"/>
                <w10:anchorlock/>
              </v:rect>
            </w:pict>
          </mc:Fallback>
        </mc:AlternateContent>
      </w:r>
      <w:r w:rsidRPr="00ED127A">
        <w:rPr>
          <w:rFonts w:cs="Times New Roman"/>
          <w:i/>
        </w:rPr>
        <w:t xml:space="preserve"> </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7. "</w:t>
      </w:r>
      <w:r w:rsidRPr="00ED127A">
        <w:rPr>
          <w:rStyle w:val="ldef1"/>
          <w:i/>
          <w:color w:val="auto"/>
        </w:rPr>
        <w:t>Лице в производство за предоставяне на статут на бежанец</w:t>
      </w:r>
      <w:r w:rsidRPr="00ED127A">
        <w:rPr>
          <w:rFonts w:cs="Times New Roman"/>
          <w:i/>
        </w:rPr>
        <w:t>" е чужд гражданин или лице без гражданство, поискало статут на бежанец в Република България до приключване на производството с влязло в сила решение по молбата му.</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8. "</w:t>
      </w:r>
      <w:r w:rsidRPr="00ED127A">
        <w:rPr>
          <w:rStyle w:val="ldef1"/>
          <w:i/>
          <w:color w:val="auto"/>
        </w:rPr>
        <w:t>Личен професионален код</w:t>
      </w:r>
      <w:r w:rsidRPr="00ED127A">
        <w:rPr>
          <w:rFonts w:cs="Times New Roman"/>
          <w:i/>
        </w:rPr>
        <w:t>" е идентифициращо средство относно данни за изпълнителя на медицинска помощ, състоящо се от цифри и знаци.</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9. "</w:t>
      </w:r>
      <w:r w:rsidRPr="00ED127A">
        <w:rPr>
          <w:rStyle w:val="ldef1"/>
          <w:i/>
          <w:color w:val="auto"/>
        </w:rPr>
        <w:t>Медицинска помощ</w:t>
      </w:r>
      <w:r w:rsidRPr="00ED127A">
        <w:rPr>
          <w:rFonts w:cs="Times New Roman"/>
          <w:i/>
        </w:rPr>
        <w:t xml:space="preserve">" представлява система от диагностични, лечебни, </w:t>
      </w:r>
      <w:proofErr w:type="spellStart"/>
      <w:r w:rsidRPr="00ED127A">
        <w:rPr>
          <w:rFonts w:cs="Times New Roman"/>
          <w:i/>
        </w:rPr>
        <w:t>рехабилитационни</w:t>
      </w:r>
      <w:proofErr w:type="spellEnd"/>
      <w:r w:rsidRPr="00ED127A">
        <w:rPr>
          <w:rFonts w:cs="Times New Roman"/>
          <w:i/>
        </w:rPr>
        <w:t xml:space="preserve"> и профилактични дейности, осигурявани от медицински специалисти.</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10. "</w:t>
      </w:r>
      <w:r w:rsidRPr="00ED127A">
        <w:rPr>
          <w:rStyle w:val="ldef1"/>
          <w:i/>
          <w:color w:val="auto"/>
        </w:rPr>
        <w:t>Обем на медицинска помощ</w:t>
      </w:r>
      <w:r w:rsidRPr="00ED127A">
        <w:rPr>
          <w:rFonts w:cs="Times New Roman"/>
          <w:i/>
        </w:rPr>
        <w:t>" е количеството медицински дейности, услуги и стоки, до които осигурените лица имат достъп при определени условия, регламентирани в Националния рамков договор и в договорите за доброволно здравно осигуряване.</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11. (Изм. - ДВ, бр. 60 от 2012 г., в сила от 7.08.2012 г.)</w:t>
      </w:r>
      <w:r w:rsidRPr="00ED127A">
        <w:rPr>
          <w:rFonts w:cs="Times New Roman"/>
          <w:i/>
          <w:noProof/>
        </w:rPr>
        <mc:AlternateContent>
          <mc:Choice Requires="wps">
            <w:drawing>
              <wp:inline distT="0" distB="0" distL="0" distR="0" wp14:anchorId="2180212A" wp14:editId="4B84F9A3">
                <wp:extent cx="304800" cy="304800"/>
                <wp:effectExtent l="0" t="0" r="0" b="0"/>
                <wp:docPr id="19" name="Rectangle 19"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II/wI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" o:button="t" filled="f" stroked="f">
                <v:fill o:detectmouseclick="t"/>
                <o:lock v:ext="edit" aspectratio="t"/>
                <w10:anchorlock/>
              </v:rect>
            </w:pict>
          </mc:Fallback>
        </mc:AlternateContent>
      </w:r>
      <w:r w:rsidRPr="00ED127A">
        <w:rPr>
          <w:rFonts w:cs="Times New Roman"/>
          <w:i/>
        </w:rPr>
        <w:t xml:space="preserve"> "</w:t>
      </w:r>
      <w:r w:rsidRPr="00ED127A">
        <w:rPr>
          <w:rStyle w:val="ldef1"/>
          <w:i/>
          <w:color w:val="auto"/>
        </w:rPr>
        <w:t>Обхват на медицинска помощ</w:t>
      </w:r>
      <w:r w:rsidRPr="00ED127A">
        <w:rPr>
          <w:rFonts w:cs="Times New Roman"/>
          <w:i/>
        </w:rPr>
        <w:t xml:space="preserve">" са извършваните от изпълнителите конкретни видове профилактични, диагностични, лечебни, </w:t>
      </w:r>
      <w:proofErr w:type="spellStart"/>
      <w:r w:rsidRPr="00ED127A">
        <w:rPr>
          <w:rFonts w:cs="Times New Roman"/>
          <w:i/>
        </w:rPr>
        <w:t>рехабилитационни</w:t>
      </w:r>
      <w:proofErr w:type="spellEnd"/>
      <w:r w:rsidRPr="00ED127A">
        <w:rPr>
          <w:rFonts w:cs="Times New Roman"/>
          <w:i/>
        </w:rPr>
        <w:t xml:space="preserve"> дейности и услуги и видовете предоставяни здравни стоки, които се покриват напълно или частично от НЗОК или застрахователите по </w:t>
      </w:r>
      <w:hyperlink r:id="rId146" w:history="1">
        <w:r w:rsidRPr="00ED127A">
          <w:rPr>
            <w:rStyle w:val="Hyperlink"/>
            <w:rFonts w:eastAsiaTheme="majorEastAsia" w:cs="Times New Roman"/>
            <w:i/>
            <w:color w:val="auto"/>
            <w:u w:val="none"/>
          </w:rPr>
          <w:t>чл. 83, ал. 1</w:t>
        </w:r>
      </w:hyperlink>
      <w:r w:rsidRPr="00ED127A">
        <w:rPr>
          <w:rFonts w:cs="Times New Roman"/>
          <w:i/>
        </w:rPr>
        <w:t xml:space="preserve">. </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12. (Отм. - ДВ, бр. 60 от 2012 г., в сила от 7.08.2012 г.).</w:t>
      </w:r>
      <w:r w:rsidRPr="00ED127A">
        <w:rPr>
          <w:rFonts w:cs="Times New Roman"/>
          <w:i/>
          <w:noProof/>
        </w:rPr>
        <mc:AlternateContent>
          <mc:Choice Requires="wps">
            <w:drawing>
              <wp:inline distT="0" distB="0" distL="0" distR="0" wp14:anchorId="4769B097" wp14:editId="3CA86A8C">
                <wp:extent cx="304800" cy="304800"/>
                <wp:effectExtent l="0" t="0" r="0" b="0"/>
                <wp:docPr id="18" name="Rectangle 18"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" o:button="t" filled="f" stroked="f">
                <v:fill o:detectmouseclick="t"/>
                <o:lock v:ext="edit" aspectratio="t"/>
                <w10:anchorlock/>
              </v:rect>
            </w:pict>
          </mc:Fallback>
        </mc:AlternateContent>
      </w:r>
      <w:r w:rsidRPr="00ED127A">
        <w:rPr>
          <w:rFonts w:cs="Times New Roman"/>
          <w:i/>
        </w:rPr>
        <w:t xml:space="preserve"> </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13. "</w:t>
      </w:r>
      <w:r w:rsidRPr="00ED127A">
        <w:rPr>
          <w:rStyle w:val="ldef1"/>
          <w:i/>
          <w:color w:val="auto"/>
        </w:rPr>
        <w:t>Осигурено лице</w:t>
      </w:r>
      <w:r w:rsidRPr="00ED127A">
        <w:rPr>
          <w:rFonts w:cs="Times New Roman"/>
          <w:i/>
        </w:rPr>
        <w:t>" е физическо лице, осигурено при условията и по реда на този закон.</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14. (Изм. - ДВ, бр. 60 от 2012 г., в сила от 7.08.2012 г.)</w:t>
      </w:r>
      <w:r w:rsidRPr="00ED127A">
        <w:rPr>
          <w:rFonts w:cs="Times New Roman"/>
          <w:i/>
          <w:noProof/>
        </w:rPr>
        <mc:AlternateContent>
          <mc:Choice Requires="wps">
            <w:drawing>
              <wp:inline distT="0" distB="0" distL="0" distR="0" wp14:anchorId="240C4099" wp14:editId="0516E8DB">
                <wp:extent cx="304800" cy="304800"/>
                <wp:effectExtent l="0" t="0" r="0" b="0"/>
                <wp:docPr id="8" name="Rectangle 8"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" o:button="t" filled="f" stroked="f">
                <v:fill o:detectmouseclick="t"/>
                <o:lock v:ext="edit" aspectratio="t"/>
                <w10:anchorlock/>
              </v:rect>
            </w:pict>
          </mc:Fallback>
        </mc:AlternateContent>
      </w:r>
      <w:r w:rsidRPr="00ED127A">
        <w:rPr>
          <w:rFonts w:cs="Times New Roman"/>
          <w:i/>
        </w:rPr>
        <w:t xml:space="preserve"> "</w:t>
      </w:r>
      <w:r w:rsidRPr="00ED127A">
        <w:rPr>
          <w:rStyle w:val="ldef1"/>
          <w:i/>
          <w:color w:val="auto"/>
        </w:rPr>
        <w:t>Осигурител</w:t>
      </w:r>
      <w:r w:rsidRPr="00ED127A">
        <w:rPr>
          <w:rFonts w:cs="Times New Roman"/>
          <w:i/>
        </w:rPr>
        <w:t>" е Националната здравноосигурителна каса или застраховател по чл. 83, ал. 1.</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15. "</w:t>
      </w:r>
      <w:r w:rsidRPr="00ED127A">
        <w:rPr>
          <w:rStyle w:val="ldef1"/>
          <w:i/>
          <w:color w:val="auto"/>
        </w:rPr>
        <w:t>Осигуряващ</w:t>
      </w:r>
      <w:r w:rsidRPr="00ED127A">
        <w:rPr>
          <w:rFonts w:cs="Times New Roman"/>
          <w:i/>
        </w:rPr>
        <w:t>" е физическо или юридическо лице, което плаща изцяло или частично здравноосигурителна вноска или премия за трето лице.</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16. "</w:t>
      </w:r>
      <w:r w:rsidRPr="00ED127A">
        <w:rPr>
          <w:rStyle w:val="ldef1"/>
          <w:i/>
          <w:color w:val="auto"/>
        </w:rPr>
        <w:t>Повторно</w:t>
      </w:r>
      <w:r w:rsidRPr="00ED127A">
        <w:rPr>
          <w:rFonts w:cs="Times New Roman"/>
          <w:i/>
        </w:rPr>
        <w:t>" административно нарушение е такова, извършено в едногодишен срок след влизането в сила на наказателното постановление, с което на нарушителя е било наложено наказание за същото нарушение.</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17. "</w:t>
      </w:r>
      <w:r w:rsidRPr="00ED127A">
        <w:rPr>
          <w:rStyle w:val="ldef1"/>
          <w:i/>
          <w:color w:val="auto"/>
        </w:rPr>
        <w:t>Предприятие</w:t>
      </w:r>
      <w:r w:rsidRPr="00ED127A">
        <w:rPr>
          <w:rFonts w:cs="Times New Roman"/>
          <w:i/>
        </w:rPr>
        <w:t>" са всички юридически лица, еднолични търговци и неперсонифицирани дружества, които извършват търговска дейност.</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18. "</w:t>
      </w:r>
      <w:proofErr w:type="spellStart"/>
      <w:r w:rsidRPr="00ED127A">
        <w:rPr>
          <w:rStyle w:val="ldef1"/>
          <w:i/>
          <w:color w:val="auto"/>
        </w:rPr>
        <w:t>Самоосигуряващо</w:t>
      </w:r>
      <w:proofErr w:type="spellEnd"/>
      <w:r w:rsidRPr="00ED127A">
        <w:rPr>
          <w:rStyle w:val="ldef1"/>
          <w:i/>
          <w:color w:val="auto"/>
        </w:rPr>
        <w:t xml:space="preserve"> се лице</w:t>
      </w:r>
      <w:r w:rsidRPr="00ED127A">
        <w:rPr>
          <w:rFonts w:cs="Times New Roman"/>
          <w:i/>
        </w:rPr>
        <w:t>" е физическо лице, което плаща изцяло здравноосигурителна вноска или премия за себе си.</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19. (Отм. - ДВ, бр. 60 от 2012 г., в сила от 7.08.2012 г.).</w:t>
      </w:r>
      <w:r w:rsidRPr="00ED127A">
        <w:rPr>
          <w:rFonts w:cs="Times New Roman"/>
          <w:i/>
          <w:noProof/>
        </w:rPr>
        <mc:AlternateContent>
          <mc:Choice Requires="wps">
            <w:drawing>
              <wp:inline distT="0" distB="0" distL="0" distR="0" wp14:anchorId="5AEFC0AB" wp14:editId="3ABF5948">
                <wp:extent cx="304800" cy="304800"/>
                <wp:effectExtent l="0" t="0" r="0" b="0"/>
                <wp:docPr id="7" name="Rectangle 7" descr="apis://desktop/icons/kwadrat.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apis://desktop/icons/kwadrat.gif" href="apis://ARCH|4667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" o:button="t" filled="f" stroked="f">
                <v:fill o:detectmouseclick="t"/>
                <o:lock v:ext="edit" aspectratio="t"/>
                <w10:anchorlock/>
              </v:rect>
            </w:pict>
          </mc:Fallback>
        </mc:AlternateContent>
      </w:r>
      <w:r w:rsidRPr="00ED127A">
        <w:rPr>
          <w:rFonts w:cs="Times New Roman"/>
          <w:i/>
        </w:rPr>
        <w:t xml:space="preserve"> </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20. "</w:t>
      </w:r>
      <w:r w:rsidRPr="00ED127A">
        <w:rPr>
          <w:rStyle w:val="ldef1"/>
          <w:i/>
          <w:color w:val="auto"/>
        </w:rPr>
        <w:t>Членове на семейството</w:t>
      </w:r>
      <w:r w:rsidRPr="00ED127A">
        <w:rPr>
          <w:rFonts w:cs="Times New Roman"/>
          <w:i/>
        </w:rPr>
        <w:t>" са съпруг, съпруга, деца до 18-годишна възраст, а ако продължават образованието си - до 26-годишна възраст, а ако са недееспособни или трайно нетрудоспособни - независимо от възрастта.</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21. (Нова - ДВ, бр. 111 от 2004 г.) "</w:t>
      </w:r>
      <w:r w:rsidRPr="00ED127A">
        <w:rPr>
          <w:rStyle w:val="ldef1"/>
          <w:i/>
          <w:color w:val="auto"/>
        </w:rPr>
        <w:t>Диетични храни за специални медицински цели</w:t>
      </w:r>
      <w:r w:rsidRPr="00ED127A">
        <w:rPr>
          <w:rFonts w:cs="Times New Roman"/>
          <w:i/>
        </w:rPr>
        <w:t xml:space="preserve">" са група храни със специално предназначение, които са произведени или съставени за </w:t>
      </w:r>
      <w:r w:rsidRPr="00ED127A">
        <w:rPr>
          <w:rFonts w:cs="Times New Roman"/>
          <w:i/>
        </w:rPr>
        <w:lastRenderedPageBreak/>
        <w:t>задоволяване на специфичните хранителни потребности на пациенти и се използват под медицинско наблюдение.</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22. (Нова - ДВ, бр. 95 от 2006 г.) "</w:t>
      </w:r>
      <w:r w:rsidRPr="00ED127A">
        <w:rPr>
          <w:rStyle w:val="ldef1"/>
          <w:i/>
          <w:color w:val="auto"/>
        </w:rPr>
        <w:t>Правила за координация на системите за социална сигурност</w:t>
      </w:r>
      <w:r w:rsidRPr="00ED127A">
        <w:rPr>
          <w:rFonts w:cs="Times New Roman"/>
          <w:i/>
        </w:rPr>
        <w:t xml:space="preserve">" са правилата, въведени с </w:t>
      </w:r>
      <w:hyperlink r:id="rId147" w:history="1">
        <w:r w:rsidRPr="00ED127A">
          <w:rPr>
            <w:rStyle w:val="Hyperlink"/>
            <w:rFonts w:eastAsiaTheme="majorEastAsia" w:cs="Times New Roman"/>
            <w:i/>
            <w:color w:val="auto"/>
            <w:u w:val="none"/>
          </w:rPr>
          <w:t>Регламент (ЕИО) № 1408/71</w:t>
        </w:r>
      </w:hyperlink>
      <w:r w:rsidRPr="00ED127A">
        <w:rPr>
          <w:rFonts w:cs="Times New Roman"/>
          <w:i/>
        </w:rPr>
        <w:t xml:space="preserve"> на Съвета за прилагане на системи за социална сигурност към лицата, които се движат в рамките на Общността - наети, самостоятелно заети лица и членовете на техните семейства, които не са задължително здравноосигурени на друго основание, с </w:t>
      </w:r>
      <w:hyperlink r:id="rId148" w:history="1">
        <w:r w:rsidRPr="00ED127A">
          <w:rPr>
            <w:rStyle w:val="Hyperlink"/>
            <w:rFonts w:eastAsiaTheme="majorEastAsia" w:cs="Times New Roman"/>
            <w:i/>
            <w:color w:val="auto"/>
            <w:u w:val="none"/>
          </w:rPr>
          <w:t>Регламент (ЕИО) № 574/72</w:t>
        </w:r>
      </w:hyperlink>
      <w:r w:rsidRPr="00ED127A">
        <w:rPr>
          <w:rFonts w:cs="Times New Roman"/>
          <w:i/>
        </w:rPr>
        <w:t xml:space="preserve"> на Съвета, определящ процедурата за прилагане на </w:t>
      </w:r>
      <w:hyperlink r:id="rId149" w:history="1">
        <w:r w:rsidRPr="00ED127A">
          <w:rPr>
            <w:rStyle w:val="Hyperlink"/>
            <w:rFonts w:eastAsiaTheme="majorEastAsia" w:cs="Times New Roman"/>
            <w:i/>
            <w:color w:val="auto"/>
            <w:u w:val="none"/>
          </w:rPr>
          <w:t>Регламент (ЕИО) № 1408/71</w:t>
        </w:r>
      </w:hyperlink>
      <w:r w:rsidRPr="00ED127A">
        <w:rPr>
          <w:rFonts w:cs="Times New Roman"/>
          <w:i/>
        </w:rPr>
        <w:t xml:space="preserve"> на Съвета, и с всички други регламенти, които ги изменят, допълват или заменят.</w:t>
      </w:r>
    </w:p>
    <w:p w:rsidR="00300CC5" w:rsidRPr="00ED127A" w:rsidRDefault="00300CC5" w:rsidP="00ED127A">
      <w:pPr>
        <w:pStyle w:val="NormalWeb"/>
        <w:spacing w:before="0" w:beforeAutospacing="0" w:after="0" w:afterAutospacing="0"/>
        <w:jc w:val="both"/>
        <w:rPr>
          <w:rFonts w:cs="Times New Roman"/>
          <w:i/>
        </w:rPr>
      </w:pPr>
      <w:r w:rsidRPr="00ED127A">
        <w:rPr>
          <w:rFonts w:cs="Times New Roman"/>
          <w:i/>
        </w:rPr>
        <w:t>23. (Нова - ДВ, бр. 99 от 2009 г., в сила от 1.01.2010 г.) "</w:t>
      </w:r>
      <w:r w:rsidRPr="00ED127A">
        <w:rPr>
          <w:rStyle w:val="ldef1"/>
          <w:i/>
          <w:color w:val="auto"/>
        </w:rPr>
        <w:t>Морско лице</w:t>
      </w:r>
      <w:r w:rsidRPr="00ED127A">
        <w:rPr>
          <w:rFonts w:cs="Times New Roman"/>
          <w:i/>
        </w:rPr>
        <w:t xml:space="preserve">" е физическо лице по смисъла на </w:t>
      </w:r>
      <w:hyperlink r:id="rId150" w:history="1">
        <w:r w:rsidRPr="00ED127A">
          <w:rPr>
            <w:rStyle w:val="Hyperlink"/>
            <w:rFonts w:eastAsiaTheme="majorEastAsia" w:cs="Times New Roman"/>
            <w:i/>
            <w:color w:val="auto"/>
            <w:u w:val="none"/>
          </w:rPr>
          <w:t>Кодекса за социално осигуряване</w:t>
        </w:r>
      </w:hyperlink>
      <w:r w:rsidRPr="00ED127A">
        <w:rPr>
          <w:rFonts w:cs="Times New Roman"/>
          <w:i/>
        </w:rPr>
        <w:t xml:space="preserve">. </w:t>
      </w:r>
    </w:p>
    <w:p w:rsidR="00300CC5" w:rsidRPr="00300CC5" w:rsidRDefault="00300CC5" w:rsidP="00ED127A">
      <w:pPr>
        <w:pStyle w:val="NormalWeb"/>
        <w:spacing w:before="0" w:beforeAutospacing="0" w:after="0" w:afterAutospacing="0"/>
        <w:jc w:val="both"/>
        <w:rPr>
          <w:rFonts w:cs="Times New Roman"/>
          <w:u w:val="single"/>
        </w:rPr>
      </w:pPr>
      <w:r w:rsidRPr="00ED127A">
        <w:rPr>
          <w:rFonts w:cs="Times New Roman"/>
          <w:i/>
        </w:rPr>
        <w:t>24. (Нова - ДВ, бр. 59 от 2010 г., в сила от 31.07.2010 г.) "</w:t>
      </w:r>
      <w:r w:rsidRPr="00ED127A">
        <w:rPr>
          <w:rStyle w:val="ldef1"/>
          <w:i/>
          <w:color w:val="auto"/>
        </w:rPr>
        <w:t>Основен трудов договор</w:t>
      </w:r>
      <w:r w:rsidRPr="00ED127A">
        <w:rPr>
          <w:rFonts w:cs="Times New Roman"/>
          <w:i/>
        </w:rPr>
        <w:t xml:space="preserve">" е основният трудов договор по смисъла на </w:t>
      </w:r>
      <w:hyperlink r:id="rId151" w:history="1">
        <w:r w:rsidRPr="00ED127A">
          <w:rPr>
            <w:rStyle w:val="Hyperlink"/>
            <w:rFonts w:eastAsiaTheme="majorEastAsia" w:cs="Times New Roman"/>
            <w:i/>
            <w:color w:val="auto"/>
            <w:u w:val="none"/>
          </w:rPr>
          <w:t>§ 1, т. 7 от допълнителната разпоредба на Закона за лечебните заведения</w:t>
        </w:r>
      </w:hyperlink>
      <w:r w:rsidRPr="00300CC5">
        <w:rPr>
          <w:rFonts w:cs="Times New Roman"/>
          <w:u w:val="single"/>
        </w:rPr>
        <w:t>.</w:t>
      </w:r>
    </w:p>
    <w:p w:rsidR="00300CC5" w:rsidRDefault="00300CC5" w:rsidP="00300CC5">
      <w:pPr>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pacing w:line="75" w:lineRule="atLeast"/>
        <w:rPr>
          <w:rFonts w:ascii="Verdana" w:hAnsi="Verdana"/>
          <w:vanish/>
        </w:rPr>
      </w:pPr>
      <w:bookmarkStart w:id="52" w:name="to_paragraph_id5121291"/>
      <w:bookmarkEnd w:id="52"/>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bookmarkStart w:id="53" w:name="to_paragraph_id14101895"/>
      <w:bookmarkEnd w:id="53"/>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300CC5" w:rsidRDefault="00300CC5" w:rsidP="00300CC5">
      <w:pPr>
        <w:shd w:val="clear" w:color="auto" w:fill="FFFFFF"/>
        <w:spacing w:line="75" w:lineRule="atLeast"/>
        <w:rPr>
          <w:rFonts w:ascii="Verdana" w:hAnsi="Verdana"/>
          <w:vanish/>
        </w:rPr>
      </w:pPr>
      <w:r>
        <w:rPr>
          <w:rFonts w:ascii="Verdana" w:hAnsi="Verdana"/>
          <w:vanish/>
        </w:rPr>
        <w:t> </w:t>
      </w:r>
    </w:p>
    <w:p w:rsidR="001F3D2E" w:rsidRPr="004109E6" w:rsidRDefault="001F3D2E" w:rsidP="00300CC5">
      <w:pPr>
        <w:tabs>
          <w:tab w:val="left" w:pos="525"/>
        </w:tabs>
        <w:spacing w:before="120" w:after="0"/>
        <w:rPr>
          <w:rFonts w:ascii="Times New Roman" w:hAnsi="Times New Roman" w:cs="Times New Roman"/>
          <w:b/>
          <w:smallCaps/>
          <w:sz w:val="24"/>
          <w:szCs w:val="24"/>
          <w:lang w:val="en-US" w:eastAsia="bg-BG"/>
        </w:rPr>
      </w:pPr>
    </w:p>
    <w:p w:rsidR="00300CC5" w:rsidRPr="00300CC5" w:rsidRDefault="00300CC5" w:rsidP="00300CC5">
      <w:pPr>
        <w:tabs>
          <w:tab w:val="left" w:pos="525"/>
        </w:tabs>
        <w:spacing w:before="120" w:after="0"/>
        <w:rPr>
          <w:rFonts w:ascii="Times New Roman" w:hAnsi="Times New Roman" w:cs="Times New Roman"/>
          <w:b/>
          <w:smallCaps/>
          <w:sz w:val="24"/>
          <w:szCs w:val="24"/>
          <w:lang w:val="en-US" w:eastAsia="bg-BG"/>
        </w:rPr>
      </w:pPr>
    </w:p>
    <w:p w:rsidR="001F3D2E" w:rsidRPr="00EF3BF6" w:rsidRDefault="001F3D2E" w:rsidP="001F3D2E">
      <w:pPr>
        <w:spacing w:before="120" w:after="0"/>
        <w:jc w:val="center"/>
        <w:rPr>
          <w:rFonts w:ascii="Times New Roman" w:hAnsi="Times New Roman" w:cs="Times New Roman"/>
          <w:b/>
          <w:smallCaps/>
          <w:sz w:val="24"/>
          <w:szCs w:val="24"/>
          <w:lang w:eastAsia="bg-BG"/>
        </w:rPr>
      </w:pPr>
      <w:r w:rsidRPr="00EF3BF6">
        <w:rPr>
          <w:rFonts w:ascii="Times New Roman" w:hAnsi="Times New Roman" w:cs="Times New Roman"/>
          <w:b/>
          <w:smallCaps/>
          <w:sz w:val="24"/>
          <w:szCs w:val="24"/>
          <w:lang w:eastAsia="bg-BG"/>
        </w:rPr>
        <w:t>Преходни и заключителни разпоредби</w:t>
      </w:r>
    </w:p>
    <w:p w:rsidR="004109E6" w:rsidRDefault="004109E6" w:rsidP="004109E6">
      <w:pPr>
        <w:spacing w:after="40" w:line="240" w:lineRule="auto"/>
        <w:jc w:val="both"/>
        <w:rPr>
          <w:rFonts w:ascii="Times New Roman" w:hAnsi="Times New Roman"/>
          <w:b/>
          <w:bCs/>
          <w:sz w:val="24"/>
          <w:szCs w:val="24"/>
          <w:u w:val="single"/>
          <w:lang w:val="en-US"/>
        </w:rPr>
      </w:pPr>
    </w:p>
    <w:p w:rsidR="008A0755" w:rsidRPr="00292073" w:rsidRDefault="004109E6" w:rsidP="00292073">
      <w:pPr>
        <w:spacing w:after="40" w:line="240" w:lineRule="auto"/>
        <w:jc w:val="both"/>
        <w:rPr>
          <w:rFonts w:ascii="Times New Roman" w:hAnsi="Times New Roman"/>
          <w:b/>
          <w:bCs/>
          <w:sz w:val="24"/>
          <w:szCs w:val="24"/>
          <w:u w:val="single"/>
        </w:rPr>
      </w:pPr>
      <w:r w:rsidRPr="000C52FB">
        <w:rPr>
          <w:rFonts w:ascii="Times New Roman" w:hAnsi="Times New Roman"/>
          <w:b/>
          <w:bCs/>
          <w:sz w:val="24"/>
          <w:szCs w:val="24"/>
          <w:u w:val="single"/>
        </w:rPr>
        <w:t xml:space="preserve">Комисията подкрепя /не подкрепя/ </w:t>
      </w:r>
      <w:proofErr w:type="spellStart"/>
      <w:r w:rsidRPr="000C52FB">
        <w:rPr>
          <w:rFonts w:ascii="Times New Roman" w:hAnsi="Times New Roman"/>
          <w:b/>
          <w:bCs/>
          <w:sz w:val="24"/>
          <w:szCs w:val="24"/>
          <w:u w:val="single"/>
        </w:rPr>
        <w:t>подкрепя</w:t>
      </w:r>
      <w:proofErr w:type="spellEnd"/>
      <w:r w:rsidRPr="000C52FB">
        <w:rPr>
          <w:rFonts w:ascii="Times New Roman" w:hAnsi="Times New Roman"/>
          <w:b/>
          <w:bCs/>
          <w:sz w:val="24"/>
          <w:szCs w:val="24"/>
          <w:u w:val="single"/>
        </w:rPr>
        <w:t xml:space="preserve"> по принцип текста на </w:t>
      </w:r>
      <w:r>
        <w:rPr>
          <w:rFonts w:ascii="Times New Roman" w:hAnsi="Times New Roman"/>
          <w:b/>
          <w:bCs/>
          <w:sz w:val="24"/>
          <w:szCs w:val="24"/>
          <w:u w:val="single"/>
        </w:rPr>
        <w:t>вносителя за наименованието на</w:t>
      </w:r>
      <w:r>
        <w:rPr>
          <w:rFonts w:ascii="Times New Roman" w:hAnsi="Times New Roman"/>
          <w:b/>
          <w:bCs/>
          <w:sz w:val="24"/>
          <w:szCs w:val="24"/>
          <w:u w:val="single"/>
          <w:lang w:val="en-US"/>
        </w:rPr>
        <w:t xml:space="preserve"> </w:t>
      </w:r>
      <w:r>
        <w:rPr>
          <w:rFonts w:ascii="Times New Roman" w:hAnsi="Times New Roman"/>
          <w:b/>
          <w:bCs/>
          <w:sz w:val="24"/>
          <w:szCs w:val="24"/>
          <w:u w:val="single"/>
        </w:rPr>
        <w:t>подразделението</w:t>
      </w:r>
      <w:r w:rsidRPr="000C52FB">
        <w:rPr>
          <w:rFonts w:ascii="Times New Roman" w:hAnsi="Times New Roman"/>
          <w:b/>
          <w:bCs/>
          <w:sz w:val="24"/>
          <w:szCs w:val="24"/>
          <w:u w:val="single"/>
        </w:rPr>
        <w:t>.</w:t>
      </w:r>
    </w:p>
    <w:p w:rsidR="001F3D2E" w:rsidRPr="00EF3BF6" w:rsidRDefault="001F3D2E" w:rsidP="001F3D2E">
      <w:pPr>
        <w:tabs>
          <w:tab w:val="left" w:pos="986"/>
        </w:tabs>
        <w:spacing w:before="324" w:after="0"/>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Димитър Байрактаров и група народни представители: </w:t>
      </w:r>
    </w:p>
    <w:p w:rsidR="001F3D2E" w:rsidRPr="00EF3BF6" w:rsidRDefault="001F3D2E" w:rsidP="001F3D2E">
      <w:pPr>
        <w:tabs>
          <w:tab w:val="left" w:pos="1015"/>
        </w:tabs>
        <w:spacing w:before="34" w:after="0"/>
        <w:jc w:val="both"/>
        <w:rPr>
          <w:rFonts w:ascii="Times New Roman" w:hAnsi="Times New Roman" w:cs="Times New Roman"/>
          <w:i/>
          <w:sz w:val="24"/>
          <w:szCs w:val="24"/>
          <w:lang w:eastAsia="bg-BG"/>
        </w:rPr>
      </w:pPr>
    </w:p>
    <w:p w:rsidR="001F3D2E" w:rsidRPr="00EF3BF6" w:rsidRDefault="001F3D2E" w:rsidP="001F3D2E">
      <w:pPr>
        <w:tabs>
          <w:tab w:val="left" w:pos="1015"/>
        </w:tabs>
        <w:spacing w:before="34"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В преходните и заключителни разпоредби на Закона за здравното</w:t>
      </w:r>
      <w:r w:rsidRPr="00EF3BF6">
        <w:rPr>
          <w:rFonts w:ascii="Times New Roman" w:hAnsi="Times New Roman" w:cs="Times New Roman"/>
          <w:i/>
          <w:sz w:val="24"/>
          <w:szCs w:val="24"/>
          <w:lang w:eastAsia="bg-BG"/>
        </w:rPr>
        <w:br/>
        <w:t>осигуряване се създават нови параграфи със следното съдържание:</w:t>
      </w:r>
    </w:p>
    <w:p w:rsidR="001F3D2E" w:rsidRPr="00EF3BF6" w:rsidRDefault="001F3D2E" w:rsidP="001F3D2E">
      <w:pPr>
        <w:spacing w:after="0"/>
        <w:ind w:firstLine="734"/>
        <w:jc w:val="both"/>
        <w:rPr>
          <w:rFonts w:ascii="Times New Roman" w:hAnsi="Times New Roman" w:cs="Times New Roman"/>
          <w:i/>
          <w:sz w:val="24"/>
          <w:szCs w:val="24"/>
        </w:rPr>
      </w:pPr>
    </w:p>
    <w:p w:rsidR="001F3D2E" w:rsidRPr="00EF3BF6" w:rsidRDefault="001F3D2E" w:rsidP="001F3D2E">
      <w:pPr>
        <w:spacing w:before="26" w:after="0"/>
        <w:jc w:val="both"/>
        <w:rPr>
          <w:rFonts w:ascii="Times New Roman" w:hAnsi="Times New Roman" w:cs="Times New Roman"/>
          <w:i/>
          <w:sz w:val="24"/>
          <w:szCs w:val="24"/>
        </w:rPr>
      </w:pPr>
      <w:r w:rsidRPr="00EF3BF6">
        <w:rPr>
          <w:rFonts w:ascii="Times New Roman" w:hAnsi="Times New Roman" w:cs="Times New Roman"/>
          <w:i/>
          <w:iCs/>
          <w:sz w:val="24"/>
          <w:szCs w:val="24"/>
          <w:lang w:eastAsia="bg-BG"/>
        </w:rPr>
        <w:t>„§ ... (1) Лицата, които дължат повече от три здравноосигурителни вноски за периода до 31 декември 2014 г. в срок до 30 юни 2015 г., могат да направят писмено искане плащането на дължимите суми да се разсрочи до 31 декември 2015 г.</w:t>
      </w:r>
    </w:p>
    <w:p w:rsidR="001F3D2E" w:rsidRPr="00EF3BF6" w:rsidRDefault="001F3D2E" w:rsidP="001F3D2E">
      <w:pPr>
        <w:numPr>
          <w:ilvl w:val="0"/>
          <w:numId w:val="6"/>
        </w:numPr>
        <w:tabs>
          <w:tab w:val="left" w:pos="468"/>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По реда на ал. 1 се разсрочват задължения за здравноосигурителни вноски с размер на главницата над 150 /сто и петдесет/лв. "</w:t>
      </w:r>
    </w:p>
    <w:p w:rsidR="001F3D2E" w:rsidRPr="00EF3BF6" w:rsidRDefault="001F3D2E" w:rsidP="001F3D2E">
      <w:pPr>
        <w:numPr>
          <w:ilvl w:val="0"/>
          <w:numId w:val="6"/>
        </w:numPr>
        <w:tabs>
          <w:tab w:val="left" w:pos="468"/>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Лицата подават искане за разсрочване в териториалното поделение на Националната агенция за приходите, като посочват срока за изплащане на задълженията си.</w:t>
      </w:r>
    </w:p>
    <w:p w:rsidR="001F3D2E" w:rsidRPr="00CA082C" w:rsidRDefault="001F3D2E" w:rsidP="00CA082C">
      <w:pPr>
        <w:numPr>
          <w:ilvl w:val="0"/>
          <w:numId w:val="6"/>
        </w:numPr>
        <w:tabs>
          <w:tab w:val="left" w:pos="468"/>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Задължението се разсрочва от датата на подаване на искането с решение на директора на териториалното поделение на Националната агенция за приходите или на упълномощени от него длъжностни лица. В</w:t>
      </w:r>
      <w:r w:rsidR="00CA082C">
        <w:rPr>
          <w:rFonts w:ascii="Times New Roman" w:hAnsi="Times New Roman" w:cs="Times New Roman"/>
          <w:i/>
          <w:iCs/>
          <w:sz w:val="24"/>
          <w:szCs w:val="24"/>
          <w:lang w:val="en-US" w:eastAsia="bg-BG"/>
        </w:rPr>
        <w:t xml:space="preserve"> </w:t>
      </w:r>
      <w:r w:rsidRPr="00CA082C">
        <w:rPr>
          <w:rFonts w:ascii="Times New Roman" w:hAnsi="Times New Roman" w:cs="Times New Roman"/>
          <w:i/>
          <w:iCs/>
          <w:sz w:val="24"/>
          <w:szCs w:val="24"/>
          <w:lang w:eastAsia="bg-BG"/>
        </w:rPr>
        <w:t>решението се вписват размерът на задължението, крайният срок за издължаване на разсроченото задължение и общата дължима сума до изтичането на този срок. Един екземпляр от решението се връчва на лицето.</w:t>
      </w:r>
    </w:p>
    <w:p w:rsidR="001F3D2E" w:rsidRPr="00EF3BF6" w:rsidRDefault="001F3D2E" w:rsidP="001F3D2E">
      <w:pPr>
        <w:numPr>
          <w:ilvl w:val="0"/>
          <w:numId w:val="7"/>
        </w:numPr>
        <w:tabs>
          <w:tab w:val="left" w:pos="396"/>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Лицата, на които е разсрочено задължението, запазват правата си на здравноосигурени лица.</w:t>
      </w:r>
    </w:p>
    <w:p w:rsidR="001F3D2E" w:rsidRPr="00EF3BF6" w:rsidRDefault="001F3D2E" w:rsidP="001F3D2E">
      <w:pPr>
        <w:numPr>
          <w:ilvl w:val="0"/>
          <w:numId w:val="7"/>
        </w:numPr>
        <w:tabs>
          <w:tab w:val="left" w:pos="396"/>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 xml:space="preserve">При изпълнение на условията по ал. </w:t>
      </w:r>
      <w:r w:rsidRPr="00EF3BF6">
        <w:rPr>
          <w:rFonts w:ascii="Times New Roman" w:hAnsi="Times New Roman" w:cs="Times New Roman"/>
          <w:i/>
          <w:iCs/>
          <w:spacing w:val="70"/>
          <w:sz w:val="24"/>
          <w:szCs w:val="24"/>
          <w:lang w:eastAsia="bg-BG"/>
        </w:rPr>
        <w:t>1-4</w:t>
      </w:r>
      <w:r w:rsidRPr="00EF3BF6">
        <w:rPr>
          <w:rFonts w:ascii="Times New Roman" w:hAnsi="Times New Roman" w:cs="Times New Roman"/>
          <w:i/>
          <w:iCs/>
          <w:sz w:val="24"/>
          <w:szCs w:val="24"/>
          <w:lang w:eastAsia="bg-BG"/>
        </w:rPr>
        <w:t xml:space="preserve"> на лицата не се налагат глоби по чл. 104, ал. </w:t>
      </w:r>
      <w:r w:rsidRPr="00EF3BF6">
        <w:rPr>
          <w:rFonts w:ascii="Times New Roman" w:hAnsi="Times New Roman" w:cs="Times New Roman"/>
          <w:i/>
          <w:iCs/>
          <w:spacing w:val="40"/>
          <w:sz w:val="24"/>
          <w:szCs w:val="24"/>
          <w:lang w:eastAsia="bg-BG"/>
        </w:rPr>
        <w:t>3и не</w:t>
      </w:r>
      <w:r w:rsidRPr="00EF3BF6">
        <w:rPr>
          <w:rFonts w:ascii="Times New Roman" w:hAnsi="Times New Roman" w:cs="Times New Roman"/>
          <w:i/>
          <w:iCs/>
          <w:sz w:val="24"/>
          <w:szCs w:val="24"/>
          <w:lang w:eastAsia="bg-BG"/>
        </w:rPr>
        <w:t xml:space="preserve"> се прилага разпоредбата на чл. 109, ал. 1.</w:t>
      </w:r>
    </w:p>
    <w:p w:rsidR="001F3D2E" w:rsidRPr="00EF3BF6" w:rsidRDefault="001F3D2E" w:rsidP="001F3D2E">
      <w:pPr>
        <w:numPr>
          <w:ilvl w:val="0"/>
          <w:numId w:val="7"/>
        </w:numPr>
        <w:tabs>
          <w:tab w:val="left" w:pos="562"/>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Лицето губи здравноосигурителните си права, ако не погаси задължението си по ал. 4 до крайния срок на разсрочването.</w:t>
      </w:r>
    </w:p>
    <w:p w:rsidR="001F3D2E" w:rsidRPr="00EF3BF6" w:rsidRDefault="001F3D2E" w:rsidP="001F3D2E">
      <w:pPr>
        <w:numPr>
          <w:ilvl w:val="0"/>
          <w:numId w:val="7"/>
        </w:numPr>
        <w:tabs>
          <w:tab w:val="left" w:pos="432"/>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lastRenderedPageBreak/>
        <w:t>Лицата, работещи по трудови и служебни правоотношения, запазват здравноосигурителните си права, ако вноските не са внесени от работодателя.</w:t>
      </w:r>
    </w:p>
    <w:p w:rsidR="0002679A" w:rsidRPr="0002679A" w:rsidRDefault="001F3D2E" w:rsidP="0002679A">
      <w:pPr>
        <w:numPr>
          <w:ilvl w:val="0"/>
          <w:numId w:val="7"/>
        </w:numPr>
        <w:tabs>
          <w:tab w:val="left" w:pos="432"/>
        </w:tabs>
        <w:spacing w:after="0" w:line="240" w:lineRule="auto"/>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На работодателите, които в срок до 31 декември 2015 г. внесат дължимите до 31 декември 2015 г. здравноосигурителни вноски, не се налагат глоби по чл. 104, ал. 1 и 2".</w:t>
      </w:r>
    </w:p>
    <w:p w:rsidR="0002679A" w:rsidRPr="0002679A" w:rsidRDefault="0002679A" w:rsidP="0002679A">
      <w:pPr>
        <w:tabs>
          <w:tab w:val="left" w:pos="432"/>
        </w:tabs>
        <w:spacing w:after="0" w:line="240" w:lineRule="auto"/>
        <w:jc w:val="both"/>
        <w:rPr>
          <w:rFonts w:ascii="Times New Roman" w:hAnsi="Times New Roman" w:cs="Times New Roman"/>
          <w:i/>
          <w:iCs/>
          <w:sz w:val="24"/>
          <w:szCs w:val="24"/>
          <w:lang w:eastAsia="bg-BG"/>
        </w:rPr>
      </w:pPr>
    </w:p>
    <w:p w:rsidR="0002679A" w:rsidRPr="0002679A" w:rsidRDefault="0002679A" w:rsidP="0002679A">
      <w:pPr>
        <w:tabs>
          <w:tab w:val="left" w:pos="432"/>
        </w:tabs>
        <w:spacing w:after="0" w:line="240" w:lineRule="auto"/>
        <w:jc w:val="both"/>
        <w:rPr>
          <w:rFonts w:ascii="Times New Roman" w:hAnsi="Times New Roman" w:cs="Times New Roman"/>
          <w:i/>
          <w:iCs/>
          <w:sz w:val="24"/>
          <w:szCs w:val="24"/>
          <w:lang w:eastAsia="bg-BG"/>
        </w:rPr>
      </w:pPr>
      <w:proofErr w:type="spellStart"/>
      <w:r w:rsidRPr="0002679A">
        <w:rPr>
          <w:rFonts w:ascii="Times New Roman" w:hAnsi="Times New Roman"/>
          <w:b/>
          <w:bCs/>
          <w:sz w:val="24"/>
          <w:szCs w:val="24"/>
          <w:u w:val="single"/>
          <w:lang w:val="ru-RU"/>
        </w:rPr>
        <w:t>Комисията</w:t>
      </w:r>
      <w:proofErr w:type="spellEnd"/>
      <w:r w:rsidRPr="0002679A">
        <w:rPr>
          <w:rFonts w:ascii="Times New Roman" w:hAnsi="Times New Roman"/>
          <w:b/>
          <w:bCs/>
          <w:sz w:val="24"/>
          <w:szCs w:val="24"/>
          <w:u w:val="single"/>
          <w:lang w:val="ru-RU"/>
        </w:rPr>
        <w:t xml:space="preserve"> </w:t>
      </w:r>
      <w:proofErr w:type="spellStart"/>
      <w:r w:rsidRPr="0002679A">
        <w:rPr>
          <w:rFonts w:ascii="Times New Roman" w:hAnsi="Times New Roman"/>
          <w:b/>
          <w:bCs/>
          <w:sz w:val="24"/>
          <w:szCs w:val="24"/>
          <w:u w:val="single"/>
          <w:lang w:val="ru-RU"/>
        </w:rPr>
        <w:t>подкрепя</w:t>
      </w:r>
      <w:proofErr w:type="spellEnd"/>
      <w:r w:rsidRPr="0002679A">
        <w:rPr>
          <w:rFonts w:ascii="Times New Roman" w:hAnsi="Times New Roman"/>
          <w:b/>
          <w:bCs/>
          <w:sz w:val="24"/>
          <w:szCs w:val="24"/>
          <w:u w:val="single"/>
          <w:lang w:val="ru-RU"/>
        </w:rPr>
        <w:t xml:space="preserve"> /не </w:t>
      </w:r>
      <w:proofErr w:type="spellStart"/>
      <w:r w:rsidRPr="0002679A">
        <w:rPr>
          <w:rFonts w:ascii="Times New Roman" w:hAnsi="Times New Roman"/>
          <w:b/>
          <w:bCs/>
          <w:sz w:val="24"/>
          <w:szCs w:val="24"/>
          <w:u w:val="single"/>
          <w:lang w:val="ru-RU"/>
        </w:rPr>
        <w:t>подкрепя</w:t>
      </w:r>
      <w:proofErr w:type="spellEnd"/>
      <w:r w:rsidRPr="0002679A">
        <w:rPr>
          <w:rFonts w:ascii="Times New Roman" w:hAnsi="Times New Roman"/>
          <w:b/>
          <w:bCs/>
          <w:sz w:val="24"/>
          <w:szCs w:val="24"/>
          <w:u w:val="single"/>
          <w:lang w:val="ru-RU"/>
        </w:rPr>
        <w:t xml:space="preserve">/ </w:t>
      </w:r>
      <w:proofErr w:type="spellStart"/>
      <w:r w:rsidRPr="0002679A">
        <w:rPr>
          <w:rFonts w:ascii="Times New Roman" w:hAnsi="Times New Roman"/>
          <w:b/>
          <w:bCs/>
          <w:sz w:val="24"/>
          <w:szCs w:val="24"/>
          <w:u w:val="single"/>
          <w:lang w:val="ru-RU"/>
        </w:rPr>
        <w:t>подкрепя</w:t>
      </w:r>
      <w:proofErr w:type="spellEnd"/>
      <w:r w:rsidRPr="0002679A">
        <w:rPr>
          <w:rFonts w:ascii="Times New Roman" w:hAnsi="Times New Roman"/>
          <w:b/>
          <w:bCs/>
          <w:sz w:val="24"/>
          <w:szCs w:val="24"/>
          <w:u w:val="single"/>
          <w:lang w:val="ru-RU"/>
        </w:rPr>
        <w:t xml:space="preserve"> по принцип </w:t>
      </w:r>
      <w:proofErr w:type="spellStart"/>
      <w:r w:rsidRPr="0002679A">
        <w:rPr>
          <w:rFonts w:ascii="Times New Roman" w:hAnsi="Times New Roman"/>
          <w:b/>
          <w:bCs/>
          <w:sz w:val="24"/>
          <w:szCs w:val="24"/>
          <w:u w:val="single"/>
          <w:lang w:val="ru-RU"/>
        </w:rPr>
        <w:t>предложението</w:t>
      </w:r>
      <w:proofErr w:type="spellEnd"/>
      <w:r w:rsidRPr="0002679A">
        <w:rPr>
          <w:rFonts w:ascii="Times New Roman" w:hAnsi="Times New Roman"/>
          <w:b/>
          <w:bCs/>
          <w:sz w:val="24"/>
          <w:szCs w:val="24"/>
          <w:u w:val="single"/>
          <w:lang w:val="ru-RU"/>
        </w:rPr>
        <w:t>.</w:t>
      </w:r>
    </w:p>
    <w:p w:rsidR="0002679A" w:rsidRPr="009D4D2D" w:rsidRDefault="0002679A" w:rsidP="0002679A">
      <w:pPr>
        <w:tabs>
          <w:tab w:val="left" w:pos="432"/>
        </w:tabs>
        <w:spacing w:after="0" w:line="240" w:lineRule="auto"/>
        <w:jc w:val="both"/>
        <w:rPr>
          <w:rFonts w:ascii="Times New Roman" w:hAnsi="Times New Roman" w:cs="Times New Roman"/>
          <w:i/>
          <w:iCs/>
          <w:sz w:val="24"/>
          <w:szCs w:val="24"/>
          <w:lang w:val="en-US" w:eastAsia="bg-BG"/>
        </w:rPr>
      </w:pPr>
    </w:p>
    <w:p w:rsidR="00292073" w:rsidRDefault="00292073" w:rsidP="00292073">
      <w:pPr>
        <w:tabs>
          <w:tab w:val="left" w:pos="432"/>
        </w:tabs>
        <w:spacing w:after="0" w:line="240" w:lineRule="auto"/>
        <w:jc w:val="both"/>
        <w:rPr>
          <w:rFonts w:ascii="Times New Roman" w:hAnsi="Times New Roman" w:cs="Times New Roman"/>
          <w:i/>
          <w:iCs/>
          <w:sz w:val="24"/>
          <w:szCs w:val="24"/>
          <w:lang w:eastAsia="bg-BG"/>
        </w:rPr>
      </w:pPr>
    </w:p>
    <w:p w:rsidR="00292073" w:rsidRPr="00EF3BF6" w:rsidRDefault="00292073" w:rsidP="00292073">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292073" w:rsidRPr="00EF3BF6" w:rsidRDefault="00292073" w:rsidP="00292073">
      <w:pPr>
        <w:tabs>
          <w:tab w:val="left" w:pos="1786"/>
        </w:tabs>
        <w:spacing w:before="235" w:after="0"/>
        <w:jc w:val="both"/>
        <w:rPr>
          <w:rFonts w:ascii="Times New Roman" w:eastAsia="Arial" w:hAnsi="Times New Roman" w:cs="Times New Roman"/>
          <w:i/>
          <w:sz w:val="24"/>
          <w:szCs w:val="24"/>
        </w:rPr>
      </w:pPr>
      <w:r w:rsidRPr="00D82767">
        <w:rPr>
          <w:rFonts w:ascii="Times New Roman" w:eastAsia="Arial" w:hAnsi="Times New Roman" w:cs="Times New Roman"/>
          <w:bCs/>
          <w:i/>
          <w:sz w:val="24"/>
          <w:szCs w:val="24"/>
          <w:lang w:eastAsia="bg-BG"/>
        </w:rPr>
        <w:t>В пр.</w:t>
      </w:r>
      <w:proofErr w:type="spellStart"/>
      <w:r w:rsidRPr="00D82767">
        <w:rPr>
          <w:rFonts w:ascii="Times New Roman" w:eastAsia="Arial" w:hAnsi="Times New Roman" w:cs="Times New Roman"/>
          <w:bCs/>
          <w:i/>
          <w:sz w:val="24"/>
          <w:szCs w:val="24"/>
          <w:lang w:eastAsia="bg-BG"/>
        </w:rPr>
        <w:t>закл</w:t>
      </w:r>
      <w:proofErr w:type="spellEnd"/>
      <w:r w:rsidRPr="00D82767">
        <w:rPr>
          <w:rFonts w:ascii="Times New Roman" w:eastAsia="Arial" w:hAnsi="Times New Roman" w:cs="Times New Roman"/>
          <w:bCs/>
          <w:i/>
          <w:sz w:val="24"/>
          <w:szCs w:val="24"/>
          <w:lang w:eastAsia="bg-BG"/>
        </w:rPr>
        <w:t>.</w:t>
      </w:r>
      <w:proofErr w:type="spellStart"/>
      <w:r w:rsidRPr="00D82767">
        <w:rPr>
          <w:rFonts w:ascii="Times New Roman" w:eastAsia="Arial" w:hAnsi="Times New Roman" w:cs="Times New Roman"/>
          <w:bCs/>
          <w:i/>
          <w:sz w:val="24"/>
          <w:szCs w:val="24"/>
          <w:lang w:eastAsia="bg-BG"/>
        </w:rPr>
        <w:t>разп</w:t>
      </w:r>
      <w:proofErr w:type="spellEnd"/>
      <w:r w:rsidRPr="00EF3BF6">
        <w:rPr>
          <w:rFonts w:ascii="Times New Roman" w:eastAsia="Arial" w:hAnsi="Times New Roman" w:cs="Times New Roman"/>
          <w:b/>
          <w:bCs/>
          <w:i/>
          <w:sz w:val="24"/>
          <w:szCs w:val="24"/>
          <w:lang w:eastAsia="bg-BG"/>
        </w:rPr>
        <w:t xml:space="preserve">., </w:t>
      </w:r>
      <w:r w:rsidRPr="00EF3BF6">
        <w:rPr>
          <w:rFonts w:ascii="Times New Roman" w:eastAsia="Arial" w:hAnsi="Times New Roman" w:cs="Times New Roman"/>
          <w:i/>
          <w:sz w:val="24"/>
          <w:szCs w:val="24"/>
          <w:lang w:eastAsia="bg-BG"/>
        </w:rPr>
        <w:t>при съответна промяна на номерацията</w:t>
      </w:r>
      <w:r w:rsidRPr="00EF3BF6">
        <w:rPr>
          <w:rFonts w:ascii="Times New Roman" w:eastAsia="Arial" w:hAnsi="Times New Roman" w:cs="Times New Roman"/>
          <w:i/>
          <w:sz w:val="24"/>
          <w:szCs w:val="24"/>
          <w:lang w:eastAsia="bg-BG"/>
        </w:rPr>
        <w:br/>
        <w:t>на следващите, се създава нов § 41:</w:t>
      </w:r>
    </w:p>
    <w:p w:rsidR="00292073" w:rsidRDefault="00292073" w:rsidP="00292073">
      <w:pPr>
        <w:spacing w:after="0"/>
        <w:jc w:val="both"/>
        <w:rPr>
          <w:rFonts w:ascii="Times New Roman" w:eastAsia="Arial" w:hAnsi="Times New Roman" w:cs="Times New Roman"/>
          <w:i/>
          <w:sz w:val="24"/>
          <w:szCs w:val="24"/>
          <w:lang w:eastAsia="bg-BG"/>
        </w:rPr>
      </w:pPr>
      <w:r w:rsidRPr="00EF3BF6">
        <w:rPr>
          <w:rFonts w:ascii="Times New Roman" w:eastAsia="Arial" w:hAnsi="Times New Roman" w:cs="Times New Roman"/>
          <w:i/>
          <w:sz w:val="24"/>
          <w:szCs w:val="24"/>
          <w:lang w:eastAsia="bg-BG"/>
        </w:rPr>
        <w:t>„§ 41. В срок до 31.12.2015 г. от централния бюджет в бюджета на Националната здравноосигурителна каса се възстановяват преведените на основание § 27 от преходните и заключителни разпоредби на Закона за държавния бюджет на Република България за</w:t>
      </w:r>
      <w:r w:rsidRPr="00EF3BF6">
        <w:rPr>
          <w:rFonts w:ascii="Times New Roman" w:eastAsia="Arial" w:hAnsi="Times New Roman" w:cs="Times New Roman"/>
          <w:i/>
          <w:sz w:val="24"/>
          <w:szCs w:val="24"/>
        </w:rPr>
        <w:t xml:space="preserve"> </w:t>
      </w:r>
      <w:r w:rsidRPr="00EF3BF6">
        <w:rPr>
          <w:rFonts w:ascii="Times New Roman" w:eastAsia="Arial" w:hAnsi="Times New Roman" w:cs="Times New Roman"/>
          <w:i/>
          <w:sz w:val="24"/>
          <w:szCs w:val="24"/>
          <w:lang w:eastAsia="bg-BG"/>
        </w:rPr>
        <w:t>2011 г. (</w:t>
      </w:r>
      <w:proofErr w:type="spellStart"/>
      <w:r w:rsidRPr="00EF3BF6">
        <w:rPr>
          <w:rFonts w:ascii="Times New Roman" w:eastAsia="Arial" w:hAnsi="Times New Roman" w:cs="Times New Roman"/>
          <w:i/>
          <w:sz w:val="24"/>
          <w:szCs w:val="24"/>
          <w:lang w:eastAsia="bg-BG"/>
        </w:rPr>
        <w:t>обн</w:t>
      </w:r>
      <w:proofErr w:type="spellEnd"/>
      <w:r w:rsidRPr="00EF3BF6">
        <w:rPr>
          <w:rFonts w:ascii="Times New Roman" w:eastAsia="Arial" w:hAnsi="Times New Roman" w:cs="Times New Roman"/>
          <w:i/>
          <w:sz w:val="24"/>
          <w:szCs w:val="24"/>
          <w:lang w:eastAsia="bg-BG"/>
        </w:rPr>
        <w:t>. ДВ. бр. 99 о</w:t>
      </w:r>
      <w:r w:rsidR="00910ABC">
        <w:rPr>
          <w:rFonts w:ascii="Times New Roman" w:eastAsia="Arial" w:hAnsi="Times New Roman" w:cs="Times New Roman"/>
          <w:i/>
          <w:sz w:val="24"/>
          <w:szCs w:val="24"/>
          <w:lang w:eastAsia="bg-BG"/>
        </w:rPr>
        <w:t>т 2010 г., изм. ДВ. бр. 31 и 99</w:t>
      </w:r>
      <w:r w:rsidR="00910ABC">
        <w:rPr>
          <w:rFonts w:ascii="Times New Roman" w:eastAsia="Arial" w:hAnsi="Times New Roman" w:cs="Times New Roman"/>
          <w:i/>
          <w:sz w:val="24"/>
          <w:szCs w:val="24"/>
          <w:lang w:val="en-US" w:eastAsia="bg-BG"/>
        </w:rPr>
        <w:t xml:space="preserve"> </w:t>
      </w:r>
      <w:r w:rsidRPr="00EF3BF6">
        <w:rPr>
          <w:rFonts w:ascii="Times New Roman" w:eastAsia="Arial" w:hAnsi="Times New Roman" w:cs="Times New Roman"/>
          <w:i/>
          <w:sz w:val="24"/>
          <w:szCs w:val="24"/>
          <w:lang w:eastAsia="bg-BG"/>
        </w:rPr>
        <w:t>от 2011 г.) средства в размер на 1 413 282 хил. лв. Сумата се отчита по бюджетите на Националната здравноосигурителна каса и на държавния бюджет за 2016 г. като трансфер от централния бюджет за Националната здравноосигурителна каса за възстановяване на резерва."</w:t>
      </w:r>
    </w:p>
    <w:p w:rsidR="00292073" w:rsidRDefault="00292073" w:rsidP="00292073">
      <w:pPr>
        <w:jc w:val="both"/>
        <w:rPr>
          <w:rFonts w:ascii="Times New Roman" w:hAnsi="Times New Roman"/>
          <w:b/>
          <w:bCs/>
          <w:sz w:val="24"/>
          <w:szCs w:val="24"/>
          <w:u w:val="single"/>
          <w:lang w:val="ru-RU"/>
        </w:rPr>
      </w:pPr>
    </w:p>
    <w:p w:rsidR="00292073" w:rsidRPr="00DD0B24" w:rsidRDefault="00292073" w:rsidP="00292073">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292073" w:rsidRPr="00EF3BF6" w:rsidRDefault="00292073" w:rsidP="00292073">
      <w:pPr>
        <w:tabs>
          <w:tab w:val="left" w:pos="432"/>
        </w:tabs>
        <w:spacing w:after="0" w:line="240" w:lineRule="auto"/>
        <w:jc w:val="both"/>
        <w:rPr>
          <w:rFonts w:ascii="Times New Roman" w:hAnsi="Times New Roman" w:cs="Times New Roman"/>
          <w:i/>
          <w:iCs/>
          <w:sz w:val="24"/>
          <w:szCs w:val="24"/>
          <w:lang w:eastAsia="bg-BG"/>
        </w:rPr>
      </w:pPr>
    </w:p>
    <w:p w:rsidR="001F3D2E" w:rsidRPr="00EF3BF6" w:rsidRDefault="001F3D2E" w:rsidP="001F3D2E">
      <w:pPr>
        <w:spacing w:before="120" w:after="0"/>
        <w:jc w:val="center"/>
        <w:rPr>
          <w:rFonts w:ascii="Times New Roman" w:hAnsi="Times New Roman" w:cs="Times New Roman"/>
          <w:b/>
          <w:smallCaps/>
          <w:sz w:val="24"/>
          <w:szCs w:val="24"/>
          <w:lang w:eastAsia="bg-BG"/>
        </w:rPr>
      </w:pPr>
    </w:p>
    <w:p w:rsidR="001F3D2E" w:rsidRPr="00EF3BF6" w:rsidRDefault="001F3D2E" w:rsidP="001F3D2E">
      <w:pPr>
        <w:spacing w:before="120" w:after="0"/>
        <w:ind w:firstLine="1134"/>
        <w:jc w:val="both"/>
        <w:rPr>
          <w:rFonts w:ascii="Times New Roman" w:hAnsi="Times New Roman" w:cs="Times New Roman"/>
          <w:iCs/>
          <w:sz w:val="24"/>
          <w:szCs w:val="24"/>
          <w:lang w:eastAsia="bg-BG"/>
        </w:rPr>
      </w:pPr>
      <w:r w:rsidRPr="00EF3BF6">
        <w:rPr>
          <w:rFonts w:ascii="Times New Roman" w:hAnsi="Times New Roman" w:cs="Times New Roman"/>
          <w:b/>
          <w:iCs/>
          <w:sz w:val="24"/>
          <w:szCs w:val="24"/>
          <w:lang w:eastAsia="bg-BG"/>
        </w:rPr>
        <w:t>§ 41.</w:t>
      </w:r>
      <w:r w:rsidRPr="00EF3BF6">
        <w:rPr>
          <w:rFonts w:ascii="Times New Roman" w:hAnsi="Times New Roman" w:cs="Times New Roman"/>
          <w:i/>
          <w:iCs/>
          <w:sz w:val="24"/>
          <w:szCs w:val="24"/>
          <w:lang w:eastAsia="bg-BG"/>
        </w:rPr>
        <w:t xml:space="preserve"> </w:t>
      </w:r>
      <w:r w:rsidRPr="00EF3BF6">
        <w:rPr>
          <w:rFonts w:ascii="Times New Roman" w:hAnsi="Times New Roman" w:cs="Times New Roman"/>
          <w:iCs/>
          <w:sz w:val="24"/>
          <w:szCs w:val="24"/>
          <w:lang w:eastAsia="bg-BG"/>
        </w:rPr>
        <w:t>В Закона за лекарствените продукти в хуманната медицина (</w:t>
      </w:r>
      <w:proofErr w:type="spellStart"/>
      <w:r w:rsidRPr="00EF3BF6">
        <w:rPr>
          <w:rFonts w:ascii="Times New Roman" w:hAnsi="Times New Roman" w:cs="Times New Roman"/>
          <w:iCs/>
          <w:sz w:val="24"/>
          <w:szCs w:val="24"/>
          <w:lang w:eastAsia="bg-BG"/>
        </w:rPr>
        <w:t>обн</w:t>
      </w:r>
      <w:proofErr w:type="spellEnd"/>
      <w:r w:rsidRPr="00EF3BF6">
        <w:rPr>
          <w:rFonts w:ascii="Times New Roman" w:hAnsi="Times New Roman" w:cs="Times New Roman"/>
          <w:iCs/>
          <w:sz w:val="24"/>
          <w:szCs w:val="24"/>
          <w:lang w:eastAsia="bg-BG"/>
        </w:rPr>
        <w:t xml:space="preserve">., ДВ, бр. 31 от </w:t>
      </w:r>
      <w:smartTag w:uri="urn:schemas-microsoft-com:office:smarttags" w:element="metricconverter">
        <w:smartTagPr>
          <w:attr w:name="ProductID" w:val="2007 г"/>
        </w:smartTagPr>
        <w:r w:rsidRPr="00EF3BF6">
          <w:rPr>
            <w:rFonts w:ascii="Times New Roman" w:hAnsi="Times New Roman" w:cs="Times New Roman"/>
            <w:iCs/>
            <w:sz w:val="24"/>
            <w:szCs w:val="24"/>
            <w:lang w:eastAsia="bg-BG"/>
          </w:rPr>
          <w:t>2007 г</w:t>
        </w:r>
      </w:smartTag>
      <w:r w:rsidRPr="00EF3BF6">
        <w:rPr>
          <w:rFonts w:ascii="Times New Roman" w:hAnsi="Times New Roman" w:cs="Times New Roman"/>
          <w:iCs/>
          <w:sz w:val="24"/>
          <w:szCs w:val="24"/>
          <w:lang w:eastAsia="bg-BG"/>
        </w:rPr>
        <w:t xml:space="preserve">.; изм. и доп., бр. 19 и 71 от </w:t>
      </w:r>
      <w:smartTag w:uri="urn:schemas-microsoft-com:office:smarttags" w:element="metricconverter">
        <w:smartTagPr>
          <w:attr w:name="ProductID" w:val="2008 г"/>
        </w:smartTagPr>
        <w:r w:rsidRPr="00EF3BF6">
          <w:rPr>
            <w:rFonts w:ascii="Times New Roman" w:hAnsi="Times New Roman" w:cs="Times New Roman"/>
            <w:iCs/>
            <w:sz w:val="24"/>
            <w:szCs w:val="24"/>
            <w:lang w:eastAsia="bg-BG"/>
          </w:rPr>
          <w:t>2008 г</w:t>
        </w:r>
      </w:smartTag>
      <w:r w:rsidRPr="00EF3BF6">
        <w:rPr>
          <w:rFonts w:ascii="Times New Roman" w:hAnsi="Times New Roman" w:cs="Times New Roman"/>
          <w:iCs/>
          <w:sz w:val="24"/>
          <w:szCs w:val="24"/>
          <w:lang w:eastAsia="bg-BG"/>
        </w:rPr>
        <w:t xml:space="preserve">., бр. 10, 23, 41, 88 и 102 от 2009 г., бр. </w:t>
      </w:r>
      <w:r w:rsidRPr="00EF3BF6">
        <w:rPr>
          <w:rFonts w:ascii="Times New Roman" w:hAnsi="Times New Roman" w:cs="Times New Roman"/>
          <w:bCs/>
          <w:iCs/>
          <w:sz w:val="24"/>
          <w:szCs w:val="24"/>
          <w:lang w:eastAsia="bg-BG"/>
        </w:rPr>
        <w:t>59 и</w:t>
      </w:r>
      <w:r w:rsidRPr="00EF3BF6">
        <w:rPr>
          <w:rFonts w:ascii="Times New Roman" w:hAnsi="Times New Roman" w:cs="Times New Roman"/>
          <w:iCs/>
          <w:sz w:val="24"/>
          <w:szCs w:val="24"/>
          <w:lang w:eastAsia="bg-BG"/>
        </w:rPr>
        <w:t xml:space="preserve"> </w:t>
      </w:r>
      <w:r w:rsidRPr="00EF3BF6">
        <w:rPr>
          <w:rFonts w:ascii="Times New Roman" w:hAnsi="Times New Roman" w:cs="Times New Roman"/>
          <w:bCs/>
          <w:sz w:val="24"/>
          <w:szCs w:val="24"/>
          <w:lang w:eastAsia="bg-BG"/>
        </w:rPr>
        <w:t>98</w:t>
      </w:r>
      <w:r w:rsidRPr="00EF3BF6">
        <w:rPr>
          <w:rFonts w:ascii="Times New Roman" w:hAnsi="Times New Roman" w:cs="Times New Roman"/>
          <w:iCs/>
          <w:sz w:val="24"/>
          <w:szCs w:val="24"/>
          <w:lang w:eastAsia="bg-BG"/>
        </w:rPr>
        <w:t xml:space="preserve"> от 2010 г., бр. </w:t>
      </w:r>
      <w:r w:rsidRPr="00EF3BF6">
        <w:rPr>
          <w:rFonts w:ascii="Times New Roman" w:hAnsi="Times New Roman" w:cs="Times New Roman"/>
          <w:bCs/>
          <w:sz w:val="24"/>
          <w:szCs w:val="24"/>
          <w:lang w:eastAsia="bg-BG"/>
        </w:rPr>
        <w:t>9</w:t>
      </w:r>
      <w:r w:rsidRPr="00EF3BF6">
        <w:rPr>
          <w:rFonts w:ascii="Times New Roman" w:hAnsi="Times New Roman" w:cs="Times New Roman"/>
          <w:iCs/>
          <w:sz w:val="24"/>
          <w:szCs w:val="24"/>
          <w:lang w:eastAsia="bg-BG"/>
        </w:rPr>
        <w:t xml:space="preserve">, </w:t>
      </w:r>
      <w:r w:rsidRPr="00EF3BF6">
        <w:rPr>
          <w:rFonts w:ascii="Times New Roman" w:hAnsi="Times New Roman" w:cs="Times New Roman"/>
          <w:bCs/>
          <w:sz w:val="24"/>
          <w:szCs w:val="24"/>
          <w:lang w:eastAsia="bg-BG"/>
        </w:rPr>
        <w:t>12</w:t>
      </w:r>
      <w:r w:rsidRPr="00EF3BF6">
        <w:rPr>
          <w:rFonts w:ascii="Times New Roman" w:hAnsi="Times New Roman" w:cs="Times New Roman"/>
          <w:iCs/>
          <w:sz w:val="24"/>
          <w:szCs w:val="24"/>
          <w:lang w:eastAsia="bg-BG"/>
        </w:rPr>
        <w:t xml:space="preserve">, </w:t>
      </w:r>
      <w:r w:rsidRPr="00EF3BF6">
        <w:rPr>
          <w:rFonts w:ascii="Times New Roman" w:hAnsi="Times New Roman" w:cs="Times New Roman"/>
          <w:bCs/>
          <w:sz w:val="24"/>
          <w:szCs w:val="24"/>
          <w:lang w:eastAsia="bg-BG"/>
        </w:rPr>
        <w:t>60</w:t>
      </w:r>
      <w:r w:rsidRPr="00EF3BF6">
        <w:rPr>
          <w:rFonts w:ascii="Times New Roman" w:hAnsi="Times New Roman" w:cs="Times New Roman"/>
          <w:iCs/>
          <w:sz w:val="24"/>
          <w:szCs w:val="24"/>
          <w:lang w:eastAsia="bg-BG"/>
        </w:rPr>
        <w:t xml:space="preserve"> и 61 от 2011 г., </w:t>
      </w:r>
      <w:hyperlink r:id="rId152" w:history="1">
        <w:r w:rsidRPr="00EF3BF6">
          <w:rPr>
            <w:rFonts w:ascii="Times New Roman" w:hAnsi="Times New Roman" w:cs="Times New Roman"/>
            <w:iCs/>
            <w:sz w:val="24"/>
            <w:szCs w:val="24"/>
            <w:lang w:eastAsia="bg-BG"/>
          </w:rPr>
          <w:t>бр. 38</w:t>
        </w:r>
      </w:hyperlink>
      <w:r w:rsidRPr="00EF3BF6">
        <w:rPr>
          <w:rFonts w:ascii="Times New Roman" w:hAnsi="Times New Roman" w:cs="Times New Roman"/>
          <w:iCs/>
          <w:sz w:val="24"/>
          <w:szCs w:val="24"/>
          <w:lang w:eastAsia="bg-BG"/>
        </w:rPr>
        <w:t xml:space="preserve">, 60 и </w:t>
      </w:r>
      <w:hyperlink r:id="rId153" w:history="1">
        <w:r w:rsidRPr="00EF3BF6">
          <w:rPr>
            <w:rFonts w:ascii="Times New Roman" w:hAnsi="Times New Roman" w:cs="Times New Roman"/>
            <w:iCs/>
            <w:sz w:val="24"/>
            <w:szCs w:val="24"/>
            <w:lang w:eastAsia="bg-BG"/>
          </w:rPr>
          <w:t>102</w:t>
        </w:r>
      </w:hyperlink>
      <w:r w:rsidRPr="00EF3BF6">
        <w:rPr>
          <w:rFonts w:ascii="Times New Roman" w:hAnsi="Times New Roman" w:cs="Times New Roman"/>
          <w:iCs/>
          <w:sz w:val="24"/>
          <w:szCs w:val="24"/>
          <w:lang w:eastAsia="bg-BG"/>
        </w:rPr>
        <w:t xml:space="preserve"> от 2012 г., бр. 15 от 2013 г. и бр. 1 и 18 от 2014 г.) се правят следните изменения и допълнения:</w:t>
      </w:r>
    </w:p>
    <w:p w:rsidR="001F3D2E" w:rsidRPr="00EF3BF6" w:rsidRDefault="001F3D2E" w:rsidP="001F3D2E">
      <w:pPr>
        <w:pStyle w:val="m"/>
        <w:spacing w:before="120" w:beforeAutospacing="0" w:after="0" w:afterAutospacing="0"/>
        <w:ind w:firstLine="1134"/>
        <w:jc w:val="both"/>
        <w:rPr>
          <w:rFonts w:cs="Times New Roman"/>
        </w:rPr>
      </w:pPr>
      <w:r w:rsidRPr="00EF3BF6">
        <w:rPr>
          <w:rFonts w:cs="Times New Roman"/>
        </w:rPr>
        <w:t>1. В чл. 228:</w:t>
      </w:r>
    </w:p>
    <w:p w:rsidR="001F3D2E" w:rsidRPr="00EF3BF6" w:rsidRDefault="001F3D2E" w:rsidP="001F3D2E">
      <w:pPr>
        <w:pStyle w:val="m"/>
        <w:spacing w:before="120" w:beforeAutospacing="0" w:after="0" w:afterAutospacing="0"/>
        <w:ind w:firstLine="1134"/>
        <w:jc w:val="both"/>
        <w:rPr>
          <w:rFonts w:cs="Times New Roman"/>
        </w:rPr>
      </w:pPr>
      <w:r w:rsidRPr="00EF3BF6">
        <w:rPr>
          <w:rFonts w:cs="Times New Roman"/>
        </w:rPr>
        <w:t>а) в ал. 1  т. 7 се отменя;</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б) създават се ал. 8 и 9:</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„(8) В деня на постъпване на заявлението по ал. 1 и 5 ИАЛ изпраща по служебен ред искане до Управителния съвет на </w:t>
      </w:r>
      <w:r w:rsidRPr="00EF3BF6">
        <w:rPr>
          <w:rFonts w:ascii="Times New Roman" w:hAnsi="Times New Roman" w:cs="Times New Roman"/>
          <w:color w:val="000000"/>
          <w:sz w:val="24"/>
          <w:szCs w:val="24"/>
          <w:lang w:eastAsia="bg-BG"/>
        </w:rPr>
        <w:t>Българския фармацевтичен съюз</w:t>
      </w:r>
      <w:r w:rsidRPr="00EF3BF6">
        <w:rPr>
          <w:rFonts w:ascii="Times New Roman" w:hAnsi="Times New Roman" w:cs="Times New Roman"/>
          <w:sz w:val="24"/>
          <w:szCs w:val="24"/>
        </w:rPr>
        <w:t xml:space="preserve"> за издаване на удостоверение за вписване в националния </w:t>
      </w:r>
      <w:r w:rsidRPr="00EF3BF6">
        <w:rPr>
          <w:rFonts w:ascii="Times New Roman" w:hAnsi="Times New Roman" w:cs="Times New Roman"/>
          <w:sz w:val="24"/>
          <w:szCs w:val="24"/>
        </w:rPr>
        <w:br/>
        <w:t xml:space="preserve">електронен регистър на членовете на </w:t>
      </w:r>
      <w:r w:rsidRPr="00EF3BF6">
        <w:rPr>
          <w:rFonts w:ascii="Times New Roman" w:hAnsi="Times New Roman" w:cs="Times New Roman"/>
          <w:color w:val="000000"/>
          <w:sz w:val="24"/>
          <w:szCs w:val="24"/>
          <w:lang w:eastAsia="bg-BG"/>
        </w:rPr>
        <w:t>Българския фармацевтичен съюз</w:t>
      </w:r>
      <w:r w:rsidRPr="00EF3BF6">
        <w:rPr>
          <w:rFonts w:ascii="Times New Roman" w:hAnsi="Times New Roman" w:cs="Times New Roman"/>
          <w:sz w:val="24"/>
          <w:szCs w:val="24"/>
        </w:rPr>
        <w:t xml:space="preserve"> - за магистър-фармацевта, ръководител на аптеката,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(9) Управителният съвет предоставя документите по ал. 8 в срок </w:t>
      </w:r>
      <w:r w:rsidRPr="00EF3BF6">
        <w:rPr>
          <w:rFonts w:ascii="Times New Roman" w:hAnsi="Times New Roman" w:cs="Times New Roman"/>
          <w:sz w:val="24"/>
          <w:szCs w:val="24"/>
        </w:rPr>
        <w:br/>
        <w:t>5 работни дни от постъпване на искането.“</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2. В чл. 259:</w:t>
      </w:r>
    </w:p>
    <w:p w:rsidR="001F3D2E" w:rsidRPr="00EF3BF6" w:rsidRDefault="001F3D2E" w:rsidP="001F3D2E">
      <w:pPr>
        <w:spacing w:before="60" w:after="0"/>
        <w:ind w:firstLine="1134"/>
        <w:jc w:val="both"/>
        <w:rPr>
          <w:rFonts w:ascii="Times New Roman" w:hAnsi="Times New Roman" w:cs="Times New Roman"/>
          <w:sz w:val="24"/>
          <w:szCs w:val="24"/>
        </w:rPr>
      </w:pPr>
      <w:r w:rsidRPr="00EF3BF6">
        <w:rPr>
          <w:rFonts w:ascii="Times New Roman" w:hAnsi="Times New Roman" w:cs="Times New Roman"/>
          <w:sz w:val="24"/>
          <w:szCs w:val="24"/>
        </w:rPr>
        <w:lastRenderedPageBreak/>
        <w:t>а) в ал. 1:</w:t>
      </w:r>
    </w:p>
    <w:p w:rsidR="001F3D2E" w:rsidRPr="00EF3BF6" w:rsidRDefault="001F3D2E" w:rsidP="001F3D2E">
      <w:pPr>
        <w:spacing w:before="60" w:after="0"/>
        <w:ind w:firstLine="1134"/>
        <w:jc w:val="both"/>
        <w:rPr>
          <w:rFonts w:ascii="Times New Roman" w:hAnsi="Times New Roman" w:cs="Times New Roman"/>
          <w:sz w:val="24"/>
          <w:szCs w:val="24"/>
        </w:rPr>
      </w:pPr>
      <w:proofErr w:type="spellStart"/>
      <w:r w:rsidRPr="00EF3BF6">
        <w:rPr>
          <w:rFonts w:ascii="Times New Roman" w:hAnsi="Times New Roman" w:cs="Times New Roman"/>
          <w:sz w:val="24"/>
          <w:szCs w:val="24"/>
        </w:rPr>
        <w:t>аа</w:t>
      </w:r>
      <w:proofErr w:type="spellEnd"/>
      <w:r w:rsidRPr="00EF3BF6">
        <w:rPr>
          <w:rFonts w:ascii="Times New Roman" w:hAnsi="Times New Roman" w:cs="Times New Roman"/>
          <w:sz w:val="24"/>
          <w:szCs w:val="24"/>
        </w:rPr>
        <w:t>) в т. 4 думата „ефикасността“ се заменя с „резултата“;</w:t>
      </w:r>
    </w:p>
    <w:p w:rsidR="001F3D2E" w:rsidRPr="00EF3BF6" w:rsidRDefault="001F3D2E" w:rsidP="001F3D2E">
      <w:pPr>
        <w:spacing w:before="60" w:after="0"/>
        <w:ind w:firstLine="1134"/>
        <w:jc w:val="both"/>
        <w:rPr>
          <w:rFonts w:ascii="Times New Roman" w:hAnsi="Times New Roman" w:cs="Times New Roman"/>
          <w:sz w:val="24"/>
          <w:szCs w:val="24"/>
        </w:rPr>
      </w:pPr>
      <w:proofErr w:type="spellStart"/>
      <w:r w:rsidRPr="00EF3BF6">
        <w:rPr>
          <w:rFonts w:ascii="Times New Roman" w:hAnsi="Times New Roman" w:cs="Times New Roman"/>
          <w:sz w:val="24"/>
          <w:szCs w:val="24"/>
        </w:rPr>
        <w:t>бб</w:t>
      </w:r>
      <w:proofErr w:type="spellEnd"/>
      <w:r w:rsidRPr="00EF3BF6">
        <w:rPr>
          <w:rFonts w:ascii="Times New Roman" w:hAnsi="Times New Roman" w:cs="Times New Roman"/>
          <w:sz w:val="24"/>
          <w:szCs w:val="24"/>
        </w:rPr>
        <w:t>) създават се т. 7 и 8:</w:t>
      </w:r>
    </w:p>
    <w:p w:rsidR="001F3D2E" w:rsidRPr="00EF3BF6" w:rsidRDefault="001F3D2E" w:rsidP="001F3D2E">
      <w:pPr>
        <w:spacing w:before="6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„7. поддържа </w:t>
      </w:r>
      <w:proofErr w:type="spellStart"/>
      <w:r w:rsidRPr="00EF3BF6">
        <w:rPr>
          <w:rFonts w:ascii="Times New Roman" w:hAnsi="Times New Roman" w:cs="Times New Roman"/>
          <w:sz w:val="24"/>
          <w:szCs w:val="24"/>
        </w:rPr>
        <w:t>реимбурсния</w:t>
      </w:r>
      <w:proofErr w:type="spellEnd"/>
      <w:r w:rsidRPr="00EF3BF6">
        <w:rPr>
          <w:rFonts w:ascii="Times New Roman" w:hAnsi="Times New Roman" w:cs="Times New Roman"/>
          <w:sz w:val="24"/>
          <w:szCs w:val="24"/>
        </w:rPr>
        <w:t xml:space="preserve"> статус на лекарствените продукти на всеки три години от включването им в Позитивния лекарствен списък;</w:t>
      </w:r>
    </w:p>
    <w:p w:rsidR="001F3D2E" w:rsidRPr="00EF3BF6" w:rsidRDefault="001F3D2E" w:rsidP="001F3D2E">
      <w:pPr>
        <w:spacing w:before="6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8. оказва съдействие при договарянето на отстъпки в случаите по чл. 45, ал. 10, 13 и 19 от Закона за здравното осигуряване за лекарствени продукти, за които са подадени заявления за включване в Позитивния лекарствен списък.“;</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б) в ал. 5  т. 2 се изменя така:</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„2. включване, промяна или поддържане на </w:t>
      </w:r>
      <w:proofErr w:type="spellStart"/>
      <w:r w:rsidRPr="00EF3BF6">
        <w:rPr>
          <w:rFonts w:ascii="Times New Roman" w:hAnsi="Times New Roman" w:cs="Times New Roman"/>
          <w:sz w:val="24"/>
          <w:szCs w:val="24"/>
        </w:rPr>
        <w:t>реимбурсния</w:t>
      </w:r>
      <w:proofErr w:type="spellEnd"/>
      <w:r w:rsidRPr="00EF3BF6">
        <w:rPr>
          <w:rFonts w:ascii="Times New Roman" w:hAnsi="Times New Roman" w:cs="Times New Roman"/>
          <w:sz w:val="24"/>
          <w:szCs w:val="24"/>
        </w:rPr>
        <w:t xml:space="preserve"> статус на включен в списъка по чл. 262, ал. 1 лекарствен продукт.“</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3. В чл. 259б, ал. 1 се създават т. 6 и 7:</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„6. деветдесет дни, когато е подадено заявление за включване в Позитивния лекарствен списък на лекарствен продукт с ново международно непатентно наименование;</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7. шестдесет дни, когато е подадено заявление за поддържане на </w:t>
      </w:r>
      <w:proofErr w:type="spellStart"/>
      <w:r w:rsidRPr="00EF3BF6">
        <w:rPr>
          <w:rFonts w:ascii="Times New Roman" w:hAnsi="Times New Roman" w:cs="Times New Roman"/>
          <w:sz w:val="24"/>
          <w:szCs w:val="24"/>
        </w:rPr>
        <w:t>реимбурсния</w:t>
      </w:r>
      <w:proofErr w:type="spellEnd"/>
      <w:r w:rsidRPr="00EF3BF6">
        <w:rPr>
          <w:rFonts w:ascii="Times New Roman" w:hAnsi="Times New Roman" w:cs="Times New Roman"/>
          <w:sz w:val="24"/>
          <w:szCs w:val="24"/>
        </w:rPr>
        <w:t xml:space="preserve"> статут на включен лекарствен продукт в Позитивния лекарствен списък.“</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4. В чл. 262:</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а) в ал. 4:</w:t>
      </w:r>
    </w:p>
    <w:p w:rsidR="001F3D2E" w:rsidRPr="00EF3BF6" w:rsidRDefault="001F3D2E" w:rsidP="001F3D2E">
      <w:pPr>
        <w:spacing w:before="80" w:after="0"/>
        <w:ind w:firstLine="1134"/>
        <w:jc w:val="both"/>
        <w:rPr>
          <w:rFonts w:ascii="Times New Roman" w:hAnsi="Times New Roman" w:cs="Times New Roman"/>
          <w:sz w:val="24"/>
          <w:szCs w:val="24"/>
        </w:rPr>
      </w:pPr>
      <w:proofErr w:type="spellStart"/>
      <w:r w:rsidRPr="00EF3BF6">
        <w:rPr>
          <w:rFonts w:ascii="Times New Roman" w:hAnsi="Times New Roman" w:cs="Times New Roman"/>
          <w:sz w:val="24"/>
          <w:szCs w:val="24"/>
        </w:rPr>
        <w:t>аа</w:t>
      </w:r>
      <w:proofErr w:type="spellEnd"/>
      <w:r w:rsidRPr="00EF3BF6">
        <w:rPr>
          <w:rFonts w:ascii="Times New Roman" w:hAnsi="Times New Roman" w:cs="Times New Roman"/>
          <w:sz w:val="24"/>
          <w:szCs w:val="24"/>
        </w:rPr>
        <w:t>) накрая се поставя запетая и се добавя „като за лекарствените продукти с ново международно непатентно наименование се извършва и оценка на здравните технологии“;</w:t>
      </w:r>
    </w:p>
    <w:p w:rsidR="001F3D2E" w:rsidRPr="00EF3BF6" w:rsidRDefault="001F3D2E" w:rsidP="001F3D2E">
      <w:pPr>
        <w:spacing w:before="80" w:after="0"/>
        <w:ind w:firstLine="1134"/>
        <w:jc w:val="both"/>
        <w:rPr>
          <w:rFonts w:ascii="Times New Roman" w:hAnsi="Times New Roman" w:cs="Times New Roman"/>
          <w:sz w:val="24"/>
          <w:szCs w:val="24"/>
        </w:rPr>
      </w:pPr>
      <w:proofErr w:type="spellStart"/>
      <w:r w:rsidRPr="00EF3BF6">
        <w:rPr>
          <w:rFonts w:ascii="Times New Roman" w:hAnsi="Times New Roman" w:cs="Times New Roman"/>
          <w:sz w:val="24"/>
          <w:szCs w:val="24"/>
        </w:rPr>
        <w:t>бб</w:t>
      </w:r>
      <w:proofErr w:type="spellEnd"/>
      <w:r w:rsidRPr="00EF3BF6">
        <w:rPr>
          <w:rFonts w:ascii="Times New Roman" w:hAnsi="Times New Roman" w:cs="Times New Roman"/>
          <w:sz w:val="24"/>
          <w:szCs w:val="24"/>
        </w:rPr>
        <w:t>) създава се изречение второ:</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„Оценката на здравните технологии се извършва при условия и по ред, определени с наредба на министъра на здравеопазването.“;</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б) в ал. 9 след думата „списък“ се добавя „и за поддържане на </w:t>
      </w:r>
      <w:proofErr w:type="spellStart"/>
      <w:r w:rsidRPr="00EF3BF6">
        <w:rPr>
          <w:rFonts w:ascii="Times New Roman" w:hAnsi="Times New Roman" w:cs="Times New Roman"/>
          <w:sz w:val="24"/>
          <w:szCs w:val="24"/>
        </w:rPr>
        <w:t>реимбурсния</w:t>
      </w:r>
      <w:proofErr w:type="spellEnd"/>
      <w:r w:rsidRPr="00EF3BF6">
        <w:rPr>
          <w:rFonts w:ascii="Times New Roman" w:hAnsi="Times New Roman" w:cs="Times New Roman"/>
          <w:sz w:val="24"/>
          <w:szCs w:val="24"/>
        </w:rPr>
        <w:t xml:space="preserve"> статус на лекарствените продукти“;</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в) създават се ал. 10 и 11:</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Договорите за предоставяне на отстъпки постъпват в съвета по ред, определен в наредбата по чл. 261а, ал. 5.</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(11) Лекарствените продукти, за които </w:t>
      </w:r>
      <w:r w:rsidRPr="00EF3BF6">
        <w:rPr>
          <w:rFonts w:ascii="Times New Roman" w:hAnsi="Times New Roman" w:cs="Times New Roman"/>
          <w:sz w:val="24"/>
          <w:szCs w:val="24"/>
          <w:lang w:eastAsia="bg-BG"/>
        </w:rPr>
        <w:t xml:space="preserve">в процедурата по чл. 259, </w:t>
      </w:r>
      <w:r w:rsidRPr="00EF3BF6">
        <w:rPr>
          <w:rFonts w:ascii="Times New Roman" w:hAnsi="Times New Roman" w:cs="Times New Roman"/>
          <w:sz w:val="24"/>
          <w:szCs w:val="24"/>
          <w:lang w:eastAsia="bg-BG"/>
        </w:rPr>
        <w:br/>
        <w:t>ал. 1, т. 7 се докаже липса на положителен резултат от тяхното прилагане, се изключват от Позитивния лекарствен списък.“</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5. В § 1 от Допълнителните разпоредби:</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а) създава се т. 42б:</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„42б. „Оценка на здравните технологии“ е:</w:t>
      </w:r>
    </w:p>
    <w:p w:rsidR="001F3D2E" w:rsidRPr="00EF3BF6" w:rsidRDefault="001F3D2E" w:rsidP="001F3D2E">
      <w:pPr>
        <w:spacing w:before="80" w:after="0"/>
        <w:ind w:firstLine="1134"/>
        <w:jc w:val="both"/>
        <w:rPr>
          <w:rFonts w:ascii="Times New Roman" w:hAnsi="Times New Roman" w:cs="Times New Roman"/>
          <w:sz w:val="24"/>
          <w:szCs w:val="24"/>
        </w:rPr>
      </w:pPr>
      <w:r w:rsidRPr="00EF3BF6">
        <w:rPr>
          <w:rFonts w:ascii="Times New Roman" w:hAnsi="Times New Roman" w:cs="Times New Roman"/>
          <w:sz w:val="24"/>
          <w:szCs w:val="24"/>
        </w:rPr>
        <w:lastRenderedPageBreak/>
        <w:t>а) форма на политика в областта на научните изследвания, която проучва краткосрочните и дългосрочните резултати, свързани с прилагането на здравните технологии, и има за цел да предостави информация относно алтернативните здравни стратегии;</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б) мултидисциплинарна дейност, която систематично оценява техническите характеристики, безопасността, клиничната ефикасност и ефективност, разходите, стойностната ефективност, организационните, социални, правни и етични последици от прилагането на лекарствени продукти в здравеопазването и се фокусира върху стойността – клинична и икономическа, като анализът е сравнителен спрямо съществуващата или най-добрата към момента алтернатива.“;</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б) създава се т. 44а:</w:t>
      </w:r>
    </w:p>
    <w:p w:rsidR="001F3D2E"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sz w:val="24"/>
          <w:szCs w:val="24"/>
        </w:rPr>
        <w:t xml:space="preserve">„44а. „Поддържане на </w:t>
      </w:r>
      <w:proofErr w:type="spellStart"/>
      <w:r w:rsidRPr="00EF3BF6">
        <w:rPr>
          <w:rFonts w:ascii="Times New Roman" w:hAnsi="Times New Roman" w:cs="Times New Roman"/>
          <w:sz w:val="24"/>
          <w:szCs w:val="24"/>
        </w:rPr>
        <w:t>реимбурсен</w:t>
      </w:r>
      <w:proofErr w:type="spellEnd"/>
      <w:r w:rsidRPr="00EF3BF6">
        <w:rPr>
          <w:rFonts w:ascii="Times New Roman" w:hAnsi="Times New Roman" w:cs="Times New Roman"/>
          <w:sz w:val="24"/>
          <w:szCs w:val="24"/>
        </w:rPr>
        <w:t xml:space="preserve"> статус“ е оценка на лекарствен продукт въз основа на доказателства за ефикасност, терапевтична ефективност, безопасност и анализ на </w:t>
      </w:r>
      <w:proofErr w:type="spellStart"/>
      <w:r w:rsidRPr="00EF3BF6">
        <w:rPr>
          <w:rFonts w:ascii="Times New Roman" w:hAnsi="Times New Roman" w:cs="Times New Roman"/>
          <w:sz w:val="24"/>
          <w:szCs w:val="24"/>
        </w:rPr>
        <w:t>фармако-икономически</w:t>
      </w:r>
      <w:proofErr w:type="spellEnd"/>
      <w:r w:rsidRPr="00EF3BF6">
        <w:rPr>
          <w:rFonts w:ascii="Times New Roman" w:hAnsi="Times New Roman" w:cs="Times New Roman"/>
          <w:sz w:val="24"/>
          <w:szCs w:val="24"/>
        </w:rPr>
        <w:t xml:space="preserve"> показатели.</w:t>
      </w:r>
    </w:p>
    <w:p w:rsidR="00996026" w:rsidRDefault="00996026" w:rsidP="001F3D2E">
      <w:pPr>
        <w:spacing w:before="120" w:after="0"/>
        <w:ind w:firstLine="1134"/>
        <w:jc w:val="both"/>
        <w:rPr>
          <w:rFonts w:ascii="Times New Roman" w:hAnsi="Times New Roman" w:cs="Times New Roman"/>
          <w:sz w:val="24"/>
          <w:szCs w:val="24"/>
        </w:rPr>
      </w:pPr>
    </w:p>
    <w:p w:rsidR="00996026" w:rsidRPr="001F4CE2" w:rsidRDefault="00996026" w:rsidP="00996026">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41</w:t>
      </w:r>
      <w:r w:rsidRPr="001F4CE2">
        <w:rPr>
          <w:b/>
          <w:u w:val="single"/>
        </w:rPr>
        <w:t>.</w:t>
      </w:r>
    </w:p>
    <w:p w:rsidR="00536154" w:rsidRDefault="00536154" w:rsidP="001F3D2E">
      <w:pPr>
        <w:tabs>
          <w:tab w:val="left" w:pos="1001"/>
        </w:tabs>
        <w:spacing w:before="274" w:after="0"/>
        <w:ind w:left="720"/>
        <w:jc w:val="both"/>
        <w:rPr>
          <w:rFonts w:ascii="Times New Roman" w:hAnsi="Times New Roman" w:cs="Times New Roman"/>
          <w:b/>
          <w:i/>
          <w:sz w:val="24"/>
          <w:szCs w:val="24"/>
          <w:u w:val="single"/>
          <w:lang w:eastAsia="bg-BG"/>
        </w:rPr>
      </w:pP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Димитър Шишков: </w:t>
      </w:r>
    </w:p>
    <w:p w:rsidR="001F3D2E" w:rsidRPr="00EF3BF6" w:rsidRDefault="001F3D2E" w:rsidP="001F3D2E">
      <w:pPr>
        <w:tabs>
          <w:tab w:val="left" w:pos="677"/>
        </w:tabs>
        <w:spacing w:before="7" w:after="0"/>
        <w:rPr>
          <w:rFonts w:ascii="Times New Roman" w:hAnsi="Times New Roman" w:cs="Times New Roman"/>
          <w:sz w:val="24"/>
          <w:szCs w:val="24"/>
          <w:lang w:eastAsia="bg-BG"/>
        </w:rPr>
      </w:pPr>
    </w:p>
    <w:p w:rsidR="001F3D2E" w:rsidRPr="00EF3BF6" w:rsidRDefault="001F3D2E" w:rsidP="001F3D2E">
      <w:pPr>
        <w:tabs>
          <w:tab w:val="left" w:pos="677"/>
        </w:tabs>
        <w:spacing w:before="7"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В § 41 да се направят следните изменения:</w:t>
      </w:r>
    </w:p>
    <w:p w:rsidR="001F3D2E" w:rsidRPr="00EF3BF6" w:rsidRDefault="001F3D2E" w:rsidP="001F3D2E">
      <w:pPr>
        <w:tabs>
          <w:tab w:val="left" w:pos="1001"/>
        </w:tabs>
        <w:spacing w:before="58" w:after="0"/>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а) в т. </w:t>
      </w:r>
      <w:r w:rsidRPr="00EF3BF6">
        <w:rPr>
          <w:rFonts w:ascii="Times New Roman" w:hAnsi="Times New Roman" w:cs="Times New Roman"/>
          <w:i/>
          <w:iCs/>
          <w:sz w:val="24"/>
          <w:szCs w:val="24"/>
          <w:lang w:eastAsia="bg-BG"/>
        </w:rPr>
        <w:t xml:space="preserve">2, </w:t>
      </w:r>
      <w:r w:rsidRPr="00EF3BF6">
        <w:rPr>
          <w:rFonts w:ascii="Times New Roman" w:hAnsi="Times New Roman" w:cs="Times New Roman"/>
          <w:i/>
          <w:sz w:val="24"/>
          <w:szCs w:val="24"/>
          <w:lang w:eastAsia="bg-BG"/>
        </w:rPr>
        <w:t xml:space="preserve">буква "а", </w:t>
      </w:r>
      <w:proofErr w:type="spellStart"/>
      <w:r w:rsidRPr="00EF3BF6">
        <w:rPr>
          <w:rFonts w:ascii="Times New Roman" w:hAnsi="Times New Roman" w:cs="Times New Roman"/>
          <w:i/>
          <w:sz w:val="24"/>
          <w:szCs w:val="24"/>
          <w:lang w:eastAsia="bg-BG"/>
        </w:rPr>
        <w:t>подбуква</w:t>
      </w:r>
      <w:proofErr w:type="spellEnd"/>
      <w:r w:rsidRPr="00EF3BF6">
        <w:rPr>
          <w:rFonts w:ascii="Times New Roman" w:hAnsi="Times New Roman" w:cs="Times New Roman"/>
          <w:i/>
          <w:sz w:val="24"/>
          <w:szCs w:val="24"/>
          <w:lang w:eastAsia="bg-BG"/>
        </w:rPr>
        <w:t xml:space="preserve"> „</w:t>
      </w:r>
      <w:proofErr w:type="spellStart"/>
      <w:r w:rsidRPr="00EF3BF6">
        <w:rPr>
          <w:rFonts w:ascii="Times New Roman" w:hAnsi="Times New Roman" w:cs="Times New Roman"/>
          <w:i/>
          <w:sz w:val="24"/>
          <w:szCs w:val="24"/>
          <w:lang w:eastAsia="bg-BG"/>
        </w:rPr>
        <w:t>бб</w:t>
      </w:r>
      <w:proofErr w:type="spellEnd"/>
      <w:r w:rsidRPr="00EF3BF6">
        <w:rPr>
          <w:rFonts w:ascii="Times New Roman" w:hAnsi="Times New Roman" w:cs="Times New Roman"/>
          <w:i/>
          <w:sz w:val="24"/>
          <w:szCs w:val="24"/>
          <w:lang w:eastAsia="bg-BG"/>
        </w:rPr>
        <w:t>", т. 8 да отпадне.</w:t>
      </w:r>
    </w:p>
    <w:p w:rsidR="001F3D2E" w:rsidRPr="00EF3BF6" w:rsidRDefault="001F3D2E" w:rsidP="001F3D2E">
      <w:pPr>
        <w:tabs>
          <w:tab w:val="left" w:pos="1001"/>
        </w:tabs>
        <w:spacing w:after="0"/>
        <w:rPr>
          <w:rFonts w:ascii="Times New Roman" w:hAnsi="Times New Roman" w:cs="Times New Roman"/>
          <w:i/>
          <w:sz w:val="24"/>
          <w:szCs w:val="24"/>
        </w:rPr>
      </w:pPr>
      <w:r w:rsidRPr="00EF3BF6">
        <w:rPr>
          <w:rFonts w:ascii="Times New Roman" w:hAnsi="Times New Roman" w:cs="Times New Roman"/>
          <w:i/>
          <w:sz w:val="24"/>
          <w:szCs w:val="24"/>
          <w:lang w:eastAsia="bg-BG"/>
        </w:rPr>
        <w:t>б) в т. 4, буква „а" да отпадне.</w:t>
      </w:r>
    </w:p>
    <w:p w:rsidR="001F3D2E" w:rsidRPr="00EF3BF6" w:rsidRDefault="001F3D2E" w:rsidP="001F3D2E">
      <w:pPr>
        <w:tabs>
          <w:tab w:val="left" w:pos="1001"/>
        </w:tabs>
        <w:spacing w:after="0"/>
        <w:ind w:left="708" w:right="4608" w:hanging="708"/>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в) </w:t>
      </w:r>
      <w:proofErr w:type="spellStart"/>
      <w:r w:rsidRPr="00EF3BF6">
        <w:rPr>
          <w:rFonts w:ascii="Times New Roman" w:hAnsi="Times New Roman" w:cs="Times New Roman"/>
          <w:i/>
          <w:sz w:val="24"/>
          <w:szCs w:val="24"/>
          <w:lang w:eastAsia="bg-BG"/>
        </w:rPr>
        <w:t>в</w:t>
      </w:r>
      <w:proofErr w:type="spellEnd"/>
      <w:r w:rsidRPr="00EF3BF6">
        <w:rPr>
          <w:rFonts w:ascii="Times New Roman" w:hAnsi="Times New Roman" w:cs="Times New Roman"/>
          <w:i/>
          <w:sz w:val="24"/>
          <w:szCs w:val="24"/>
          <w:lang w:eastAsia="bg-BG"/>
        </w:rPr>
        <w:t xml:space="preserve"> т. 4, буква „в" да се измени така: </w:t>
      </w:r>
    </w:p>
    <w:p w:rsidR="001F3D2E" w:rsidRPr="00EF3BF6" w:rsidRDefault="001F3D2E" w:rsidP="001F3D2E">
      <w:pPr>
        <w:tabs>
          <w:tab w:val="left" w:pos="1001"/>
        </w:tabs>
        <w:spacing w:after="0"/>
        <w:ind w:left="708" w:right="4608" w:hanging="708"/>
        <w:rPr>
          <w:rFonts w:ascii="Times New Roman" w:hAnsi="Times New Roman" w:cs="Times New Roman"/>
          <w:i/>
          <w:sz w:val="24"/>
          <w:szCs w:val="24"/>
        </w:rPr>
      </w:pPr>
      <w:r w:rsidRPr="00EF3BF6">
        <w:rPr>
          <w:rFonts w:ascii="Times New Roman" w:hAnsi="Times New Roman" w:cs="Times New Roman"/>
          <w:i/>
          <w:sz w:val="24"/>
          <w:szCs w:val="24"/>
          <w:lang w:eastAsia="bg-BG"/>
        </w:rPr>
        <w:t>,,в) създава се ал.10:</w:t>
      </w:r>
    </w:p>
    <w:p w:rsidR="001F3D2E" w:rsidRPr="00EF3BF6" w:rsidRDefault="001F3D2E" w:rsidP="001F3D2E">
      <w:pPr>
        <w:spacing w:before="72" w:after="0"/>
        <w:ind w:firstLine="708"/>
        <w:jc w:val="both"/>
        <w:rPr>
          <w:rFonts w:ascii="Times New Roman" w:hAnsi="Times New Roman" w:cs="Times New Roman"/>
          <w:i/>
          <w:sz w:val="24"/>
          <w:szCs w:val="24"/>
        </w:rPr>
      </w:pPr>
      <w:r w:rsidRPr="00EF3BF6">
        <w:rPr>
          <w:rFonts w:ascii="Times New Roman" w:hAnsi="Times New Roman" w:cs="Times New Roman"/>
          <w:i/>
          <w:sz w:val="24"/>
          <w:szCs w:val="24"/>
          <w:lang w:eastAsia="bg-BG"/>
        </w:rPr>
        <w:t>„(10)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 Договорите за предоставяне на отстъпки постъпват в съвета по ред, определен в наредбата по чл. 261а, ал. 5."</w:t>
      </w:r>
    </w:p>
    <w:p w:rsidR="001F3D2E" w:rsidRPr="00EF3BF6" w:rsidRDefault="001F3D2E" w:rsidP="001F3D2E">
      <w:pPr>
        <w:tabs>
          <w:tab w:val="left" w:pos="1001"/>
        </w:tabs>
        <w:spacing w:before="7" w:after="0"/>
        <w:ind w:left="713"/>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г)</w:t>
      </w:r>
      <w:r w:rsidRPr="00EF3BF6">
        <w:rPr>
          <w:rFonts w:ascii="Times New Roman" w:hAnsi="Times New Roman" w:cs="Times New Roman"/>
          <w:i/>
          <w:sz w:val="24"/>
          <w:szCs w:val="24"/>
          <w:lang w:eastAsia="bg-BG"/>
        </w:rPr>
        <w:tab/>
        <w:t>в т. 5, буква „а" да отпадне.</w:t>
      </w:r>
    </w:p>
    <w:p w:rsidR="00536154" w:rsidRDefault="00536154" w:rsidP="00536154">
      <w:pPr>
        <w:jc w:val="both"/>
        <w:rPr>
          <w:rFonts w:ascii="Times New Roman" w:hAnsi="Times New Roman"/>
          <w:b/>
          <w:bCs/>
          <w:sz w:val="24"/>
          <w:szCs w:val="24"/>
          <w:u w:val="single"/>
          <w:lang w:val="ru-RU"/>
        </w:rPr>
      </w:pPr>
    </w:p>
    <w:p w:rsidR="00536154" w:rsidRPr="00DD0B24" w:rsidRDefault="00536154" w:rsidP="0053615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tabs>
          <w:tab w:val="left" w:pos="1001"/>
        </w:tabs>
        <w:spacing w:before="7" w:after="0"/>
        <w:ind w:left="713"/>
        <w:rPr>
          <w:rFonts w:ascii="Times New Roman" w:hAnsi="Times New Roman" w:cs="Times New Roman"/>
          <w:i/>
          <w:sz w:val="24"/>
          <w:szCs w:val="24"/>
          <w:lang w:eastAsia="bg-BG"/>
        </w:rPr>
      </w:pPr>
    </w:p>
    <w:p w:rsidR="00F01F48" w:rsidRDefault="00F01F48"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lastRenderedPageBreak/>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spacing w:before="58"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 xml:space="preserve">В </w:t>
      </w:r>
      <w:r w:rsidRPr="00EF3BF6">
        <w:rPr>
          <w:rFonts w:ascii="Times New Roman" w:hAnsi="Times New Roman" w:cs="Times New Roman"/>
          <w:i/>
          <w:sz w:val="24"/>
          <w:szCs w:val="24"/>
          <w:lang w:eastAsia="bg-BG"/>
        </w:rPr>
        <w:t>§ 41се прави следното изменение:</w:t>
      </w:r>
    </w:p>
    <w:p w:rsidR="001F3D2E" w:rsidRPr="00EF3BF6" w:rsidRDefault="001F3D2E" w:rsidP="001F3D2E">
      <w:pPr>
        <w:tabs>
          <w:tab w:val="left" w:pos="698"/>
        </w:tabs>
        <w:spacing w:after="0"/>
        <w:ind w:left="360"/>
        <w:jc w:val="both"/>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В новата точка 7 от т. 2бб вместо думите „три години" да се</w:t>
      </w:r>
      <w:r w:rsidRPr="00EF3BF6">
        <w:rPr>
          <w:rFonts w:ascii="Times New Roman" w:hAnsi="Times New Roman" w:cs="Times New Roman"/>
          <w:i/>
          <w:sz w:val="24"/>
          <w:szCs w:val="24"/>
          <w:lang w:eastAsia="bg-BG"/>
        </w:rPr>
        <w:br/>
        <w:t>запише „една година"</w:t>
      </w:r>
    </w:p>
    <w:p w:rsidR="001F3D2E" w:rsidRPr="00EF3BF6" w:rsidRDefault="001F3D2E" w:rsidP="001F3D2E">
      <w:pPr>
        <w:tabs>
          <w:tab w:val="left" w:pos="698"/>
        </w:tabs>
        <w:spacing w:after="0"/>
        <w:ind w:left="36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В т. 4в, в новата ал. 10, след думата „списък" се добавя „за</w:t>
      </w:r>
      <w:r w:rsidRPr="00EF3BF6">
        <w:rPr>
          <w:rFonts w:ascii="Times New Roman" w:hAnsi="Times New Roman" w:cs="Times New Roman"/>
          <w:i/>
          <w:sz w:val="24"/>
          <w:szCs w:val="24"/>
          <w:lang w:eastAsia="bg-BG"/>
        </w:rPr>
        <w:br/>
        <w:t>периода на действие на съответния НРД"</w:t>
      </w:r>
    </w:p>
    <w:p w:rsidR="001F3D2E" w:rsidRDefault="001F3D2E" w:rsidP="001F3D2E">
      <w:pPr>
        <w:tabs>
          <w:tab w:val="left" w:pos="698"/>
        </w:tabs>
        <w:spacing w:after="0"/>
        <w:ind w:left="360"/>
        <w:jc w:val="both"/>
        <w:rPr>
          <w:rFonts w:ascii="Times New Roman" w:hAnsi="Times New Roman" w:cs="Times New Roman"/>
          <w:i/>
          <w:sz w:val="24"/>
          <w:szCs w:val="24"/>
          <w:lang w:eastAsia="bg-BG"/>
        </w:rPr>
      </w:pPr>
    </w:p>
    <w:p w:rsidR="00536154" w:rsidRPr="00DD0B24" w:rsidRDefault="00536154" w:rsidP="0053615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569" w:after="0"/>
        <w:rPr>
          <w:rFonts w:ascii="Times New Roman" w:hAnsi="Times New Roman" w:cs="Times New Roman"/>
          <w:sz w:val="24"/>
          <w:szCs w:val="24"/>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Досегашният § 41 става § 42 и в него се правят следните изменения и допълнения:</w:t>
      </w:r>
    </w:p>
    <w:p w:rsidR="001F3D2E" w:rsidRPr="00EF3BF6" w:rsidRDefault="001F3D2E" w:rsidP="001F3D2E">
      <w:pPr>
        <w:tabs>
          <w:tab w:val="left" w:pos="619"/>
        </w:tabs>
        <w:spacing w:before="29" w:after="0"/>
        <w:ind w:left="382"/>
        <w:rPr>
          <w:rFonts w:ascii="Times New Roman" w:hAnsi="Times New Roman" w:cs="Times New Roman"/>
          <w:i/>
          <w:sz w:val="24"/>
          <w:szCs w:val="24"/>
        </w:rPr>
      </w:pPr>
      <w:r w:rsidRPr="00EF3BF6">
        <w:rPr>
          <w:rFonts w:ascii="Times New Roman" w:hAnsi="Times New Roman" w:cs="Times New Roman"/>
          <w:i/>
          <w:sz w:val="24"/>
          <w:szCs w:val="24"/>
          <w:lang w:eastAsia="bg-BG"/>
        </w:rPr>
        <w:t>а)</w:t>
      </w:r>
      <w:r w:rsidRPr="00EF3BF6">
        <w:rPr>
          <w:rFonts w:ascii="Times New Roman" w:hAnsi="Times New Roman" w:cs="Times New Roman"/>
          <w:i/>
          <w:sz w:val="24"/>
          <w:szCs w:val="24"/>
          <w:lang w:eastAsia="bg-BG"/>
        </w:rPr>
        <w:tab/>
        <w:t>точка 2, буква „</w:t>
      </w:r>
      <w:proofErr w:type="spellStart"/>
      <w:r w:rsidRPr="00EF3BF6">
        <w:rPr>
          <w:rFonts w:ascii="Times New Roman" w:hAnsi="Times New Roman" w:cs="Times New Roman"/>
          <w:i/>
          <w:sz w:val="24"/>
          <w:szCs w:val="24"/>
          <w:lang w:eastAsia="bg-BG"/>
        </w:rPr>
        <w:t>бб</w:t>
      </w:r>
      <w:proofErr w:type="spellEnd"/>
      <w:r w:rsidRPr="00EF3BF6">
        <w:rPr>
          <w:rFonts w:ascii="Times New Roman" w:hAnsi="Times New Roman" w:cs="Times New Roman"/>
          <w:i/>
          <w:sz w:val="24"/>
          <w:szCs w:val="24"/>
          <w:lang w:eastAsia="bg-BG"/>
        </w:rPr>
        <w:t>", т. 8 се изменя така;</w:t>
      </w:r>
    </w:p>
    <w:p w:rsidR="001F3D2E" w:rsidRPr="00EF3BF6" w:rsidRDefault="001F3D2E" w:rsidP="001F3D2E">
      <w:pPr>
        <w:spacing w:before="7" w:after="0"/>
        <w:ind w:firstLine="353"/>
        <w:jc w:val="both"/>
        <w:rPr>
          <w:rFonts w:ascii="Times New Roman" w:hAnsi="Times New Roman" w:cs="Times New Roman"/>
          <w:i/>
          <w:sz w:val="24"/>
          <w:szCs w:val="24"/>
        </w:rPr>
      </w:pPr>
      <w:r w:rsidRPr="00EF3BF6">
        <w:rPr>
          <w:rFonts w:ascii="Times New Roman" w:hAnsi="Times New Roman" w:cs="Times New Roman"/>
          <w:i/>
          <w:sz w:val="24"/>
          <w:szCs w:val="24"/>
          <w:lang w:eastAsia="bg-BG"/>
        </w:rPr>
        <w:t>„8. оказва съдействие при индивидуалното договаряне на отстъпки в случаите по чл. 45, ал. 10, изречение първо, ал. 13 и ал. 19, изречение първо от Закона за здравното осигуряване за лекарствени продукти, за които са подадени заявления за включване в Позитивния лекарствен списък.";</w:t>
      </w:r>
    </w:p>
    <w:p w:rsidR="001F3D2E" w:rsidRPr="00EF3BF6" w:rsidRDefault="001F3D2E" w:rsidP="001F3D2E">
      <w:pPr>
        <w:tabs>
          <w:tab w:val="left" w:pos="619"/>
        </w:tabs>
        <w:spacing w:after="0"/>
        <w:ind w:left="382"/>
        <w:rPr>
          <w:rFonts w:ascii="Times New Roman" w:hAnsi="Times New Roman" w:cs="Times New Roman"/>
          <w:i/>
          <w:sz w:val="24"/>
          <w:szCs w:val="24"/>
          <w:lang w:eastAsia="bg-BG"/>
        </w:rPr>
      </w:pPr>
    </w:p>
    <w:p w:rsidR="001F3D2E" w:rsidRPr="00EF3BF6" w:rsidRDefault="001F3D2E" w:rsidP="001F3D2E">
      <w:pPr>
        <w:tabs>
          <w:tab w:val="left" w:pos="619"/>
        </w:tabs>
        <w:spacing w:after="0"/>
        <w:ind w:left="382"/>
        <w:rPr>
          <w:rFonts w:ascii="Times New Roman" w:hAnsi="Times New Roman" w:cs="Times New Roman"/>
          <w:i/>
          <w:sz w:val="24"/>
          <w:szCs w:val="24"/>
        </w:rPr>
      </w:pPr>
      <w:r w:rsidRPr="00EF3BF6">
        <w:rPr>
          <w:rFonts w:ascii="Times New Roman" w:hAnsi="Times New Roman" w:cs="Times New Roman"/>
          <w:i/>
          <w:sz w:val="24"/>
          <w:szCs w:val="24"/>
          <w:lang w:eastAsia="bg-BG"/>
        </w:rPr>
        <w:t>б)</w:t>
      </w:r>
      <w:r w:rsidRPr="00EF3BF6">
        <w:rPr>
          <w:rFonts w:ascii="Times New Roman" w:hAnsi="Times New Roman" w:cs="Times New Roman"/>
          <w:i/>
          <w:sz w:val="24"/>
          <w:szCs w:val="24"/>
          <w:lang w:eastAsia="bg-BG"/>
        </w:rPr>
        <w:tab/>
        <w:t>в т. 4, б. „в", ал. 10 се изменя така:</w:t>
      </w:r>
    </w:p>
    <w:p w:rsidR="001F3D2E" w:rsidRPr="00EF3BF6" w:rsidRDefault="001F3D2E" w:rsidP="001F3D2E">
      <w:pPr>
        <w:spacing w:after="0"/>
        <w:ind w:firstLine="346"/>
        <w:jc w:val="both"/>
        <w:rPr>
          <w:rFonts w:ascii="Times New Roman" w:hAnsi="Times New Roman" w:cs="Times New Roman"/>
          <w:i/>
          <w:sz w:val="24"/>
          <w:szCs w:val="24"/>
        </w:rPr>
      </w:pPr>
      <w:r w:rsidRPr="00EF3BF6">
        <w:rPr>
          <w:rFonts w:ascii="Times New Roman" w:hAnsi="Times New Roman" w:cs="Times New Roman"/>
          <w:i/>
          <w:sz w:val="24"/>
          <w:szCs w:val="24"/>
          <w:lang w:eastAsia="bg-BG"/>
        </w:rPr>
        <w:t>„(10) Лекарствените продукти с ново международно непатентно наименование по чл. 45, ал. 10, изречение първо, ал. 13 и ал. 19, изречение първо от Закона за здравното осигуряване, за които не са договорени индивидуални отстъпки, не се включват в Позитивния лекарствен списък. Договорите за предоставяне на отстъпки постъпват в съвета по ред, определен в наредбата по чл. 261а, ал. 5.</w:t>
      </w:r>
    </w:p>
    <w:p w:rsidR="00536154" w:rsidRDefault="00536154" w:rsidP="00536154">
      <w:pPr>
        <w:jc w:val="both"/>
        <w:rPr>
          <w:rFonts w:ascii="Times New Roman" w:hAnsi="Times New Roman"/>
          <w:b/>
          <w:bCs/>
          <w:sz w:val="24"/>
          <w:szCs w:val="24"/>
          <w:u w:val="single"/>
          <w:lang w:val="ru-RU"/>
        </w:rPr>
      </w:pPr>
    </w:p>
    <w:p w:rsidR="00536154" w:rsidRPr="00DD0B24" w:rsidRDefault="00536154" w:rsidP="0053615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569" w:after="0"/>
        <w:rPr>
          <w:rFonts w:ascii="Times New Roman" w:hAnsi="Times New Roman" w:cs="Times New Roman"/>
          <w:sz w:val="24"/>
          <w:szCs w:val="24"/>
        </w:rPr>
      </w:pP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1F3D2E" w:rsidRPr="00EF3BF6" w:rsidRDefault="001F3D2E" w:rsidP="001F3D2E">
      <w:pPr>
        <w:tabs>
          <w:tab w:val="left" w:pos="670"/>
        </w:tabs>
        <w:spacing w:after="0"/>
        <w:rPr>
          <w:rFonts w:ascii="Times New Roman" w:hAnsi="Times New Roman" w:cs="Times New Roman"/>
          <w:i/>
          <w:sz w:val="24"/>
          <w:szCs w:val="24"/>
          <w:lang w:eastAsia="bg-BG"/>
        </w:rPr>
      </w:pPr>
    </w:p>
    <w:p w:rsidR="001F3D2E" w:rsidRPr="00EF3BF6" w:rsidRDefault="001F3D2E" w:rsidP="001F3D2E">
      <w:pPr>
        <w:tabs>
          <w:tab w:val="left" w:pos="670"/>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В § 41 да се направят следните изменения:</w:t>
      </w:r>
    </w:p>
    <w:p w:rsidR="001F3D2E" w:rsidRPr="00EF3BF6" w:rsidRDefault="001F3D2E" w:rsidP="001F3D2E">
      <w:pPr>
        <w:spacing w:before="7" w:after="0"/>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а) в т. 2, буква "а", </w:t>
      </w:r>
      <w:proofErr w:type="spellStart"/>
      <w:r w:rsidRPr="00EF3BF6">
        <w:rPr>
          <w:rFonts w:ascii="Times New Roman" w:hAnsi="Times New Roman" w:cs="Times New Roman"/>
          <w:i/>
          <w:sz w:val="24"/>
          <w:szCs w:val="24"/>
          <w:lang w:eastAsia="bg-BG"/>
        </w:rPr>
        <w:t>подбуква</w:t>
      </w:r>
      <w:proofErr w:type="spellEnd"/>
      <w:r w:rsidRPr="00EF3BF6">
        <w:rPr>
          <w:rFonts w:ascii="Times New Roman" w:hAnsi="Times New Roman" w:cs="Times New Roman"/>
          <w:i/>
          <w:sz w:val="24"/>
          <w:szCs w:val="24"/>
          <w:lang w:eastAsia="bg-BG"/>
        </w:rPr>
        <w:t xml:space="preserve"> „</w:t>
      </w:r>
      <w:proofErr w:type="spellStart"/>
      <w:r w:rsidRPr="00EF3BF6">
        <w:rPr>
          <w:rFonts w:ascii="Times New Roman" w:hAnsi="Times New Roman" w:cs="Times New Roman"/>
          <w:i/>
          <w:sz w:val="24"/>
          <w:szCs w:val="24"/>
          <w:lang w:eastAsia="bg-BG"/>
        </w:rPr>
        <w:t>бб</w:t>
      </w:r>
      <w:proofErr w:type="spellEnd"/>
      <w:r w:rsidRPr="00EF3BF6">
        <w:rPr>
          <w:rFonts w:ascii="Times New Roman" w:hAnsi="Times New Roman" w:cs="Times New Roman"/>
          <w:i/>
          <w:sz w:val="24"/>
          <w:szCs w:val="24"/>
          <w:lang w:eastAsia="bg-BG"/>
        </w:rPr>
        <w:t>", т. 8 да отпадне.</w:t>
      </w:r>
    </w:p>
    <w:p w:rsidR="001F3D2E" w:rsidRPr="00EF3BF6" w:rsidRDefault="001F3D2E" w:rsidP="001F3D2E">
      <w:pPr>
        <w:tabs>
          <w:tab w:val="left" w:pos="1001"/>
        </w:tabs>
        <w:spacing w:before="58" w:after="0"/>
        <w:rPr>
          <w:rFonts w:ascii="Times New Roman" w:hAnsi="Times New Roman" w:cs="Times New Roman"/>
          <w:i/>
          <w:sz w:val="24"/>
          <w:szCs w:val="24"/>
        </w:rPr>
      </w:pPr>
      <w:r w:rsidRPr="00EF3BF6">
        <w:rPr>
          <w:rFonts w:ascii="Times New Roman" w:hAnsi="Times New Roman" w:cs="Times New Roman"/>
          <w:i/>
          <w:sz w:val="24"/>
          <w:szCs w:val="24"/>
          <w:lang w:eastAsia="bg-BG"/>
        </w:rPr>
        <w:t>б) в т. 4, буква „а" да отпадне.</w:t>
      </w:r>
    </w:p>
    <w:p w:rsidR="001F3D2E" w:rsidRPr="00EF3BF6" w:rsidRDefault="001F3D2E" w:rsidP="001F3D2E">
      <w:pPr>
        <w:tabs>
          <w:tab w:val="left" w:pos="1001"/>
        </w:tabs>
        <w:spacing w:before="14" w:after="0"/>
        <w:ind w:right="4608"/>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в) </w:t>
      </w:r>
      <w:proofErr w:type="spellStart"/>
      <w:r w:rsidRPr="00EF3BF6">
        <w:rPr>
          <w:rFonts w:ascii="Times New Roman" w:hAnsi="Times New Roman" w:cs="Times New Roman"/>
          <w:i/>
          <w:sz w:val="24"/>
          <w:szCs w:val="24"/>
          <w:lang w:eastAsia="bg-BG"/>
        </w:rPr>
        <w:t>в</w:t>
      </w:r>
      <w:proofErr w:type="spellEnd"/>
      <w:r w:rsidRPr="00EF3BF6">
        <w:rPr>
          <w:rFonts w:ascii="Times New Roman" w:hAnsi="Times New Roman" w:cs="Times New Roman"/>
          <w:i/>
          <w:sz w:val="24"/>
          <w:szCs w:val="24"/>
          <w:lang w:eastAsia="bg-BG"/>
        </w:rPr>
        <w:t xml:space="preserve"> т. 4, буква „в" да се измени така:</w:t>
      </w:r>
      <w:r w:rsidRPr="00EF3BF6">
        <w:rPr>
          <w:rFonts w:ascii="Times New Roman" w:hAnsi="Times New Roman" w:cs="Times New Roman"/>
          <w:i/>
          <w:sz w:val="24"/>
          <w:szCs w:val="24"/>
          <w:lang w:eastAsia="bg-BG"/>
        </w:rPr>
        <w:br/>
        <w:t>„в) създава се ал.10:</w:t>
      </w:r>
    </w:p>
    <w:p w:rsidR="001F3D2E" w:rsidRPr="00EF3BF6" w:rsidRDefault="001F3D2E" w:rsidP="001F3D2E">
      <w:pPr>
        <w:spacing w:before="101"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xml:space="preserve">„(10) Лекарствените продукти по чл. 45, ал. 10, 13 и 19 от Закона за здравното осигуряване, за които не са договорени отстъпки, не се включват в Позитивния лекарствен списък, с изключение на лекарствените продукти, които са без алтернатива или на лекарствени продукти с налични аналози, за които НЗОК би </w:t>
      </w:r>
      <w:r w:rsidRPr="00EF3BF6">
        <w:rPr>
          <w:rFonts w:ascii="Times New Roman" w:hAnsi="Times New Roman" w:cs="Times New Roman"/>
          <w:i/>
          <w:sz w:val="24"/>
          <w:szCs w:val="24"/>
          <w:lang w:eastAsia="bg-BG"/>
        </w:rPr>
        <w:lastRenderedPageBreak/>
        <w:t>заплатила по-висока сума, в сравнение с тази на изключения лекарствен продукт. Договорите за предоставяне на отстъпки постъпват в съвета по ред, определен в наредбата по чл. 261а, ал. 5."</w:t>
      </w:r>
    </w:p>
    <w:p w:rsidR="001F3D2E" w:rsidRDefault="001F3D2E" w:rsidP="001F3D2E">
      <w:pPr>
        <w:tabs>
          <w:tab w:val="left" w:pos="1001"/>
        </w:tabs>
        <w:spacing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г) в т. 5, буква „а" да отпадне.</w:t>
      </w:r>
    </w:p>
    <w:p w:rsidR="002840F1" w:rsidRDefault="002840F1" w:rsidP="001F3D2E">
      <w:pPr>
        <w:tabs>
          <w:tab w:val="left" w:pos="1001"/>
        </w:tabs>
        <w:spacing w:after="0"/>
        <w:rPr>
          <w:rFonts w:ascii="Times New Roman" w:hAnsi="Times New Roman" w:cs="Times New Roman"/>
          <w:i/>
          <w:sz w:val="24"/>
          <w:szCs w:val="24"/>
          <w:lang w:eastAsia="bg-BG"/>
        </w:rPr>
      </w:pPr>
    </w:p>
    <w:p w:rsidR="002840F1" w:rsidRPr="00DD0B24" w:rsidRDefault="002840F1" w:rsidP="002840F1">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2840F1" w:rsidRDefault="002840F1" w:rsidP="001F3D2E">
      <w:pPr>
        <w:tabs>
          <w:tab w:val="left" w:pos="1001"/>
        </w:tabs>
        <w:spacing w:after="0"/>
        <w:rPr>
          <w:rFonts w:ascii="Times New Roman" w:hAnsi="Times New Roman" w:cs="Times New Roman"/>
          <w:i/>
          <w:sz w:val="24"/>
          <w:szCs w:val="24"/>
        </w:rPr>
      </w:pPr>
    </w:p>
    <w:p w:rsidR="002840F1" w:rsidRDefault="002840F1" w:rsidP="002840F1">
      <w:pPr>
        <w:spacing w:before="120" w:after="0" w:line="240" w:lineRule="auto"/>
        <w:ind w:firstLine="709"/>
        <w:jc w:val="both"/>
        <w:rPr>
          <w:rFonts w:ascii="Times New Roman" w:hAnsi="Times New Roman"/>
          <w:b/>
          <w:bCs/>
          <w:i/>
          <w:sz w:val="24"/>
          <w:szCs w:val="24"/>
          <w:u w:val="single"/>
        </w:rPr>
      </w:pPr>
      <w:r w:rsidRPr="00DD0B24">
        <w:rPr>
          <w:rFonts w:ascii="Times New Roman" w:hAnsi="Times New Roman"/>
          <w:b/>
          <w:bCs/>
          <w:i/>
          <w:sz w:val="24"/>
          <w:szCs w:val="24"/>
          <w:u w:val="single"/>
        </w:rPr>
        <w:t>Действащ</w:t>
      </w:r>
      <w:r w:rsidR="00E46C36">
        <w:rPr>
          <w:rFonts w:ascii="Times New Roman" w:hAnsi="Times New Roman"/>
          <w:b/>
          <w:bCs/>
          <w:i/>
          <w:sz w:val="24"/>
          <w:szCs w:val="24"/>
          <w:u w:val="single"/>
        </w:rPr>
        <w:t>и</w:t>
      </w:r>
      <w:r w:rsidRPr="00DD0B24">
        <w:rPr>
          <w:rFonts w:ascii="Times New Roman" w:hAnsi="Times New Roman"/>
          <w:b/>
          <w:bCs/>
          <w:i/>
          <w:sz w:val="24"/>
          <w:szCs w:val="24"/>
          <w:u w:val="single"/>
        </w:rPr>
        <w:t xml:space="preserve"> текст</w:t>
      </w:r>
      <w:r>
        <w:rPr>
          <w:rFonts w:ascii="Times New Roman" w:hAnsi="Times New Roman"/>
          <w:b/>
          <w:bCs/>
          <w:i/>
          <w:sz w:val="24"/>
          <w:szCs w:val="24"/>
          <w:u w:val="single"/>
        </w:rPr>
        <w:t>ове от Закона за лекарствените продукти в хуманната медицина</w:t>
      </w:r>
      <w:r w:rsidRPr="00DD0B24">
        <w:rPr>
          <w:rFonts w:ascii="Times New Roman" w:hAnsi="Times New Roman"/>
          <w:b/>
          <w:bCs/>
          <w:i/>
          <w:sz w:val="24"/>
          <w:szCs w:val="24"/>
          <w:u w:val="single"/>
        </w:rPr>
        <w:t>:</w:t>
      </w:r>
    </w:p>
    <w:p w:rsidR="002F5096" w:rsidRPr="002F5096" w:rsidRDefault="002F5096" w:rsidP="002F5096">
      <w:pPr>
        <w:pStyle w:val="m"/>
        <w:spacing w:before="0" w:beforeAutospacing="0" w:after="0" w:afterAutospacing="0"/>
        <w:jc w:val="both"/>
        <w:rPr>
          <w:rFonts w:cs="Times New Roman"/>
          <w:i/>
        </w:rPr>
      </w:pPr>
      <w:bookmarkStart w:id="54" w:name="to_paragraph_id7269959"/>
      <w:bookmarkEnd w:id="54"/>
      <w:r>
        <w:rPr>
          <w:rFonts w:cs="Times New Roman"/>
          <w:b/>
          <w:bCs/>
          <w:i/>
        </w:rPr>
        <w:tab/>
      </w:r>
      <w:r w:rsidRPr="002F5096">
        <w:rPr>
          <w:rFonts w:cs="Times New Roman"/>
          <w:b/>
          <w:bCs/>
          <w:i/>
        </w:rPr>
        <w:t xml:space="preserve">Чл. </w:t>
      </w:r>
      <w:r w:rsidRPr="002F5096">
        <w:rPr>
          <w:rFonts w:cs="Times New Roman"/>
          <w:b/>
          <w:bCs/>
          <w:i/>
          <w:bdr w:val="none" w:sz="0" w:space="0" w:color="auto" w:frame="1"/>
          <w:shd w:val="clear" w:color="auto" w:fill="FFFFFF"/>
        </w:rPr>
        <w:t>228</w:t>
      </w:r>
      <w:r w:rsidRPr="002F5096">
        <w:rPr>
          <w:rFonts w:cs="Times New Roman"/>
          <w:b/>
          <w:bCs/>
          <w:i/>
        </w:rPr>
        <w:t>.</w:t>
      </w:r>
      <w:r w:rsidRPr="002F5096">
        <w:rPr>
          <w:rFonts w:cs="Times New Roman"/>
          <w:i/>
        </w:rPr>
        <w:t xml:space="preserve"> (Изм. - ДВ, бр. 71 от 2008 г., в сила от 26.07.2008 г.)</w:t>
      </w:r>
      <w:r w:rsidRPr="002F5096">
        <w:rPr>
          <w:rFonts w:cs="Times New Roman"/>
          <w:i/>
          <w:noProof/>
        </w:rPr>
        <mc:AlternateContent>
          <mc:Choice Requires="wps">
            <w:drawing>
              <wp:inline distT="0" distB="0" distL="0" distR="0" wp14:anchorId="6D7AA1F9" wp14:editId="14A4B47D">
                <wp:extent cx="304800" cy="304800"/>
                <wp:effectExtent l="0" t="0" r="0" b="0"/>
                <wp:docPr id="37" name="Rectangle 37" descr="apis://desktop/icons/kwadrat.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apis://desktop/icons/kwadrat.gif" href="apis://ARCH|406922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" o:button="t" filled="f" stroked="f">
                <v:fill o:detectmouseclick="t"/>
                <o:lock v:ext="edit" aspectratio="t"/>
                <w10:anchorlock/>
              </v:rect>
            </w:pict>
          </mc:Fallback>
        </mc:AlternateContent>
      </w:r>
      <w:r w:rsidRPr="002F5096">
        <w:rPr>
          <w:rFonts w:cs="Times New Roman"/>
          <w:i/>
        </w:rPr>
        <w:t xml:space="preserve"> (1) (Изм. - бр. 60 от 2011 г., в сила от 5.08.2011 г.) Разрешение за търговия на дребно с лекарствени продукти в аптека се издава от изпълнителния директор на ИАЛ въз основа на заявление по образец, към което се прилагат:</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1. (изм. - ДВ, бр. 60 от 2011 г., в сила от 5.08.2011 г.)</w:t>
      </w:r>
      <w:r w:rsidR="00855E51">
        <w:rPr>
          <w:rFonts w:cs="Times New Roman"/>
          <w:i/>
        </w:rPr>
        <w:t xml:space="preserve"> </w:t>
      </w:r>
      <w:r w:rsidRPr="002F5096">
        <w:rPr>
          <w:rFonts w:cs="Times New Roman"/>
          <w:i/>
        </w:rPr>
        <w:t xml:space="preserve">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 на лицата по </w:t>
      </w:r>
      <w:hyperlink r:id="rId155" w:history="1">
        <w:r w:rsidRPr="002F5096">
          <w:rPr>
            <w:rStyle w:val="Hyperlink"/>
            <w:rFonts w:eastAsiaTheme="majorEastAsia" w:cs="Times New Roman"/>
            <w:i/>
            <w:color w:val="auto"/>
            <w:u w:val="none"/>
          </w:rPr>
          <w:t>чл. 222, ал. 1</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2. трудов договор или договор за управление на аптеката, сключен с магистър-фармацевт или с помощник-фармацевт;</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3. копие от акта за създаване на лицата по </w:t>
      </w:r>
      <w:hyperlink r:id="rId156" w:history="1">
        <w:r w:rsidRPr="002F5096">
          <w:rPr>
            <w:rStyle w:val="Hyperlink"/>
            <w:rFonts w:eastAsiaTheme="majorEastAsia" w:cs="Times New Roman"/>
            <w:i/>
            <w:color w:val="auto"/>
            <w:u w:val="none"/>
          </w:rPr>
          <w:t>чл. 222, ал. 4</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4. документи, удостоверяващи, че са спазени изискванията на </w:t>
      </w:r>
      <w:hyperlink r:id="rId157" w:history="1">
        <w:r w:rsidRPr="002F5096">
          <w:rPr>
            <w:rStyle w:val="Hyperlink"/>
            <w:rFonts w:eastAsiaTheme="majorEastAsia" w:cs="Times New Roman"/>
            <w:i/>
            <w:color w:val="auto"/>
            <w:u w:val="none"/>
          </w:rPr>
          <w:t>чл. 224</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5. свидетелство за съдимост на магистър-фармацевта, съответно на помощник-фармацевта, посочен за ръководител на аптеката;</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6. медицинско свидетелство на магистър-фармацевта, съответно на помощник-фармацевта, посочен за ръководител на аптеката;</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7. (доп. - ДВ, бр. 60 от 2011 г., в сила от 5.08.2011 г.)</w:t>
      </w:r>
      <w:r w:rsidR="00855E51">
        <w:rPr>
          <w:rFonts w:cs="Times New Roman"/>
          <w:i/>
        </w:rPr>
        <w:t xml:space="preserve"> </w:t>
      </w:r>
      <w:r w:rsidRPr="002F5096">
        <w:rPr>
          <w:rFonts w:cs="Times New Roman"/>
          <w:i/>
        </w:rPr>
        <w:t xml:space="preserve"> удостоверение за вписване в регистъра на районната колегия на Българския фармацевтичен съюз - за магистър-фармацевта, ръководител на аптеката, както и информация относно наложени наказания по реда на </w:t>
      </w:r>
      <w:hyperlink r:id="rId158" w:history="1">
        <w:r w:rsidRPr="002F5096">
          <w:rPr>
            <w:rStyle w:val="Hyperlink"/>
            <w:rFonts w:eastAsiaTheme="majorEastAsia" w:cs="Times New Roman"/>
            <w:i/>
            <w:color w:val="auto"/>
            <w:u w:val="none"/>
          </w:rPr>
          <w:t>Закона за съсловната организация на магистър-фармацевтите</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7а. (нова - ДВ, бр. 60 от 2011 г., в сила от 5.08.2011 г.) хигиенно заключение, издадено от съответната РЗИ;</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8. документ за платена такса в размер, определен в тарифата по </w:t>
      </w:r>
      <w:hyperlink r:id="rId159" w:history="1">
        <w:r w:rsidRPr="002F5096">
          <w:rPr>
            <w:rStyle w:val="Hyperlink"/>
            <w:rFonts w:eastAsiaTheme="majorEastAsia" w:cs="Times New Roman"/>
            <w:i/>
            <w:color w:val="auto"/>
            <w:u w:val="none"/>
          </w:rPr>
          <w:t>чл. 21, ал. 2</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(2) (Нова - ДВ, бр. 60 от 2011 г., в сила от 5.08.2011 г.) При издаване на разрешение за търговия на дребно с лекарствени продукти се извършва проверка дали представената диплома на магистър-фармацевта/помощник-фармацевта е издадена от съответната компетентна институция.</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(3) (Предишна ал. 2, изм. - ДВ, бр. 60 от 2011 г., в сила от 5.08.2011 г.)</w:t>
      </w:r>
      <w:r w:rsidR="001C7BA2">
        <w:rPr>
          <w:rFonts w:cs="Times New Roman"/>
          <w:i/>
        </w:rPr>
        <w:t xml:space="preserve"> </w:t>
      </w:r>
      <w:r w:rsidRPr="002F5096">
        <w:rPr>
          <w:rFonts w:cs="Times New Roman"/>
          <w:i/>
        </w:rPr>
        <w:t xml:space="preserve"> Аптеките по </w:t>
      </w:r>
      <w:hyperlink r:id="rId160" w:history="1">
        <w:r w:rsidRPr="002F5096">
          <w:rPr>
            <w:rStyle w:val="Hyperlink"/>
            <w:rFonts w:eastAsiaTheme="majorEastAsia" w:cs="Times New Roman"/>
            <w:i/>
            <w:color w:val="auto"/>
            <w:u w:val="none"/>
          </w:rPr>
          <w:t>чл. 222, ал. 4 и 6</w:t>
        </w:r>
      </w:hyperlink>
      <w:r w:rsidRPr="002F5096">
        <w:rPr>
          <w:rFonts w:cs="Times New Roman"/>
          <w:i/>
        </w:rPr>
        <w:t xml:space="preserve"> се откриват и закриват по искане на лицето, представляващо лечебното заведение.</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(4) (Предишна ал. 3 - ДВ, бр. 60 от 2011 г., в сила от 5.08.2011 г.) За откриване на аптека, в която се отпускат лекарствени продукти, съдържащи наркотични вещества, се прилагат и изискванията на </w:t>
      </w:r>
      <w:hyperlink r:id="rId161" w:history="1">
        <w:r w:rsidRPr="002F5096">
          <w:rPr>
            <w:rStyle w:val="Hyperlink"/>
            <w:rFonts w:eastAsiaTheme="majorEastAsia" w:cs="Times New Roman"/>
            <w:i/>
            <w:color w:val="auto"/>
            <w:u w:val="none"/>
          </w:rPr>
          <w:t xml:space="preserve">Закона за контрол върху наркотичните вещества и </w:t>
        </w:r>
        <w:proofErr w:type="spellStart"/>
        <w:r w:rsidRPr="002F5096">
          <w:rPr>
            <w:rStyle w:val="Hyperlink"/>
            <w:rFonts w:eastAsiaTheme="majorEastAsia" w:cs="Times New Roman"/>
            <w:i/>
            <w:color w:val="auto"/>
            <w:u w:val="none"/>
          </w:rPr>
          <w:t>прекурсорите</w:t>
        </w:r>
        <w:proofErr w:type="spellEnd"/>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(5) (Нова - ДВ, бр. 102 от 2009 г., в сила от 22.12.2009 г., предишна ал. 4, бр. 60 от 2011 г., в сила от 5.08.2011 г.) Разрешение за търговия на дребно с лекарствени </w:t>
      </w:r>
      <w:r w:rsidRPr="002F5096">
        <w:rPr>
          <w:rFonts w:cs="Times New Roman"/>
          <w:i/>
        </w:rPr>
        <w:lastRenderedPageBreak/>
        <w:t>продукти в аптека, която се открива в населено място с население под 10 000 жители, се издава въз основа на заявление по образец, към което се прилагат:</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1. (изм. - ДВ, бр. 60 от 2011 г., в сила от 5.08.2011 г.)</w:t>
      </w:r>
      <w:r w:rsidR="00774814">
        <w:rPr>
          <w:rFonts w:cs="Times New Roman"/>
          <w:i/>
        </w:rPr>
        <w:t xml:space="preserve"> </w:t>
      </w:r>
      <w:r w:rsidRPr="002F5096">
        <w:rPr>
          <w:rFonts w:cs="Times New Roman"/>
          <w:i/>
        </w:rPr>
        <w:t xml:space="preserve"> документите по ал. 1, т. 1 - 7а и документ, издаден от кмета на съответната община, удостоверяващ броя на жителите на съответното населено място;</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2. (изм. - ДВ, бр. 102 от 2012 г., в сила от 2.01.2013 г.) </w:t>
      </w:r>
      <w:r w:rsidR="00774814">
        <w:rPr>
          <w:rFonts w:cs="Times New Roman"/>
          <w:i/>
        </w:rPr>
        <w:t xml:space="preserve"> </w:t>
      </w:r>
      <w:r w:rsidRPr="002F5096">
        <w:rPr>
          <w:rFonts w:cs="Times New Roman"/>
          <w:i/>
        </w:rPr>
        <w:t xml:space="preserve">документ за платена такса в размер 50 на сто от таксата, определена в тарифата по </w:t>
      </w:r>
      <w:hyperlink r:id="rId162" w:history="1">
        <w:r w:rsidRPr="002F5096">
          <w:rPr>
            <w:rStyle w:val="Hyperlink"/>
            <w:rFonts w:eastAsiaTheme="majorEastAsia" w:cs="Times New Roman"/>
            <w:i/>
            <w:color w:val="auto"/>
            <w:u w:val="none"/>
          </w:rPr>
          <w:t>чл. 21, ал. 2</w:t>
        </w:r>
      </w:hyperlink>
      <w:r w:rsidRPr="002F5096">
        <w:rPr>
          <w:rFonts w:cs="Times New Roman"/>
          <w:i/>
        </w:rPr>
        <w:t xml:space="preserve"> за издаване на разрешение за търговия на дребно с лекарствени продукти по </w:t>
      </w:r>
      <w:hyperlink r:id="rId163" w:history="1">
        <w:r w:rsidRPr="002F5096">
          <w:rPr>
            <w:rStyle w:val="Hyperlink"/>
            <w:rFonts w:eastAsiaTheme="majorEastAsia" w:cs="Times New Roman"/>
            <w:i/>
            <w:color w:val="auto"/>
            <w:u w:val="none"/>
          </w:rPr>
          <w:t>чл. 222, ал. 1</w:t>
        </w:r>
      </w:hyperlink>
      <w:r w:rsidRPr="002F5096">
        <w:rPr>
          <w:rFonts w:cs="Times New Roman"/>
          <w:i/>
        </w:rPr>
        <w:t xml:space="preserve">. </w:t>
      </w:r>
    </w:p>
    <w:p w:rsidR="002F5096" w:rsidRPr="002F5096" w:rsidRDefault="002F5096" w:rsidP="002F5096">
      <w:pPr>
        <w:pStyle w:val="NormalWeb"/>
        <w:spacing w:before="0" w:beforeAutospacing="0" w:after="0" w:afterAutospacing="0"/>
        <w:jc w:val="both"/>
        <w:rPr>
          <w:rFonts w:cs="Times New Roman"/>
          <w:i/>
        </w:rPr>
      </w:pPr>
      <w:r w:rsidRPr="002F5096">
        <w:rPr>
          <w:rFonts w:cs="Times New Roman"/>
          <w:i/>
        </w:rPr>
        <w:t xml:space="preserve">(6) (Предишна ал. 4, доп. - ДВ, бр. 102 от 2009 г., в сила от 22.12.2009 г., предишна ал. 5, изм., бр. 60 от 2011 г., в сила от 5.08.2011 г.) </w:t>
      </w:r>
      <w:r w:rsidR="00774814">
        <w:rPr>
          <w:rFonts w:cs="Times New Roman"/>
          <w:i/>
        </w:rPr>
        <w:t xml:space="preserve"> </w:t>
      </w:r>
      <w:r w:rsidRPr="002F5096">
        <w:rPr>
          <w:rFonts w:cs="Times New Roman"/>
          <w:i/>
        </w:rPr>
        <w:t>Заявлението и документите по ал. 1 и 5 се подават в ИАЛ.</w:t>
      </w:r>
    </w:p>
    <w:p w:rsidR="002F5096" w:rsidRDefault="002F5096" w:rsidP="002F5096">
      <w:pPr>
        <w:pStyle w:val="NormalWeb"/>
        <w:spacing w:before="0" w:beforeAutospacing="0" w:after="0" w:afterAutospacing="0"/>
        <w:jc w:val="both"/>
        <w:rPr>
          <w:rFonts w:cs="Times New Roman"/>
          <w:i/>
        </w:rPr>
      </w:pPr>
      <w:r w:rsidRPr="002F5096">
        <w:rPr>
          <w:rFonts w:cs="Times New Roman"/>
          <w:i/>
        </w:rPr>
        <w:t>(7) (Предишна ал. 5, изм. - ДВ, бр. 102 от 2009 г., в сила от 22.12.2009 г., предишна ал. 6, изм., бр. 60 от 2011 г., в сила от 5.08.2011 г.) Регионалните здравни инспекции издават хигиенно заключение до 14 дни, считано от датата на подаване на молба за това.</w:t>
      </w:r>
    </w:p>
    <w:p w:rsidR="001528F1" w:rsidRPr="002F5096" w:rsidRDefault="001528F1" w:rsidP="002F5096">
      <w:pPr>
        <w:pStyle w:val="NormalWeb"/>
        <w:spacing w:before="0" w:beforeAutospacing="0" w:after="0" w:afterAutospacing="0"/>
        <w:jc w:val="both"/>
        <w:rPr>
          <w:rFonts w:cs="Times New Roman"/>
          <w:i/>
        </w:rPr>
      </w:pPr>
    </w:p>
    <w:p w:rsidR="001528F1" w:rsidRPr="001528F1" w:rsidRDefault="001528F1" w:rsidP="001528F1">
      <w:pPr>
        <w:pStyle w:val="m"/>
        <w:spacing w:before="0" w:beforeAutospacing="0" w:after="0" w:afterAutospacing="0"/>
        <w:jc w:val="both"/>
        <w:rPr>
          <w:rFonts w:cs="Times New Roman"/>
          <w:i/>
        </w:rPr>
      </w:pPr>
      <w:bookmarkStart w:id="55" w:name="to_paragraph_id7269968"/>
      <w:bookmarkEnd w:id="55"/>
      <w:r>
        <w:rPr>
          <w:rFonts w:cs="Times New Roman"/>
          <w:b/>
          <w:bCs/>
          <w:i/>
        </w:rPr>
        <w:tab/>
      </w:r>
      <w:r w:rsidRPr="001528F1">
        <w:rPr>
          <w:rFonts w:cs="Times New Roman"/>
          <w:b/>
          <w:bCs/>
          <w:i/>
        </w:rPr>
        <w:t xml:space="preserve">Чл. </w:t>
      </w:r>
      <w:r w:rsidRPr="001528F1">
        <w:rPr>
          <w:rFonts w:cs="Times New Roman"/>
          <w:b/>
          <w:bCs/>
          <w:i/>
          <w:bdr w:val="none" w:sz="0" w:space="0" w:color="auto" w:frame="1"/>
          <w:shd w:val="clear" w:color="auto" w:fill="FFFFFF"/>
        </w:rPr>
        <w:t>259</w:t>
      </w:r>
      <w:r w:rsidRPr="001528F1">
        <w:rPr>
          <w:rFonts w:cs="Times New Roman"/>
          <w:b/>
          <w:bCs/>
          <w:i/>
        </w:rPr>
        <w:t>.</w:t>
      </w:r>
      <w:r w:rsidRPr="001528F1">
        <w:rPr>
          <w:rFonts w:cs="Times New Roman"/>
          <w:i/>
        </w:rPr>
        <w:t xml:space="preserve"> (Изм. - ДВ, бр. 60 от 2011 г., в сила от 5.08.2011 г., изм., бр. 102 от 2012 г., в сила от 21.12.2012 г.)</w:t>
      </w:r>
      <w:r w:rsidRPr="001528F1">
        <w:rPr>
          <w:rFonts w:cs="Times New Roman"/>
          <w:i/>
          <w:noProof/>
        </w:rPr>
        <mc:AlternateContent>
          <mc:Choice Requires="wps">
            <w:drawing>
              <wp:inline distT="0" distB="0" distL="0" distR="0" wp14:anchorId="06B0F809" wp14:editId="4E282139">
                <wp:extent cx="304800" cy="304800"/>
                <wp:effectExtent l="0" t="0" r="0" b="0"/>
                <wp:docPr id="39" name="Rectangle 39" descr="apis://desktop/icons/kwadrat.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apis://desktop/icons/kwadrat.gif" href="apis://ARCH|406922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e4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" o:button="t" filled="f" stroked="f">
                <v:fill o:detectmouseclick="t"/>
                <o:lock v:ext="edit" aspectratio="t"/>
                <w10:anchorlock/>
              </v:rect>
            </w:pict>
          </mc:Fallback>
        </mc:AlternateContent>
      </w:r>
      <w:r w:rsidRPr="001528F1">
        <w:rPr>
          <w:rFonts w:cs="Times New Roman"/>
          <w:i/>
        </w:rPr>
        <w:t xml:space="preserve"> (1) Съветът:</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 xml:space="preserve">1. утвърждава, отказва да утвърди, изменя или заличава цена на лекарствени продукти по </w:t>
      </w:r>
      <w:hyperlink r:id="rId165" w:history="1">
        <w:r w:rsidRPr="001528F1">
          <w:rPr>
            <w:rStyle w:val="Hyperlink"/>
            <w:rFonts w:eastAsiaTheme="majorEastAsia" w:cs="Times New Roman"/>
            <w:i/>
            <w:color w:val="auto"/>
            <w:u w:val="none"/>
          </w:rPr>
          <w:t>чл. 261а, ал. 1</w:t>
        </w:r>
      </w:hyperlink>
      <w:r w:rsidRPr="001528F1">
        <w:rPr>
          <w:rFonts w:cs="Times New Roman"/>
          <w:i/>
        </w:rPr>
        <w:t xml:space="preserve">; </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2. утвърждава, отказва да утвърди, изменя или заличава пределна цена на лекарствени продукти по чл. 261а, ал. 2;</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3. регистрира, отказва да регистрира, изменя или заличава цени на лекарствените продукти, отпускани без лекарско предписание по чл. 261а, ал. 3;</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 xml:space="preserve">4. утвърждава, отменя или изменя </w:t>
      </w:r>
      <w:proofErr w:type="spellStart"/>
      <w:r w:rsidRPr="001528F1">
        <w:rPr>
          <w:rFonts w:cs="Times New Roman"/>
          <w:i/>
        </w:rPr>
        <w:t>фармако-терапевтични</w:t>
      </w:r>
      <w:proofErr w:type="spellEnd"/>
      <w:r w:rsidRPr="001528F1">
        <w:rPr>
          <w:rFonts w:cs="Times New Roman"/>
          <w:i/>
        </w:rPr>
        <w:t xml:space="preserve"> ръководства, включващи критерии за оценка на ефикасността на прилаганата терапия, както и препоръки за алгоритми за лечение с лекарствени продукти, предложени от съответните национални консултанти, медицински научни дружества и експертни съвети, при условия и по ред, определени с наредбата по чл. 261а, ал. 5;</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5. включва, променя или изключва лекарствени продукти от Позитивния лекарствен списък;</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6. поддържа и актуализира Позитивния лекарствен списък.</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(2) Съветът води публични регистри на:</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1. утвърдените цени на лекарствените продукти по чл. 261а, ал. 1;</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 xml:space="preserve">2. утвърдените пределни цени на лекарствените продукти по </w:t>
      </w:r>
      <w:hyperlink r:id="rId166" w:history="1">
        <w:r w:rsidRPr="001528F1">
          <w:rPr>
            <w:rStyle w:val="Hyperlink"/>
            <w:rFonts w:eastAsiaTheme="majorEastAsia" w:cs="Times New Roman"/>
            <w:i/>
            <w:color w:val="auto"/>
            <w:u w:val="none"/>
          </w:rPr>
          <w:t>чл. 261а, ал</w:t>
        </w:r>
      </w:hyperlink>
      <w:r w:rsidRPr="001528F1">
        <w:rPr>
          <w:rFonts w:cs="Times New Roman"/>
          <w:i/>
        </w:rPr>
        <w:t>. 2;</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3. регистрираните цени на лекарствените продукти по чл. 261а, ал. 3.</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(3) Съветът осъществява контрол върху продажбата на лекарствени продукти с утвърдена цена, пределна цена и регистрирана цена.</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(4) Съветът приема писмените заявления за утвърждаване или регистриране на цена или за включване, изключване и промени на лекарствените продукти от Позитивния лекарствен списък по тази глава, извършва проверки и проучвания по тях и се произнася с мотивирани решения.</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 xml:space="preserve">(5) Съветът събира такси в размери, определени в тарифата по </w:t>
      </w:r>
      <w:hyperlink r:id="rId167" w:history="1">
        <w:r w:rsidRPr="001528F1">
          <w:rPr>
            <w:rStyle w:val="Hyperlink"/>
            <w:rFonts w:eastAsiaTheme="majorEastAsia" w:cs="Times New Roman"/>
            <w:i/>
            <w:color w:val="auto"/>
            <w:u w:val="none"/>
          </w:rPr>
          <w:t>чл. 21, ал. 2</w:t>
        </w:r>
      </w:hyperlink>
      <w:r w:rsidRPr="001528F1">
        <w:rPr>
          <w:rFonts w:cs="Times New Roman"/>
          <w:i/>
        </w:rPr>
        <w:t>, за подаване на заявления за:</w:t>
      </w:r>
    </w:p>
    <w:p w:rsidR="001528F1" w:rsidRPr="001528F1" w:rsidRDefault="001528F1" w:rsidP="001528F1">
      <w:pPr>
        <w:pStyle w:val="NormalWeb"/>
        <w:spacing w:before="0" w:beforeAutospacing="0" w:after="0" w:afterAutospacing="0"/>
        <w:jc w:val="both"/>
        <w:rPr>
          <w:rFonts w:cs="Times New Roman"/>
          <w:i/>
        </w:rPr>
      </w:pPr>
      <w:r w:rsidRPr="001528F1">
        <w:rPr>
          <w:rFonts w:cs="Times New Roman"/>
          <w:i/>
        </w:rPr>
        <w:t>1. утвърждаване, регистриране или промяна в утвърдената или регистрираната цена на лекарствен продукт;</w:t>
      </w:r>
    </w:p>
    <w:p w:rsidR="001528F1" w:rsidRPr="001528F1" w:rsidRDefault="001528F1" w:rsidP="001528F1">
      <w:pPr>
        <w:pStyle w:val="NormalWeb"/>
        <w:spacing w:before="0" w:beforeAutospacing="0" w:after="0" w:afterAutospacing="0"/>
        <w:jc w:val="both"/>
        <w:rPr>
          <w:rFonts w:cs="Times New Roman"/>
          <w:i/>
          <w:u w:val="single"/>
        </w:rPr>
      </w:pPr>
      <w:r w:rsidRPr="001528F1">
        <w:rPr>
          <w:rFonts w:cs="Times New Roman"/>
          <w:i/>
        </w:rPr>
        <w:t xml:space="preserve">2. включване или промяна на включен в списъка по </w:t>
      </w:r>
      <w:hyperlink r:id="rId168" w:history="1">
        <w:r w:rsidRPr="001528F1">
          <w:rPr>
            <w:rStyle w:val="Hyperlink"/>
            <w:rFonts w:eastAsiaTheme="majorEastAsia" w:cs="Times New Roman"/>
            <w:i/>
            <w:color w:val="auto"/>
            <w:u w:val="none"/>
          </w:rPr>
          <w:t>чл. 262, ал. 1</w:t>
        </w:r>
      </w:hyperlink>
      <w:r w:rsidRPr="001528F1">
        <w:rPr>
          <w:rFonts w:cs="Times New Roman"/>
          <w:i/>
        </w:rPr>
        <w:t xml:space="preserve"> лекарствен продукт</w:t>
      </w:r>
      <w:r w:rsidRPr="001528F1">
        <w:rPr>
          <w:rFonts w:cs="Times New Roman"/>
          <w:i/>
          <w:u w:val="single"/>
        </w:rPr>
        <w:t>.</w:t>
      </w:r>
    </w:p>
    <w:p w:rsidR="003D46FF" w:rsidRDefault="003D46FF" w:rsidP="001528F1">
      <w:pPr>
        <w:spacing w:line="75" w:lineRule="atLeast"/>
        <w:rPr>
          <w:rFonts w:ascii="Verdana" w:hAnsi="Verdana"/>
        </w:rPr>
      </w:pPr>
    </w:p>
    <w:p w:rsidR="003D46FF" w:rsidRPr="003D46FF" w:rsidRDefault="003D46FF" w:rsidP="003D46FF">
      <w:pPr>
        <w:pStyle w:val="m"/>
        <w:spacing w:before="0" w:beforeAutospacing="0" w:after="0" w:afterAutospacing="0"/>
        <w:jc w:val="both"/>
        <w:rPr>
          <w:rFonts w:cs="Times New Roman"/>
          <w:i/>
        </w:rPr>
      </w:pPr>
      <w:bookmarkStart w:id="56" w:name="to_paragraph_id7269970"/>
      <w:bookmarkEnd w:id="56"/>
      <w:r>
        <w:rPr>
          <w:rFonts w:cs="Times New Roman"/>
          <w:b/>
          <w:bCs/>
          <w:i/>
        </w:rPr>
        <w:lastRenderedPageBreak/>
        <w:tab/>
      </w:r>
      <w:r w:rsidRPr="003D46FF">
        <w:rPr>
          <w:rFonts w:cs="Times New Roman"/>
          <w:b/>
          <w:bCs/>
          <w:i/>
        </w:rPr>
        <w:t>Чл. 259б.</w:t>
      </w:r>
      <w:r w:rsidRPr="003D46FF">
        <w:rPr>
          <w:rFonts w:cs="Times New Roman"/>
          <w:i/>
        </w:rPr>
        <w:t xml:space="preserve"> (Нов - ДВ, бр. 60 от 2011 г., в сила от 5.08.2011 г., изм., бр. 102 от 2012 г., в сила от 21.12.2012 г.)</w:t>
      </w:r>
      <w:r w:rsidRPr="003D46FF">
        <w:rPr>
          <w:rFonts w:cs="Times New Roman"/>
          <w:i/>
          <w:noProof/>
        </w:rPr>
        <mc:AlternateContent>
          <mc:Choice Requires="wps">
            <w:drawing>
              <wp:inline distT="0" distB="0" distL="0" distR="0" wp14:anchorId="427C8BFF" wp14:editId="3F13995E">
                <wp:extent cx="304800" cy="304800"/>
                <wp:effectExtent l="0" t="0" r="0" b="0"/>
                <wp:docPr id="41" name="Rectangle 41" descr="apis://desktop/icons/kwadrat.gif">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apis://desktop/icons/kwadrat.gif" href="apis://ARCH|406922259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gJ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lmIk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" o:button="t" filled="f" stroked="f">
                <v:fill o:detectmouseclick="t"/>
                <o:lock v:ext="edit" aspectratio="t"/>
                <w10:anchorlock/>
              </v:rect>
            </w:pict>
          </mc:Fallback>
        </mc:AlternateContent>
      </w:r>
      <w:r w:rsidRPr="003D46FF">
        <w:rPr>
          <w:rFonts w:cs="Times New Roman"/>
          <w:i/>
        </w:rPr>
        <w:t xml:space="preserve"> (1) Съветът се произнася в срок до:</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 xml:space="preserve">1. шестдесет дни, когато е подадено заявление за утвърждаване на цена по </w:t>
      </w:r>
      <w:hyperlink r:id="rId170" w:history="1">
        <w:r w:rsidRPr="003D46FF">
          <w:rPr>
            <w:rStyle w:val="Hyperlink"/>
            <w:rFonts w:eastAsiaTheme="majorEastAsia" w:cs="Times New Roman"/>
            <w:i/>
            <w:color w:val="auto"/>
            <w:u w:val="none"/>
          </w:rPr>
          <w:t>чл. 261а, ал. 1</w:t>
        </w:r>
      </w:hyperlink>
      <w:r w:rsidRPr="003D46FF">
        <w:rPr>
          <w:rFonts w:cs="Times New Roman"/>
          <w:i/>
        </w:rPr>
        <w:t xml:space="preserve"> и включване на лекарствения продукт в Позитивния лекарствен списък;</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2. тридесет дни, когато е подадено заявление за промяна или заличаване на включен в Позитивния лекарствен списък продукт;</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3. тридесет дни, когато е подадено заявление за утвърждаване, промяна или заличаване на цена по чл. 261а, ал. 2;</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4. тридесет дни, когато е подадено заявление за регистриране, промяна или заличаване на цена по чл. 261а, ал. 3;</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5. тридесет дни за утвърждаване/регистриране на цена на лекарствени продукти, за които е получено разрешение за паралелен внос.</w:t>
      </w:r>
    </w:p>
    <w:p w:rsidR="003D46FF" w:rsidRPr="003D46FF" w:rsidRDefault="003D46FF" w:rsidP="003D46FF">
      <w:pPr>
        <w:pStyle w:val="NormalWeb"/>
        <w:spacing w:before="0" w:beforeAutospacing="0" w:after="0" w:afterAutospacing="0"/>
        <w:jc w:val="both"/>
        <w:rPr>
          <w:rFonts w:cs="Times New Roman"/>
          <w:i/>
        </w:rPr>
      </w:pPr>
      <w:r w:rsidRPr="003D46FF">
        <w:rPr>
          <w:rFonts w:cs="Times New Roman"/>
          <w:i/>
        </w:rPr>
        <w:t xml:space="preserve">(2) За лекарствените продукти по </w:t>
      </w:r>
      <w:hyperlink r:id="rId171" w:history="1">
        <w:r w:rsidRPr="003D46FF">
          <w:rPr>
            <w:rStyle w:val="Hyperlink"/>
            <w:rFonts w:eastAsiaTheme="majorEastAsia" w:cs="Times New Roman"/>
            <w:i/>
            <w:color w:val="auto"/>
            <w:u w:val="none"/>
          </w:rPr>
          <w:t>чл. 262, ал. 5</w:t>
        </w:r>
      </w:hyperlink>
      <w:r w:rsidRPr="003D46FF">
        <w:rPr>
          <w:rFonts w:cs="Times New Roman"/>
          <w:i/>
        </w:rPr>
        <w:t xml:space="preserve"> съветът се произнася в срок до тридесет дни, когато е подадено заявление за утвърждаване на цена по чл. 261а, ал. 1 и включване на продукта в Позитивния лекарствен списък.</w:t>
      </w:r>
    </w:p>
    <w:p w:rsidR="003D46FF" w:rsidRDefault="003D46FF" w:rsidP="003D46FF">
      <w:pPr>
        <w:pStyle w:val="NormalWeb"/>
        <w:spacing w:before="0" w:beforeAutospacing="0" w:after="0" w:afterAutospacing="0"/>
        <w:jc w:val="both"/>
        <w:rPr>
          <w:rFonts w:cs="Times New Roman"/>
          <w:i/>
        </w:rPr>
      </w:pPr>
      <w:r w:rsidRPr="003D46FF">
        <w:rPr>
          <w:rFonts w:cs="Times New Roman"/>
          <w:i/>
        </w:rPr>
        <w:t>(3) Сроковете по ал. 1 и 2 започват да текат от датата на подаване на заявление по реда на наредбата по чл. 261а, ал. 5.</w:t>
      </w:r>
    </w:p>
    <w:p w:rsidR="00326091" w:rsidRDefault="00326091" w:rsidP="003D46FF">
      <w:pPr>
        <w:pStyle w:val="NormalWeb"/>
        <w:spacing w:before="0" w:beforeAutospacing="0" w:after="0" w:afterAutospacing="0"/>
        <w:jc w:val="both"/>
        <w:rPr>
          <w:rFonts w:cs="Times New Roman"/>
          <w:i/>
        </w:rPr>
      </w:pPr>
    </w:p>
    <w:p w:rsidR="00326091" w:rsidRPr="00326091" w:rsidRDefault="00326091" w:rsidP="00BE52F8">
      <w:pPr>
        <w:pStyle w:val="m"/>
        <w:spacing w:before="0" w:beforeAutospacing="0" w:after="0" w:afterAutospacing="0"/>
        <w:jc w:val="both"/>
        <w:rPr>
          <w:rFonts w:cs="Times New Roman"/>
          <w:i/>
        </w:rPr>
      </w:pPr>
      <w:bookmarkStart w:id="57" w:name="to_paragraph_id16573362"/>
      <w:bookmarkEnd w:id="57"/>
      <w:r>
        <w:rPr>
          <w:rFonts w:cs="Times New Roman"/>
          <w:b/>
          <w:bCs/>
          <w:i/>
        </w:rPr>
        <w:tab/>
      </w:r>
      <w:r w:rsidRPr="00326091">
        <w:rPr>
          <w:rFonts w:cs="Times New Roman"/>
          <w:b/>
          <w:bCs/>
          <w:i/>
        </w:rPr>
        <w:t xml:space="preserve">Чл. </w:t>
      </w:r>
      <w:r w:rsidRPr="00326091">
        <w:rPr>
          <w:rFonts w:cs="Times New Roman"/>
          <w:b/>
          <w:bCs/>
          <w:i/>
          <w:bdr w:val="none" w:sz="0" w:space="0" w:color="auto" w:frame="1"/>
          <w:shd w:val="clear" w:color="auto" w:fill="FFFFFF"/>
        </w:rPr>
        <w:t>262</w:t>
      </w:r>
      <w:r w:rsidRPr="00326091">
        <w:rPr>
          <w:rFonts w:cs="Times New Roman"/>
          <w:b/>
          <w:bCs/>
          <w:i/>
        </w:rPr>
        <w:t>.</w:t>
      </w:r>
      <w:r w:rsidRPr="00326091">
        <w:rPr>
          <w:rFonts w:cs="Times New Roman"/>
          <w:i/>
        </w:rPr>
        <w:t xml:space="preserve"> (Доп. - ДВ, бр. 71 от 2008 г., в сила от 12.08.2008 г., бр. 88 от 2009 г., в сила от 6.11.2009 г., изм., бр. 98 от 2010 г., в сила от 1.01.2011 г., бр. 60 от 2011 г., в сила от 5.08.2011 г., бр. 102 от 2012 г., в сила от 21.12.2012 г.)</w:t>
      </w:r>
      <w:r w:rsidRPr="00326091">
        <w:rPr>
          <w:rFonts w:cs="Times New Roman"/>
          <w:i/>
          <w:noProof/>
        </w:rPr>
        <mc:AlternateContent>
          <mc:Choice Requires="wps">
            <w:drawing>
              <wp:inline distT="0" distB="0" distL="0" distR="0" wp14:anchorId="341522DD" wp14:editId="29E73CD9">
                <wp:extent cx="304800" cy="304800"/>
                <wp:effectExtent l="0" t="0" r="0" b="0"/>
                <wp:docPr id="45" name="Rectangle 45" descr="apis://desktop/icons/kwadrat.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apis://desktop/icons/kwadrat.gif" href="apis://ARCH|406922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l4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NsF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" o:button="t" filled="f" stroked="f">
                <v:fill o:detectmouseclick="t"/>
                <o:lock v:ext="edit" aspectratio="t"/>
                <w10:anchorlock/>
              </v:rect>
            </w:pict>
          </mc:Fallback>
        </mc:AlternateContent>
      </w:r>
      <w:r w:rsidRPr="00326091">
        <w:rPr>
          <w:rFonts w:cs="Times New Roman"/>
          <w:i/>
        </w:rPr>
        <w:t xml:space="preserve"> (1) (Изм. - ДВ, бр. 15 от 2013 г., в сила от 1.01.2014 г.) Позитивният лекарствен списък се изготвя и поддържа от съвета и включва лекарствени продукти, отпускани по лекарско предписание и заплащани със средства от бюджета на НЗОК, от държавния бюджет извън обхвата на задължителното здравно осигуряване, от бюджета на лечебните заведения по </w:t>
      </w:r>
      <w:hyperlink r:id="rId173" w:history="1">
        <w:r w:rsidRPr="00326091">
          <w:rPr>
            <w:rStyle w:val="Hyperlink"/>
            <w:rFonts w:eastAsiaTheme="majorEastAsia" w:cs="Times New Roman"/>
            <w:i/>
            <w:color w:val="auto"/>
            <w:u w:val="none"/>
          </w:rPr>
          <w:t>чл. 5 от Закона за лечебните заведения</w:t>
        </w:r>
      </w:hyperlink>
      <w:r w:rsidRPr="00326091">
        <w:rPr>
          <w:rFonts w:cs="Times New Roman"/>
          <w:i/>
        </w:rPr>
        <w:t xml:space="preserve"> и от бюджета на лечебните заведения с държавно и/или общинско участие по </w:t>
      </w:r>
      <w:hyperlink r:id="rId174" w:history="1">
        <w:r w:rsidRPr="00326091">
          <w:rPr>
            <w:rStyle w:val="Hyperlink"/>
            <w:rFonts w:eastAsiaTheme="majorEastAsia" w:cs="Times New Roman"/>
            <w:i/>
            <w:color w:val="auto"/>
            <w:u w:val="none"/>
          </w:rPr>
          <w:t>чл. 9 и 10 от Закона за лечебните заведения</w:t>
        </w:r>
      </w:hyperlink>
      <w:r w:rsidRPr="00326091">
        <w:rPr>
          <w:rFonts w:cs="Times New Roman"/>
          <w:i/>
        </w:rPr>
        <w:t xml:space="preserve">. </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(2) Позитивният лекарствен списък включва лекарствени продукти, класифицирани по фармакологични групи съгласно кода по </w:t>
      </w:r>
      <w:proofErr w:type="spellStart"/>
      <w:r w:rsidRPr="00326091">
        <w:rPr>
          <w:rFonts w:cs="Times New Roman"/>
          <w:i/>
        </w:rPr>
        <w:t>анатомо-терапевтично-химичната</w:t>
      </w:r>
      <w:proofErr w:type="spellEnd"/>
      <w:r w:rsidRPr="00326091">
        <w:rPr>
          <w:rFonts w:cs="Times New Roman"/>
          <w:i/>
        </w:rPr>
        <w:t xml:space="preserve"> класификация, със съответните международни непатентни наименования, принадлежащите към тях наименования, със съответната дефинирана дневна доза/терапевтичен курс, цена по </w:t>
      </w:r>
      <w:hyperlink r:id="rId175" w:history="1">
        <w:r w:rsidRPr="00326091">
          <w:rPr>
            <w:rStyle w:val="Hyperlink"/>
            <w:rFonts w:eastAsiaTheme="majorEastAsia" w:cs="Times New Roman"/>
            <w:i/>
            <w:color w:val="auto"/>
            <w:u w:val="none"/>
          </w:rPr>
          <w:t>чл. 261а, ал. 1</w:t>
        </w:r>
      </w:hyperlink>
      <w:r w:rsidRPr="00326091">
        <w:rPr>
          <w:rFonts w:cs="Times New Roman"/>
          <w:i/>
        </w:rPr>
        <w:t>, пределна цена на лекарствените продукти при продажбата им на дребно, референтна стойност за дефинирана дневна доза/терапевтичен курс, стойност на опаковката, изчислена на база референтна стойност/терапевтичен курс за дефинирана дневна доза и ниво на заплащане, необходими за лечението им, както и заболявания по международен код на заболяванията (МКБ).</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(3) За лекарствените продукти, за които няма определена дефинирана дневна доза, референтната стойност се определя на база терапевтичен курс, концентрация или обем.</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(4) Лекарствените продукти в Позитивния лекарствен списък се подбират съобразно доказателства за ефикасност, терапевтична ефективност, безопасност и анализ на </w:t>
      </w:r>
      <w:proofErr w:type="spellStart"/>
      <w:r w:rsidRPr="00326091">
        <w:rPr>
          <w:rFonts w:cs="Times New Roman"/>
          <w:i/>
        </w:rPr>
        <w:t>фармако-икономически</w:t>
      </w:r>
      <w:proofErr w:type="spellEnd"/>
      <w:r w:rsidRPr="00326091">
        <w:rPr>
          <w:rFonts w:cs="Times New Roman"/>
          <w:i/>
        </w:rPr>
        <w:t xml:space="preserve"> показатели.</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(5) Когато един или повече лекарствени продукти със същото международно непатентно наименование, лекарствена форма и концентрация на активното вещество, с изключение на лекарствените продукти по </w:t>
      </w:r>
      <w:hyperlink r:id="rId176" w:history="1">
        <w:r w:rsidRPr="00326091">
          <w:rPr>
            <w:rStyle w:val="Hyperlink"/>
            <w:rFonts w:eastAsiaTheme="majorEastAsia" w:cs="Times New Roman"/>
            <w:i/>
            <w:color w:val="auto"/>
            <w:u w:val="none"/>
          </w:rPr>
          <w:t>чл. 29</w:t>
        </w:r>
      </w:hyperlink>
      <w:r w:rsidRPr="00326091">
        <w:rPr>
          <w:rFonts w:cs="Times New Roman"/>
          <w:i/>
        </w:rPr>
        <w:t>, вече са включени в съответната част на Позитивния лекарствен списък, не се извършва оценка по ал. 4.</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lastRenderedPageBreak/>
        <w:t>(6) Позитивният лекарствен списък включва:</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1. лекарствени продукти, предназначени за лечение на заболявания, които се заплащат по реда на </w:t>
      </w:r>
      <w:hyperlink r:id="rId177" w:history="1">
        <w:r w:rsidRPr="00326091">
          <w:rPr>
            <w:rStyle w:val="Hyperlink"/>
            <w:rFonts w:eastAsiaTheme="majorEastAsia" w:cs="Times New Roman"/>
            <w:i/>
            <w:color w:val="auto"/>
            <w:u w:val="none"/>
          </w:rPr>
          <w:t>Закона за здравното осигуряване</w:t>
        </w:r>
      </w:hyperlink>
      <w:r w:rsidRPr="00326091">
        <w:rPr>
          <w:rFonts w:cs="Times New Roman"/>
          <w:i/>
        </w:rPr>
        <w:t xml:space="preserve">; </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2. лекарствени продукти, заплащани от бюджета на лечебните заведения по </w:t>
      </w:r>
      <w:hyperlink r:id="rId178" w:history="1">
        <w:r w:rsidRPr="00326091">
          <w:rPr>
            <w:rStyle w:val="Hyperlink"/>
            <w:rFonts w:eastAsiaTheme="majorEastAsia" w:cs="Times New Roman"/>
            <w:i/>
            <w:color w:val="auto"/>
            <w:u w:val="none"/>
          </w:rPr>
          <w:t>чл. 5 от Закона за лечебните заведения</w:t>
        </w:r>
      </w:hyperlink>
      <w:r w:rsidRPr="00326091">
        <w:rPr>
          <w:rFonts w:cs="Times New Roman"/>
          <w:i/>
        </w:rPr>
        <w:t xml:space="preserve"> и от бюджета на лечебните заведения с държавно и/или общинско участие по </w:t>
      </w:r>
      <w:hyperlink r:id="rId179" w:history="1">
        <w:r w:rsidRPr="00326091">
          <w:rPr>
            <w:rStyle w:val="Hyperlink"/>
            <w:rFonts w:eastAsiaTheme="majorEastAsia" w:cs="Times New Roman"/>
            <w:i/>
            <w:color w:val="auto"/>
            <w:u w:val="none"/>
          </w:rPr>
          <w:t>чл. 9 и 10 от Закона за лечебните заведения</w:t>
        </w:r>
      </w:hyperlink>
      <w:r w:rsidRPr="00326091">
        <w:rPr>
          <w:rFonts w:cs="Times New Roman"/>
          <w:i/>
        </w:rPr>
        <w:t xml:space="preserve">; </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3. лекарствени продукти, предназначени за лечение на СПИН, на инфекциозни заболявания, на заболявания извън обхвата на </w:t>
      </w:r>
      <w:hyperlink r:id="rId180" w:history="1">
        <w:r w:rsidRPr="00326091">
          <w:rPr>
            <w:rStyle w:val="Hyperlink"/>
            <w:rFonts w:eastAsiaTheme="majorEastAsia" w:cs="Times New Roman"/>
            <w:i/>
            <w:color w:val="auto"/>
            <w:u w:val="none"/>
          </w:rPr>
          <w:t>Закона за здравното осигуряване</w:t>
        </w:r>
      </w:hyperlink>
      <w:r w:rsidRPr="00326091">
        <w:rPr>
          <w:rFonts w:cs="Times New Roman"/>
          <w:i/>
        </w:rPr>
        <w:t xml:space="preserve">, заплащани по реда на </w:t>
      </w:r>
      <w:hyperlink r:id="rId181" w:history="1">
        <w:r w:rsidRPr="00326091">
          <w:rPr>
            <w:rStyle w:val="Hyperlink"/>
            <w:rFonts w:eastAsiaTheme="majorEastAsia" w:cs="Times New Roman"/>
            <w:i/>
            <w:color w:val="auto"/>
            <w:u w:val="none"/>
          </w:rPr>
          <w:t>чл. 82, ал. 1, т. 8 от Закона за здравето</w:t>
        </w:r>
      </w:hyperlink>
      <w:r w:rsidRPr="00326091">
        <w:rPr>
          <w:rFonts w:cs="Times New Roman"/>
          <w:i/>
        </w:rPr>
        <w:t xml:space="preserve">, както и ваксини за задължителни имунизации и реимунизации, ваксини по специални показания и при извънредни обстоятелства, специфични серуми, </w:t>
      </w:r>
      <w:proofErr w:type="spellStart"/>
      <w:r w:rsidRPr="00326091">
        <w:rPr>
          <w:rFonts w:cs="Times New Roman"/>
          <w:i/>
        </w:rPr>
        <w:t>имуноглобулини</w:t>
      </w:r>
      <w:proofErr w:type="spellEnd"/>
      <w:r w:rsidRPr="00326091">
        <w:rPr>
          <w:rFonts w:cs="Times New Roman"/>
          <w:i/>
        </w:rPr>
        <w:t>;</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4. пределна цена на лекарствените продукти по </w:t>
      </w:r>
      <w:hyperlink r:id="rId182" w:history="1">
        <w:r w:rsidRPr="00326091">
          <w:rPr>
            <w:rStyle w:val="Hyperlink"/>
            <w:rFonts w:eastAsiaTheme="majorEastAsia" w:cs="Times New Roman"/>
            <w:i/>
            <w:color w:val="auto"/>
            <w:u w:val="none"/>
          </w:rPr>
          <w:t>чл. 261а, ал. 4</w:t>
        </w:r>
      </w:hyperlink>
      <w:r w:rsidRPr="00326091">
        <w:rPr>
          <w:rFonts w:cs="Times New Roman"/>
          <w:i/>
        </w:rPr>
        <w:t xml:space="preserve"> по елементи.</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(7) Министерството на здравеопазването и НЗОК могат да правят предложения до съвета по </w:t>
      </w:r>
      <w:hyperlink r:id="rId183" w:history="1">
        <w:r w:rsidRPr="00326091">
          <w:rPr>
            <w:rStyle w:val="Hyperlink"/>
            <w:rFonts w:eastAsiaTheme="majorEastAsia" w:cs="Times New Roman"/>
            <w:i/>
            <w:color w:val="auto"/>
            <w:u w:val="none"/>
          </w:rPr>
          <w:t>чл. 258, ал. 1</w:t>
        </w:r>
      </w:hyperlink>
      <w:r w:rsidRPr="00326091">
        <w:rPr>
          <w:rFonts w:cs="Times New Roman"/>
          <w:i/>
        </w:rPr>
        <w:t xml:space="preserve"> за преразглеждане на включени лекарствени продукти в Позитивния лекарствен списък при условия и по ред, определени в наредбата по </w:t>
      </w:r>
      <w:hyperlink r:id="rId184" w:history="1">
        <w:r w:rsidRPr="00326091">
          <w:rPr>
            <w:rStyle w:val="Hyperlink"/>
            <w:rFonts w:eastAsiaTheme="majorEastAsia" w:cs="Times New Roman"/>
            <w:i/>
            <w:color w:val="auto"/>
            <w:u w:val="none"/>
          </w:rPr>
          <w:t>чл. 261а, ал. 5</w:t>
        </w:r>
      </w:hyperlink>
      <w:r w:rsidRPr="00326091">
        <w:rPr>
          <w:rFonts w:cs="Times New Roman"/>
          <w:i/>
        </w:rPr>
        <w:t>.</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(8) Националната здравноосигурителна каса заплаща лекарствените продукти по ал. 6, т. 1 при условията и по реда на наредбата по </w:t>
      </w:r>
      <w:hyperlink r:id="rId185" w:history="1">
        <w:r w:rsidRPr="00326091">
          <w:rPr>
            <w:rStyle w:val="Hyperlink"/>
            <w:rFonts w:eastAsiaTheme="majorEastAsia" w:cs="Times New Roman"/>
            <w:i/>
            <w:color w:val="auto"/>
            <w:u w:val="none"/>
          </w:rPr>
          <w:t>чл. 45, ал. 9 от Закона за здравното осигуряване</w:t>
        </w:r>
      </w:hyperlink>
      <w:r w:rsidRPr="00326091">
        <w:rPr>
          <w:rFonts w:cs="Times New Roman"/>
          <w:i/>
        </w:rPr>
        <w:t xml:space="preserve">. </w:t>
      </w:r>
    </w:p>
    <w:p w:rsidR="00326091" w:rsidRPr="00326091" w:rsidRDefault="00326091" w:rsidP="00BE52F8">
      <w:pPr>
        <w:pStyle w:val="NormalWeb"/>
        <w:spacing w:before="0" w:beforeAutospacing="0" w:after="0" w:afterAutospacing="0"/>
        <w:jc w:val="both"/>
        <w:rPr>
          <w:rFonts w:cs="Times New Roman"/>
          <w:i/>
        </w:rPr>
      </w:pPr>
      <w:r w:rsidRPr="00326091">
        <w:rPr>
          <w:rFonts w:cs="Times New Roman"/>
          <w:i/>
        </w:rPr>
        <w:t xml:space="preserve">(9) (Нова – ДВ, бр. 18 от 2014 г.) Условията, правилата и критериите за включване, промени и/или изключване на лекарствени продукти от Позитивния лекарствен списък се определят в наредбата по </w:t>
      </w:r>
      <w:hyperlink r:id="rId186" w:history="1">
        <w:r w:rsidRPr="00326091">
          <w:rPr>
            <w:rStyle w:val="Hyperlink"/>
            <w:rFonts w:eastAsiaTheme="majorEastAsia" w:cs="Times New Roman"/>
            <w:i/>
            <w:color w:val="auto"/>
            <w:u w:val="none"/>
          </w:rPr>
          <w:t>чл. 261а, ал. 5</w:t>
        </w:r>
      </w:hyperlink>
      <w:r w:rsidRPr="00326091">
        <w:rPr>
          <w:rFonts w:cs="Times New Roman"/>
          <w:i/>
        </w:rPr>
        <w:t>.</w:t>
      </w:r>
    </w:p>
    <w:p w:rsidR="00326091" w:rsidRDefault="00326091" w:rsidP="00BE52F8">
      <w:pPr>
        <w:pStyle w:val="NormalWeb"/>
        <w:spacing w:before="0" w:beforeAutospacing="0" w:after="0" w:afterAutospacing="0"/>
        <w:jc w:val="both"/>
        <w:rPr>
          <w:rFonts w:cs="Times New Roman"/>
          <w:i/>
        </w:rPr>
      </w:pPr>
    </w:p>
    <w:p w:rsidR="0098681F" w:rsidRDefault="0098681F" w:rsidP="008D7A2C">
      <w:pPr>
        <w:pStyle w:val="NormalWeb"/>
        <w:spacing w:before="0" w:beforeAutospacing="0" w:after="0" w:afterAutospacing="0"/>
        <w:jc w:val="center"/>
        <w:rPr>
          <w:rFonts w:cs="Times New Roman"/>
          <w:b/>
          <w:i/>
        </w:rPr>
      </w:pPr>
    </w:p>
    <w:p w:rsidR="008D7A2C" w:rsidRPr="008D7A2C" w:rsidRDefault="00F67A3E" w:rsidP="008D7A2C">
      <w:pPr>
        <w:pStyle w:val="NormalWeb"/>
        <w:spacing w:before="0" w:beforeAutospacing="0" w:after="0" w:afterAutospacing="0"/>
        <w:jc w:val="center"/>
        <w:rPr>
          <w:rFonts w:cs="Times New Roman"/>
          <w:b/>
          <w:i/>
        </w:rPr>
      </w:pPr>
      <w:r>
        <w:rPr>
          <w:rFonts w:cs="Times New Roman"/>
          <w:b/>
          <w:i/>
          <w:sz w:val="26"/>
        </w:rPr>
        <w:t xml:space="preserve">§1 ОТ </w:t>
      </w:r>
      <w:r w:rsidR="008D7A2C" w:rsidRPr="008D7A2C">
        <w:rPr>
          <w:rFonts w:cs="Times New Roman"/>
          <w:b/>
          <w:i/>
        </w:rPr>
        <w:t>ДОПЪЛНИТЕЛНИ РАЗПОРЕДБИ НА ЗАКОНА ЗА ЛЕКАРСТВЕНИТЕ ПРОДУКТИ В ХУМАННАТА МЕДИЦИНА</w:t>
      </w:r>
    </w:p>
    <w:p w:rsidR="008D7A2C" w:rsidRDefault="008D7A2C" w:rsidP="008D7A2C">
      <w:pPr>
        <w:pStyle w:val="m"/>
        <w:spacing w:before="0" w:beforeAutospacing="0" w:after="0" w:afterAutospacing="0"/>
        <w:jc w:val="both"/>
        <w:rPr>
          <w:rFonts w:cs="Times New Roman"/>
          <w:b/>
          <w:bCs/>
          <w:i/>
        </w:rPr>
      </w:pPr>
      <w:bookmarkStart w:id="58" w:name="to_paragraph_id14101878"/>
      <w:bookmarkEnd w:id="58"/>
    </w:p>
    <w:p w:rsidR="008D7A2C" w:rsidRPr="008D7A2C" w:rsidRDefault="008D7A2C" w:rsidP="008D7A2C">
      <w:pPr>
        <w:pStyle w:val="m"/>
        <w:spacing w:before="0" w:beforeAutospacing="0" w:after="0" w:afterAutospacing="0"/>
        <w:jc w:val="both"/>
        <w:rPr>
          <w:rFonts w:cs="Times New Roman"/>
          <w:i/>
        </w:rPr>
      </w:pPr>
      <w:r w:rsidRPr="008D7A2C">
        <w:rPr>
          <w:rFonts w:cs="Times New Roman"/>
          <w:b/>
          <w:bCs/>
          <w:i/>
        </w:rPr>
        <w:t>§ 1.</w:t>
      </w:r>
      <w:r w:rsidRPr="008D7A2C">
        <w:rPr>
          <w:rFonts w:cs="Times New Roman"/>
          <w:i/>
        </w:rPr>
        <w:t xml:space="preserve"> По смисъла на този закон:</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 (Изм. - ДВ, бр. 102 от 2012 г., в сила от 2.01.2013 г.)</w:t>
      </w:r>
      <w:r w:rsidRPr="008D7A2C">
        <w:rPr>
          <w:rFonts w:cs="Times New Roman"/>
          <w:i/>
          <w:noProof/>
        </w:rPr>
        <mc:AlternateContent>
          <mc:Choice Requires="wps">
            <w:drawing>
              <wp:inline distT="0" distB="0" distL="0" distR="0" wp14:anchorId="20A7F034" wp14:editId="65B6BA34">
                <wp:extent cx="304800" cy="304800"/>
                <wp:effectExtent l="0" t="0" r="0" b="0"/>
                <wp:docPr id="63" name="Rectangle 63"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3"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s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k3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VP79bA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Активно вещество</w:t>
      </w:r>
      <w:r w:rsidRPr="008D7A2C">
        <w:rPr>
          <w:rFonts w:cs="Times New Roman"/>
          <w:i/>
        </w:rPr>
        <w:t xml:space="preserve">" е всяко вещество или смес от вещества, предназначени за използване за производството на лекарствен продукт, които при използването си в неговото производство се превръщат в активна съставка на този продукт, предназначена за упражняване на фармакологично, </w:t>
      </w:r>
      <w:proofErr w:type="spellStart"/>
      <w:r w:rsidRPr="008D7A2C">
        <w:rPr>
          <w:rFonts w:cs="Times New Roman"/>
          <w:i/>
        </w:rPr>
        <w:t>имунологично</w:t>
      </w:r>
      <w:proofErr w:type="spellEnd"/>
      <w:r w:rsidRPr="008D7A2C">
        <w:rPr>
          <w:rFonts w:cs="Times New Roman"/>
          <w:i/>
        </w:rPr>
        <w:t xml:space="preserve"> или метаболитно действие с цел възстановяване, коригиране или промяна на физиологични функции или за поставяне на медицинска диагноза.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 "</w:t>
      </w:r>
      <w:proofErr w:type="spellStart"/>
      <w:r w:rsidRPr="008D7A2C">
        <w:rPr>
          <w:rStyle w:val="ldef1"/>
          <w:i/>
          <w:color w:val="auto"/>
        </w:rPr>
        <w:t>Биоеквивалентност</w:t>
      </w:r>
      <w:proofErr w:type="spellEnd"/>
      <w:r w:rsidRPr="008D7A2C">
        <w:rPr>
          <w:rFonts w:cs="Times New Roman"/>
          <w:i/>
        </w:rPr>
        <w:t xml:space="preserve">" е налице, когато лекарствените продукти са фармацевтично еквивалентни или фармацевтични алтернативи, и ако техните </w:t>
      </w:r>
      <w:proofErr w:type="spellStart"/>
      <w:r w:rsidRPr="008D7A2C">
        <w:rPr>
          <w:rFonts w:cs="Times New Roman"/>
          <w:i/>
        </w:rPr>
        <w:t>бионаличности</w:t>
      </w:r>
      <w:proofErr w:type="spellEnd"/>
      <w:r w:rsidRPr="008D7A2C">
        <w:rPr>
          <w:rFonts w:cs="Times New Roman"/>
          <w:i/>
        </w:rPr>
        <w:t xml:space="preserve"> след приложение в същата </w:t>
      </w:r>
      <w:proofErr w:type="spellStart"/>
      <w:r w:rsidRPr="008D7A2C">
        <w:rPr>
          <w:rFonts w:cs="Times New Roman"/>
          <w:i/>
        </w:rPr>
        <w:t>моларна</w:t>
      </w:r>
      <w:proofErr w:type="spellEnd"/>
      <w:r w:rsidRPr="008D7A2C">
        <w:rPr>
          <w:rFonts w:cs="Times New Roman"/>
          <w:i/>
        </w:rPr>
        <w:t xml:space="preserve"> доза са подобни до такава степен, че ефектите им по отношение на ефикасност и безопасност са съществено подобни.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 "</w:t>
      </w:r>
      <w:proofErr w:type="spellStart"/>
      <w:r w:rsidRPr="008D7A2C">
        <w:rPr>
          <w:rStyle w:val="ldef1"/>
          <w:i/>
          <w:color w:val="auto"/>
        </w:rPr>
        <w:t>Бионаличност</w:t>
      </w:r>
      <w:proofErr w:type="spellEnd"/>
      <w:r w:rsidRPr="008D7A2C">
        <w:rPr>
          <w:rFonts w:cs="Times New Roman"/>
          <w:i/>
        </w:rPr>
        <w:t xml:space="preserve">" е скоростта и степента, с които активното вещество или терапевтично активната му част се абсорбират от лекарствената форма и става налично в мястото на действие. Когато лекарственото вещество е предназначено да упражни системен терапевтичен ефект, </w:t>
      </w:r>
      <w:proofErr w:type="spellStart"/>
      <w:r w:rsidRPr="008D7A2C">
        <w:rPr>
          <w:rFonts w:cs="Times New Roman"/>
          <w:i/>
        </w:rPr>
        <w:t>бионаличност</w:t>
      </w:r>
      <w:proofErr w:type="spellEnd"/>
      <w:r w:rsidRPr="008D7A2C">
        <w:rPr>
          <w:rFonts w:cs="Times New Roman"/>
          <w:i/>
        </w:rPr>
        <w:t xml:space="preserve"> означава скоростта и степента, с които лекарственото вещество или терапевтично активната му част се освобождава от лекарствената форма и преминава в общата циркулация.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 "</w:t>
      </w:r>
      <w:r w:rsidRPr="008D7A2C">
        <w:rPr>
          <w:rStyle w:val="ldef1"/>
          <w:i/>
          <w:color w:val="auto"/>
        </w:rPr>
        <w:t>Брошура на изследователя</w:t>
      </w:r>
      <w:r w:rsidRPr="008D7A2C">
        <w:rPr>
          <w:rFonts w:cs="Times New Roman"/>
          <w:i/>
        </w:rPr>
        <w:t>" е съвкупността от клиничните и неклиничните данни за изпитвания лекарствен продукт/продукти, които са от значение за изпитването на продукта или продуктите върху хората.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5. "</w:t>
      </w:r>
      <w:r w:rsidRPr="008D7A2C">
        <w:rPr>
          <w:rStyle w:val="ldef1"/>
          <w:i/>
          <w:color w:val="auto"/>
        </w:rPr>
        <w:t>Валидна документация</w:t>
      </w:r>
      <w:r w:rsidRPr="008D7A2C">
        <w:rPr>
          <w:rFonts w:cs="Times New Roman"/>
          <w:i/>
        </w:rPr>
        <w:t>" е документация, която по съдържание и пълнота отговаря на изискванията, предвидени в определена процедура по този закон.</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 "</w:t>
      </w:r>
      <w:r w:rsidRPr="008D7A2C">
        <w:rPr>
          <w:rStyle w:val="ldef1"/>
          <w:i/>
          <w:color w:val="auto"/>
        </w:rPr>
        <w:t>Вещество с добре установена употреба в медицинската практика</w:t>
      </w:r>
      <w:r w:rsidRPr="008D7A2C">
        <w:rPr>
          <w:rFonts w:cs="Times New Roman"/>
          <w:i/>
        </w:rPr>
        <w:t>" е вещество, за което могат да се приложат следните критерии: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периодът за доказване на добре установената употреба в медицинската практика е не по-кратък от 10 години от датата на първата систематизирана и документирана употреба на веществото като лекарствен продукт в Европейския съюз или в Европейското икономическо пространство;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количествени аспекти на употребата на веществото, като се вземе предвид степента на употреба в медицинската практика, степента на употреба на географски принцип и степента на проследяване чрез системата за безопасност, включително проучвания, проведени преди пускането на пазара и след това и публикувана научна литература за епидемиологични проучвания и в частност сравнителни епидемиологични проучвания;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висока степен на научен интерес към употребата на веществото (брой научни публикации) и единство в научните среди в научните оценки.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 "</w:t>
      </w:r>
      <w:r w:rsidRPr="008D7A2C">
        <w:rPr>
          <w:rStyle w:val="ldef1"/>
          <w:i/>
          <w:color w:val="auto"/>
        </w:rPr>
        <w:t>Вторична опаковка</w:t>
      </w:r>
      <w:r w:rsidRPr="008D7A2C">
        <w:rPr>
          <w:rFonts w:cs="Times New Roman"/>
          <w:i/>
        </w:rPr>
        <w:t>" е опаковката, която не влиза в непосредствен контакт с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 "</w:t>
      </w:r>
      <w:r w:rsidRPr="008D7A2C">
        <w:rPr>
          <w:rStyle w:val="ldef1"/>
          <w:i/>
          <w:color w:val="auto"/>
        </w:rPr>
        <w:t>Възложител</w:t>
      </w:r>
      <w:r w:rsidRPr="008D7A2C">
        <w:rPr>
          <w:rFonts w:cs="Times New Roman"/>
          <w:i/>
        </w:rPr>
        <w:t>" е физическо или юридическо лице, институция или организация, която отговаря за започването, управлението и/или финансирането на клиничното изпитване.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9. "</w:t>
      </w:r>
      <w:r w:rsidRPr="008D7A2C">
        <w:rPr>
          <w:rStyle w:val="ldef1"/>
          <w:i/>
          <w:color w:val="auto"/>
        </w:rPr>
        <w:t>Генеричен лекарствен продукт</w:t>
      </w:r>
      <w:r w:rsidRPr="008D7A2C">
        <w:rPr>
          <w:rFonts w:cs="Times New Roman"/>
          <w:i/>
        </w:rPr>
        <w:t xml:space="preserve">" е лекарствен продукт, който има един и същ качествен и количествен състав по отношение на активните вещества и същата лекарствена форма като референтния лекарствен продукт, и </w:t>
      </w:r>
      <w:proofErr w:type="spellStart"/>
      <w:r w:rsidRPr="008D7A2C">
        <w:rPr>
          <w:rFonts w:cs="Times New Roman"/>
          <w:i/>
        </w:rPr>
        <w:t>биоеквивалентността</w:t>
      </w:r>
      <w:proofErr w:type="spellEnd"/>
      <w:r w:rsidRPr="008D7A2C">
        <w:rPr>
          <w:rFonts w:cs="Times New Roman"/>
          <w:i/>
        </w:rPr>
        <w:t xml:space="preserve"> му с референтния лекарствен продукт е доказана с подходящи изпитвания за </w:t>
      </w:r>
      <w:proofErr w:type="spellStart"/>
      <w:r w:rsidRPr="008D7A2C">
        <w:rPr>
          <w:rFonts w:cs="Times New Roman"/>
          <w:i/>
        </w:rPr>
        <w:t>бионаличност</w:t>
      </w:r>
      <w:proofErr w:type="spellEnd"/>
      <w:r w:rsidRPr="008D7A2C">
        <w:rPr>
          <w:rFonts w:cs="Times New Roman"/>
          <w:i/>
        </w:rPr>
        <w:t xml:space="preserve">. Различните перорални лекарствени форми с незабавно освобождаване се смятат за една и съща лекарствена форма. Различните соли, естери, етери, </w:t>
      </w:r>
      <w:proofErr w:type="spellStart"/>
      <w:r w:rsidRPr="008D7A2C">
        <w:rPr>
          <w:rFonts w:cs="Times New Roman"/>
          <w:i/>
        </w:rPr>
        <w:t>изомери</w:t>
      </w:r>
      <w:proofErr w:type="spellEnd"/>
      <w:r w:rsidRPr="008D7A2C">
        <w:rPr>
          <w:rFonts w:cs="Times New Roman"/>
          <w:i/>
        </w:rPr>
        <w:t xml:space="preserve">, смеси от </w:t>
      </w:r>
      <w:proofErr w:type="spellStart"/>
      <w:r w:rsidRPr="008D7A2C">
        <w:rPr>
          <w:rFonts w:cs="Times New Roman"/>
          <w:i/>
        </w:rPr>
        <w:t>изомери</w:t>
      </w:r>
      <w:proofErr w:type="spellEnd"/>
      <w:r w:rsidRPr="008D7A2C">
        <w:rPr>
          <w:rFonts w:cs="Times New Roman"/>
          <w:i/>
        </w:rPr>
        <w:t>, комплекси или деривати на активно вещество се смятат за същото активно вещество, освен ако те се различават значително по своята безопасност и/или ефикасност.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10. "</w:t>
      </w:r>
      <w:r w:rsidRPr="008D7A2C">
        <w:rPr>
          <w:rStyle w:val="ldef1"/>
          <w:i/>
          <w:color w:val="auto"/>
        </w:rPr>
        <w:t>Главен изследовател</w:t>
      </w:r>
      <w:r w:rsidRPr="008D7A2C">
        <w:rPr>
          <w:rFonts w:cs="Times New Roman"/>
          <w:i/>
        </w:rPr>
        <w:t xml:space="preserve">" е определеният от възложителя лекар или лекар по </w:t>
      </w:r>
      <w:proofErr w:type="spellStart"/>
      <w:r w:rsidRPr="008D7A2C">
        <w:rPr>
          <w:rFonts w:cs="Times New Roman"/>
          <w:i/>
        </w:rPr>
        <w:t>дентална</w:t>
      </w:r>
      <w:proofErr w:type="spellEnd"/>
      <w:r w:rsidRPr="008D7A2C">
        <w:rPr>
          <w:rFonts w:cs="Times New Roman"/>
          <w:i/>
        </w:rPr>
        <w:t xml:space="preserve"> медицина, който ръководи цялостното провеждане на клиничното изпитване в съответствие с одобрения протокол и ръководството за Добра клинична практика и отговаря за работата на изследователите.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11. "</w:t>
      </w:r>
      <w:r w:rsidRPr="008D7A2C">
        <w:rPr>
          <w:rStyle w:val="ldef1"/>
          <w:i/>
          <w:color w:val="auto"/>
        </w:rPr>
        <w:t>Дефинирана дневна доза</w:t>
      </w:r>
      <w:r w:rsidRPr="008D7A2C">
        <w:rPr>
          <w:rFonts w:cs="Times New Roman"/>
          <w:i/>
        </w:rPr>
        <w:t>" е средна дневна поддържаща доза от даден лекарствен продукт, която се прилага при възрастни по основното показание на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12. "</w:t>
      </w:r>
      <w:r w:rsidRPr="008D7A2C">
        <w:rPr>
          <w:rStyle w:val="ldef1"/>
          <w:i/>
          <w:color w:val="auto"/>
        </w:rPr>
        <w:t>Добра клинична практика</w:t>
      </w:r>
      <w:r w:rsidRPr="008D7A2C">
        <w:rPr>
          <w:rFonts w:cs="Times New Roman"/>
          <w:i/>
        </w:rPr>
        <w:t>" е съвкупността от международно признати етични и научни изисквания за качество, които се спазват при планирането, провеждането, отчитането и докладването на клинични изпитвания.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13. "</w:t>
      </w:r>
      <w:r w:rsidRPr="008D7A2C">
        <w:rPr>
          <w:rStyle w:val="ldef1"/>
          <w:i/>
          <w:color w:val="auto"/>
        </w:rPr>
        <w:t>Добра лабораторна практика</w:t>
      </w:r>
      <w:r w:rsidRPr="008D7A2C">
        <w:rPr>
          <w:rFonts w:cs="Times New Roman"/>
          <w:i/>
        </w:rPr>
        <w:t>" е система от международно признати правила по отношение на условията за планиране, процесите на организиране, извършване, проследяване и документиране на лабораторните изпитвания.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14. "</w:t>
      </w:r>
      <w:r w:rsidRPr="008D7A2C">
        <w:rPr>
          <w:rStyle w:val="ldef1"/>
          <w:i/>
          <w:color w:val="auto"/>
        </w:rPr>
        <w:t>Добра производствена практика</w:t>
      </w:r>
      <w:r w:rsidRPr="008D7A2C">
        <w:rPr>
          <w:rFonts w:cs="Times New Roman"/>
          <w:i/>
        </w:rPr>
        <w:t>" е система от международно бизнес признати правила, която обхваща всички страни на производството - персонал, помещения, съоръжения, материали, документация, качествен контрол, и има за цел да осигури безопасност, ефикасност и съответствие със спецификацията.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15. (Доп. - ДВ, бр. 71 от 2008 г., в сила от 12.08.2008 г.)</w:t>
      </w:r>
      <w:r w:rsidRPr="008D7A2C">
        <w:rPr>
          <w:rFonts w:cs="Times New Roman"/>
          <w:i/>
          <w:noProof/>
        </w:rPr>
        <mc:AlternateContent>
          <mc:Choice Requires="wps">
            <w:drawing>
              <wp:inline distT="0" distB="0" distL="0" distR="0" wp14:anchorId="572979B0" wp14:editId="6D2E2B1A">
                <wp:extent cx="304800" cy="304800"/>
                <wp:effectExtent l="0" t="0" r="0" b="0"/>
                <wp:docPr id="62" name="Rectangle 62"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2"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G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dIy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aft9Bg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Държава членка</w:t>
      </w:r>
      <w:r w:rsidRPr="008D7A2C">
        <w:rPr>
          <w:rFonts w:cs="Times New Roman"/>
          <w:i/>
        </w:rPr>
        <w:t>" е държава - членка на Европейския съюз или държава - страна по Споразумението за Европейското икономическо пространство.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16. "</w:t>
      </w:r>
      <w:r w:rsidRPr="008D7A2C">
        <w:rPr>
          <w:rStyle w:val="ldef1"/>
          <w:i/>
          <w:color w:val="auto"/>
        </w:rPr>
        <w:t>Етикет</w:t>
      </w:r>
      <w:r w:rsidRPr="008D7A2C">
        <w:rPr>
          <w:rFonts w:cs="Times New Roman"/>
          <w:i/>
        </w:rPr>
        <w:t>" е информация върху първичната или вторичната опаковка на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17. "</w:t>
      </w:r>
      <w:proofErr w:type="spellStart"/>
      <w:r w:rsidRPr="008D7A2C">
        <w:rPr>
          <w:rStyle w:val="ldef1"/>
          <w:i/>
          <w:color w:val="auto"/>
        </w:rPr>
        <w:t>Имунологичен</w:t>
      </w:r>
      <w:proofErr w:type="spellEnd"/>
      <w:r w:rsidRPr="008D7A2C">
        <w:rPr>
          <w:rStyle w:val="ldef1"/>
          <w:i/>
          <w:color w:val="auto"/>
        </w:rPr>
        <w:t xml:space="preserve"> лекарствен продукт</w:t>
      </w:r>
      <w:r w:rsidRPr="008D7A2C">
        <w:rPr>
          <w:rFonts w:cs="Times New Roman"/>
          <w:i/>
        </w:rPr>
        <w:t xml:space="preserve">" е лекарствен продукт, който съдържа ваксини, токсини, серуми или алергени. В обхвата на ваксините, токсините и серумите влизат агенти, които се използват да създадат активен имунитет или да установят състояние на имунитет, или да предизвикат пасивен имунитет. Алергените са лекарствени продукти, които са предназначени да идентифицират или стимулират специфична целенасочена промяна в </w:t>
      </w:r>
      <w:proofErr w:type="spellStart"/>
      <w:r w:rsidRPr="008D7A2C">
        <w:rPr>
          <w:rFonts w:cs="Times New Roman"/>
          <w:i/>
        </w:rPr>
        <w:t>имунологичния</w:t>
      </w:r>
      <w:proofErr w:type="spellEnd"/>
      <w:r w:rsidRPr="008D7A2C">
        <w:rPr>
          <w:rFonts w:cs="Times New Roman"/>
          <w:i/>
        </w:rPr>
        <w:t xml:space="preserve"> отговор към алергичен агент.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18. "</w:t>
      </w:r>
      <w:r w:rsidRPr="008D7A2C">
        <w:rPr>
          <w:rStyle w:val="ldef1"/>
          <w:i/>
          <w:color w:val="auto"/>
        </w:rPr>
        <w:t xml:space="preserve">Изследване за </w:t>
      </w:r>
      <w:proofErr w:type="spellStart"/>
      <w:r w:rsidRPr="008D7A2C">
        <w:rPr>
          <w:rStyle w:val="ldef1"/>
          <w:i/>
          <w:color w:val="auto"/>
        </w:rPr>
        <w:t>биоеквивалентност</w:t>
      </w:r>
      <w:proofErr w:type="spellEnd"/>
      <w:r w:rsidRPr="008D7A2C">
        <w:rPr>
          <w:rFonts w:cs="Times New Roman"/>
          <w:i/>
        </w:rPr>
        <w:t xml:space="preserve">" е клинично изпитване, с което се цели да се докаже, че два лекарствени продукта са </w:t>
      </w:r>
      <w:proofErr w:type="spellStart"/>
      <w:r w:rsidRPr="008D7A2C">
        <w:rPr>
          <w:rFonts w:cs="Times New Roman"/>
          <w:i/>
        </w:rPr>
        <w:t>биоеквивалентни</w:t>
      </w:r>
      <w:proofErr w:type="spellEnd"/>
      <w:r w:rsidRPr="008D7A2C">
        <w:rPr>
          <w:rFonts w:cs="Times New Roman"/>
          <w:i/>
        </w:rPr>
        <w:t xml:space="preserve">, ако те са фармацевтично еквивалентни или фармацевтично алтернативни, и когато </w:t>
      </w:r>
      <w:proofErr w:type="spellStart"/>
      <w:r w:rsidRPr="008D7A2C">
        <w:rPr>
          <w:rFonts w:cs="Times New Roman"/>
          <w:i/>
        </w:rPr>
        <w:t>бионаличностите</w:t>
      </w:r>
      <w:proofErr w:type="spellEnd"/>
      <w:r w:rsidRPr="008D7A2C">
        <w:rPr>
          <w:rFonts w:cs="Times New Roman"/>
          <w:i/>
        </w:rPr>
        <w:t xml:space="preserve"> им след прилагане в същата </w:t>
      </w:r>
      <w:proofErr w:type="spellStart"/>
      <w:r w:rsidRPr="008D7A2C">
        <w:rPr>
          <w:rFonts w:cs="Times New Roman"/>
          <w:i/>
        </w:rPr>
        <w:t>моларна</w:t>
      </w:r>
      <w:proofErr w:type="spellEnd"/>
      <w:r w:rsidRPr="008D7A2C">
        <w:rPr>
          <w:rFonts w:cs="Times New Roman"/>
          <w:i/>
        </w:rPr>
        <w:t xml:space="preserve"> доза са сходни до степен, която е условие за еквивалентни ефикасност и безопасност.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19. "</w:t>
      </w:r>
      <w:r w:rsidRPr="008D7A2C">
        <w:rPr>
          <w:rStyle w:val="ldef1"/>
          <w:i/>
          <w:color w:val="auto"/>
        </w:rPr>
        <w:t xml:space="preserve">Изследване за </w:t>
      </w:r>
      <w:proofErr w:type="spellStart"/>
      <w:r w:rsidRPr="008D7A2C">
        <w:rPr>
          <w:rStyle w:val="ldef1"/>
          <w:i/>
          <w:color w:val="auto"/>
        </w:rPr>
        <w:t>бионаличност</w:t>
      </w:r>
      <w:proofErr w:type="spellEnd"/>
      <w:r w:rsidRPr="008D7A2C">
        <w:rPr>
          <w:rFonts w:cs="Times New Roman"/>
          <w:i/>
        </w:rPr>
        <w:t>" е клинично изпитване, с което се цели да се покаже какви са скоростта и степента, при които активното вещество или терапевтично значимата част от изпитвания лекарствен продукт достигат от лекарствената форма в системното кръвообращение.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20. "</w:t>
      </w:r>
      <w:r w:rsidRPr="008D7A2C">
        <w:rPr>
          <w:rStyle w:val="ldef1"/>
          <w:i/>
          <w:color w:val="auto"/>
        </w:rPr>
        <w:t>Изпитван лекарствен продукт</w:t>
      </w:r>
      <w:r w:rsidRPr="008D7A2C">
        <w:rPr>
          <w:rFonts w:cs="Times New Roman"/>
          <w:i/>
        </w:rPr>
        <w:t xml:space="preserve">" е лекарствена форма на активно вещество или </w:t>
      </w:r>
      <w:proofErr w:type="spellStart"/>
      <w:r w:rsidRPr="008D7A2C">
        <w:rPr>
          <w:rFonts w:cs="Times New Roman"/>
          <w:i/>
        </w:rPr>
        <w:t>плацебо</w:t>
      </w:r>
      <w:proofErr w:type="spellEnd"/>
      <w:r w:rsidRPr="008D7A2C">
        <w:rPr>
          <w:rFonts w:cs="Times New Roman"/>
          <w:i/>
        </w:rPr>
        <w:t>, което се изпитва или използва като сравнение в клинично изпитване, включително продукти, за които има издадено разрешение за употреба, но се използват за неразрешено показание или с оглед получаване на допълнителна информация за разрешената форма, или са комплектувани (в лекарствена форма или опаковани) по начин, различен от разрешената форма.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21. "</w:t>
      </w:r>
      <w:r w:rsidRPr="008D7A2C">
        <w:rPr>
          <w:rStyle w:val="ldef1"/>
          <w:i/>
          <w:color w:val="auto"/>
        </w:rPr>
        <w:t>Изследовател</w:t>
      </w:r>
      <w:r w:rsidRPr="008D7A2C">
        <w:rPr>
          <w:rFonts w:cs="Times New Roman"/>
          <w:i/>
        </w:rPr>
        <w:t xml:space="preserve">" е определеният от възложителя и от главния изследовател лекар или лекар по </w:t>
      </w:r>
      <w:proofErr w:type="spellStart"/>
      <w:r w:rsidRPr="008D7A2C">
        <w:rPr>
          <w:rFonts w:cs="Times New Roman"/>
          <w:i/>
        </w:rPr>
        <w:t>дентална</w:t>
      </w:r>
      <w:proofErr w:type="spellEnd"/>
      <w:r w:rsidRPr="008D7A2C">
        <w:rPr>
          <w:rFonts w:cs="Times New Roman"/>
          <w:i/>
        </w:rPr>
        <w:t xml:space="preserve"> медицина, който практически провежда клиничното изпитване под ръководството на главния изследовател съгласно одобрения протокол и ръководството за Добра клинична практика в изследователския център за провеждането на клиничното изпитване. Ако клиничното изпитване се провежда от екип, изследователят е ръководителят, който отговаря за екипа и се нарича главен изследовател.</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22. "</w:t>
      </w:r>
      <w:r w:rsidRPr="008D7A2C">
        <w:rPr>
          <w:rStyle w:val="ldef1"/>
          <w:i/>
          <w:color w:val="auto"/>
        </w:rPr>
        <w:t>Информирано съгласие</w:t>
      </w:r>
      <w:r w:rsidRPr="008D7A2C">
        <w:rPr>
          <w:rFonts w:cs="Times New Roman"/>
          <w:i/>
        </w:rPr>
        <w:t>" е волеизявление, което трябва да бъде писмено, датирано и подписано, за участие в клинично изпитване, взето напълно свободно след надлежно уведомяване относно неговото естество, значимост, последствия и рискове и подходящо документирано от всяко лице, което е способно да даде съгласието си, или, когато лицето не е способно да даде съгласието си - от неговия законен представител.</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23. "</w:t>
      </w:r>
      <w:r w:rsidRPr="008D7A2C">
        <w:rPr>
          <w:rStyle w:val="ldef1"/>
          <w:i/>
          <w:color w:val="auto"/>
        </w:rPr>
        <w:t>Кит</w:t>
      </w:r>
      <w:r w:rsidRPr="008D7A2C">
        <w:rPr>
          <w:rFonts w:cs="Times New Roman"/>
          <w:i/>
        </w:rPr>
        <w:t xml:space="preserve">" е всяко вещество, което обикновено преди употреба се разтваря, суспендира, разрежда или комбинира с </w:t>
      </w:r>
      <w:proofErr w:type="spellStart"/>
      <w:r w:rsidRPr="008D7A2C">
        <w:rPr>
          <w:rFonts w:cs="Times New Roman"/>
          <w:i/>
        </w:rPr>
        <w:t>радионуклиди</w:t>
      </w:r>
      <w:proofErr w:type="spellEnd"/>
      <w:r w:rsidRPr="008D7A2C">
        <w:rPr>
          <w:rFonts w:cs="Times New Roman"/>
          <w:i/>
        </w:rPr>
        <w:t>, в резултат на което се получава готовият радиоактивен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24. "</w:t>
      </w:r>
      <w:r w:rsidRPr="008D7A2C">
        <w:rPr>
          <w:rStyle w:val="ldef1"/>
          <w:i/>
          <w:color w:val="auto"/>
        </w:rPr>
        <w:t>Клинично изпитване на лекарствен продукт</w:t>
      </w:r>
      <w:r w:rsidRPr="008D7A2C">
        <w:rPr>
          <w:rFonts w:cs="Times New Roman"/>
          <w:i/>
        </w:rPr>
        <w:t xml:space="preserve">" е всяко проучване при човека, предназначено да се открият или потвърдят клиничните, фармакологичните и/или други </w:t>
      </w:r>
      <w:proofErr w:type="spellStart"/>
      <w:r w:rsidRPr="008D7A2C">
        <w:rPr>
          <w:rFonts w:cs="Times New Roman"/>
          <w:i/>
        </w:rPr>
        <w:t>фармакодинамични</w:t>
      </w:r>
      <w:proofErr w:type="spellEnd"/>
      <w:r w:rsidRPr="008D7A2C">
        <w:rPr>
          <w:rFonts w:cs="Times New Roman"/>
          <w:i/>
        </w:rPr>
        <w:t xml:space="preserve"> ефекти на един или повече изпитвани лекарствени продукти, и/или да се определят нежеланите реакции към един или повече изпитвани лекарствени продукти, и/или да се изследва абсорбцията, разпределението, </w:t>
      </w:r>
      <w:r w:rsidRPr="008D7A2C">
        <w:rPr>
          <w:rFonts w:cs="Times New Roman"/>
          <w:i/>
        </w:rPr>
        <w:lastRenderedPageBreak/>
        <w:t xml:space="preserve">метаболизмът и </w:t>
      </w:r>
      <w:proofErr w:type="spellStart"/>
      <w:r w:rsidRPr="008D7A2C">
        <w:rPr>
          <w:rFonts w:cs="Times New Roman"/>
          <w:i/>
        </w:rPr>
        <w:t>екскрецията</w:t>
      </w:r>
      <w:proofErr w:type="spellEnd"/>
      <w:r w:rsidRPr="008D7A2C">
        <w:rPr>
          <w:rFonts w:cs="Times New Roman"/>
          <w:i/>
        </w:rPr>
        <w:t xml:space="preserve"> на един или повече изпитвани лекарствени продукти с цел да се установи тяхната безопасност и/или ефикасност.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25. "</w:t>
      </w:r>
      <w:r w:rsidRPr="008D7A2C">
        <w:rPr>
          <w:rStyle w:val="ldef1"/>
          <w:i/>
          <w:color w:val="auto"/>
        </w:rPr>
        <w:t>Клинично предимство</w:t>
      </w:r>
      <w:r w:rsidRPr="008D7A2C">
        <w:rPr>
          <w:rFonts w:cs="Times New Roman"/>
          <w:i/>
        </w:rPr>
        <w:t>" е значително терапевтично или диагностично предимство на един лекарствен продукт в сравнение с лекарствен продукт, който вече е получил разрешение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26. "</w:t>
      </w:r>
      <w:r w:rsidRPr="008D7A2C">
        <w:rPr>
          <w:rStyle w:val="ldef1"/>
          <w:i/>
          <w:color w:val="auto"/>
        </w:rPr>
        <w:t>Координиращ изследовател</w:t>
      </w:r>
      <w:r w:rsidRPr="008D7A2C">
        <w:rPr>
          <w:rFonts w:cs="Times New Roman"/>
          <w:i/>
        </w:rPr>
        <w:t xml:space="preserve">" е изследовател, назначен с цел координиране на изследователите от различните центрове, участващи в </w:t>
      </w:r>
      <w:proofErr w:type="spellStart"/>
      <w:r w:rsidRPr="008D7A2C">
        <w:rPr>
          <w:rFonts w:cs="Times New Roman"/>
          <w:i/>
        </w:rPr>
        <w:t>многоцентрово</w:t>
      </w:r>
      <w:proofErr w:type="spellEnd"/>
      <w:r w:rsidRPr="008D7A2C">
        <w:rPr>
          <w:rFonts w:cs="Times New Roman"/>
          <w:i/>
        </w:rPr>
        <w:t xml:space="preserve"> изпитване.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27. "</w:t>
      </w:r>
      <w:r w:rsidRPr="008D7A2C">
        <w:rPr>
          <w:rStyle w:val="ldef1"/>
          <w:i/>
          <w:color w:val="auto"/>
        </w:rPr>
        <w:t>Листовка за пациента</w:t>
      </w:r>
      <w:r w:rsidRPr="008D7A2C">
        <w:rPr>
          <w:rFonts w:cs="Times New Roman"/>
          <w:i/>
        </w:rPr>
        <w:t>" е листовка, съдържаща информация за потребителя, която съпровожда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27а. (Нова - ДВ, бр. 71 от 2008 г., в сила от 12.08.2008 г., изм., бр. 102 от 2012 г., в сила от 21.12.2012 г.)</w:t>
      </w:r>
      <w:r w:rsidRPr="008D7A2C">
        <w:rPr>
          <w:rFonts w:cs="Times New Roman"/>
          <w:i/>
          <w:noProof/>
        </w:rPr>
        <mc:AlternateContent>
          <mc:Choice Requires="wps">
            <w:drawing>
              <wp:inline distT="0" distB="0" distL="0" distR="0" wp14:anchorId="77062792" wp14:editId="422908CB">
                <wp:extent cx="304800" cy="304800"/>
                <wp:effectExtent l="0" t="0" r="0" b="0"/>
                <wp:docPr id="61" name="Rectangle 61"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1"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25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NM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LvT9uQ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Лекарствен продукт за модерна терапия</w:t>
      </w:r>
      <w:r w:rsidRPr="008D7A2C">
        <w:rPr>
          <w:rFonts w:cs="Times New Roman"/>
          <w:i/>
        </w:rPr>
        <w:t xml:space="preserve">" е лекарствен продукт, определен в </w:t>
      </w:r>
      <w:hyperlink r:id="rId188" w:history="1">
        <w:r w:rsidRPr="008D7A2C">
          <w:rPr>
            <w:rStyle w:val="Hyperlink"/>
            <w:rFonts w:eastAsiaTheme="majorEastAsia" w:cs="Times New Roman"/>
            <w:i/>
            <w:color w:val="auto"/>
            <w:u w:val="none"/>
          </w:rPr>
          <w:t>член 2 от Регламент (ЕО) № 1394/2007</w:t>
        </w:r>
      </w:hyperlink>
      <w:r w:rsidRPr="008D7A2C">
        <w:rPr>
          <w:rFonts w:cs="Times New Roman"/>
          <w:i/>
        </w:rPr>
        <w:t xml:space="preserve"> на Европейския парламент и на Съвета от 13 ноември 2007 г. относно лекарствените продукти за модерна терапия и за изменение на </w:t>
      </w:r>
      <w:hyperlink r:id="rId189" w:history="1">
        <w:r w:rsidRPr="008D7A2C">
          <w:rPr>
            <w:rStyle w:val="Hyperlink"/>
            <w:rFonts w:eastAsiaTheme="majorEastAsia" w:cs="Times New Roman"/>
            <w:i/>
            <w:color w:val="auto"/>
            <w:u w:val="none"/>
          </w:rPr>
          <w:t>Директива 2001/83/ЕО</w:t>
        </w:r>
      </w:hyperlink>
      <w:r w:rsidRPr="008D7A2C">
        <w:rPr>
          <w:rFonts w:cs="Times New Roman"/>
          <w:i/>
        </w:rPr>
        <w:t xml:space="preserve"> и на </w:t>
      </w:r>
      <w:hyperlink r:id="rId190" w:history="1">
        <w:r w:rsidRPr="008D7A2C">
          <w:rPr>
            <w:rStyle w:val="Hyperlink"/>
            <w:rFonts w:eastAsiaTheme="majorEastAsia" w:cs="Times New Roman"/>
            <w:i/>
            <w:color w:val="auto"/>
            <w:u w:val="none"/>
          </w:rPr>
          <w:t>Регламент (ЕО) № 726/2004.</w:t>
        </w:r>
      </w:hyperlink>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28. "</w:t>
      </w:r>
      <w:r w:rsidRPr="008D7A2C">
        <w:rPr>
          <w:rStyle w:val="ldef1"/>
          <w:i/>
          <w:color w:val="auto"/>
        </w:rPr>
        <w:t>Лекарствен продукт, получен от човешка плазма или от човешка кръв</w:t>
      </w:r>
      <w:r w:rsidRPr="008D7A2C">
        <w:rPr>
          <w:rFonts w:cs="Times New Roman"/>
          <w:i/>
        </w:rPr>
        <w:t xml:space="preserve">" е лекарствен продукт, произведен от човешки кръвни съставки и чрез метод, включващ промишлен процес. Към тях се отнасят албумин, </w:t>
      </w:r>
      <w:proofErr w:type="spellStart"/>
      <w:r w:rsidRPr="008D7A2C">
        <w:rPr>
          <w:rFonts w:cs="Times New Roman"/>
          <w:i/>
        </w:rPr>
        <w:t>имуноглобулини</w:t>
      </w:r>
      <w:proofErr w:type="spellEnd"/>
      <w:r w:rsidRPr="008D7A2C">
        <w:rPr>
          <w:rFonts w:cs="Times New Roman"/>
          <w:i/>
        </w:rPr>
        <w:t xml:space="preserve">, коагулиращи фактори и </w:t>
      </w:r>
      <w:proofErr w:type="spellStart"/>
      <w:r w:rsidRPr="008D7A2C">
        <w:rPr>
          <w:rFonts w:cs="Times New Roman"/>
          <w:i/>
        </w:rPr>
        <w:t>антипротеази</w:t>
      </w:r>
      <w:proofErr w:type="spellEnd"/>
      <w:r w:rsidRPr="008D7A2C">
        <w:rPr>
          <w:rFonts w:cs="Times New Roman"/>
          <w:i/>
        </w:rPr>
        <w:t>, разтвори на плазмени протеини, други плазмени фракции или комбинации от тях.</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29. "</w:t>
      </w:r>
      <w:r w:rsidRPr="008D7A2C">
        <w:rPr>
          <w:rStyle w:val="ldef1"/>
          <w:i/>
          <w:color w:val="auto"/>
        </w:rPr>
        <w:t>Лекарствен продукт, предназначен за лечение, профилактика и диагностика на редки заболявания</w:t>
      </w:r>
      <w:r w:rsidRPr="008D7A2C">
        <w:rPr>
          <w:rFonts w:cs="Times New Roman"/>
          <w:i/>
        </w:rPr>
        <w:t>" е продукт, който: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а) е предназначен за диагностика, профилактика или лечение на </w:t>
      </w:r>
      <w:proofErr w:type="spellStart"/>
      <w:r w:rsidRPr="008D7A2C">
        <w:rPr>
          <w:rFonts w:cs="Times New Roman"/>
          <w:i/>
        </w:rPr>
        <w:t>животозастрашаващи</w:t>
      </w:r>
      <w:proofErr w:type="spellEnd"/>
      <w:r w:rsidRPr="008D7A2C">
        <w:rPr>
          <w:rFonts w:cs="Times New Roman"/>
          <w:i/>
        </w:rPr>
        <w:t xml:space="preserve"> болести или прогресивно протичащи хронични заболявания, които засягат не повече от 5 на 10 000 човека на територията на страната, или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б) е предназначен за диагностика, профилактика или лечение на </w:t>
      </w:r>
      <w:proofErr w:type="spellStart"/>
      <w:r w:rsidRPr="008D7A2C">
        <w:rPr>
          <w:rFonts w:cs="Times New Roman"/>
          <w:i/>
        </w:rPr>
        <w:t>животозастрашаващи</w:t>
      </w:r>
      <w:proofErr w:type="spellEnd"/>
      <w:r w:rsidRPr="008D7A2C">
        <w:rPr>
          <w:rFonts w:cs="Times New Roman"/>
          <w:i/>
        </w:rPr>
        <w:t xml:space="preserve"> болести и на сериозно увреждащи здравето хронични състояния (заболявания с висок дял на </w:t>
      </w:r>
      <w:proofErr w:type="spellStart"/>
      <w:r w:rsidRPr="008D7A2C">
        <w:rPr>
          <w:rFonts w:cs="Times New Roman"/>
          <w:i/>
        </w:rPr>
        <w:t>болестносвързаната</w:t>
      </w:r>
      <w:proofErr w:type="spellEnd"/>
      <w:r w:rsidRPr="008D7A2C">
        <w:rPr>
          <w:rFonts w:cs="Times New Roman"/>
          <w:i/>
        </w:rPr>
        <w:t xml:space="preserve"> неработоспособност и инвалидност) и са приложени доказателства, че продажбата на продукта не осигурява задоволителна възвръщаемост, която да оправдае необходимите инвестиции за научноизследователска и развойна дейност, без да има стимули за създателя на продукта, 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когато няма задоволителен метод за диагностика, профилактика или лечение на съответното състояние, или ако има такъв метод, предложеният лекарствен продукт има значително повече предимства от него и полза за засегнатите от това състояние.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30. "</w:t>
      </w:r>
      <w:r w:rsidRPr="008D7A2C">
        <w:rPr>
          <w:rStyle w:val="ldef1"/>
          <w:i/>
          <w:color w:val="auto"/>
        </w:rPr>
        <w:t>Лекарствена форма</w:t>
      </w:r>
      <w:r w:rsidRPr="008D7A2C">
        <w:rPr>
          <w:rFonts w:cs="Times New Roman"/>
          <w:i/>
        </w:rPr>
        <w:t>" е подходяща за приемане структура, съдържаща активното вещество (вещества), която може да включва или да не включва помощни вещества, получена чрез прилагане на определени технологични операции, осигуряваща желания лечебен ефект и стабилност при съхранение в срока на годност.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31. (Изм. - ДВ, бр. 71 от 2008 г., в сила от 12.08.2008 г.)</w:t>
      </w:r>
      <w:r w:rsidRPr="008D7A2C">
        <w:rPr>
          <w:rFonts w:cs="Times New Roman"/>
          <w:i/>
          <w:noProof/>
        </w:rPr>
        <mc:AlternateContent>
          <mc:Choice Requires="wps">
            <w:drawing>
              <wp:inline distT="0" distB="0" distL="0" distR="0" wp14:anchorId="48629388" wp14:editId="08C29729">
                <wp:extent cx="304800" cy="304800"/>
                <wp:effectExtent l="0" t="0" r="0" b="0"/>
                <wp:docPr id="60" name="Rectangle 60"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0"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3TAAMAAFY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E/F90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Лице, установено на територията на държава членка</w:t>
      </w:r>
      <w:r w:rsidRPr="008D7A2C">
        <w:rPr>
          <w:rFonts w:cs="Times New Roman"/>
          <w:i/>
        </w:rPr>
        <w:t>" е правен субект, регистриран по гражданското или търговското законодателство на държава членка или създаден по силата на нормативен акт, който има седалище и адрес на управление в държава членка или в държава - страна по Споразумението за Европейското икономическо пространство.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32. "</w:t>
      </w:r>
      <w:r w:rsidRPr="008D7A2C">
        <w:rPr>
          <w:rStyle w:val="ldef1"/>
          <w:i/>
          <w:color w:val="auto"/>
        </w:rPr>
        <w:t>Магистрална рецептура</w:t>
      </w:r>
      <w:r w:rsidRPr="008D7A2C">
        <w:rPr>
          <w:rFonts w:cs="Times New Roman"/>
          <w:i/>
        </w:rPr>
        <w:t>" е предписание за лекарствен продукт, изготвен в аптека по предписание на медицински специалист или по утвърдена рецептура, предназначен за определен пациент.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33. "</w:t>
      </w:r>
      <w:r w:rsidRPr="008D7A2C">
        <w:rPr>
          <w:rStyle w:val="ldef1"/>
          <w:i/>
          <w:color w:val="auto"/>
        </w:rPr>
        <w:t>Международно непатентно наименование</w:t>
      </w:r>
      <w:r w:rsidRPr="008D7A2C">
        <w:rPr>
          <w:rFonts w:cs="Times New Roman"/>
          <w:i/>
        </w:rPr>
        <w:t>" е препоръчаното наименование на активното вещество, одобрено и публикувано от СЗО.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34. "</w:t>
      </w:r>
      <w:r w:rsidRPr="008D7A2C">
        <w:rPr>
          <w:rStyle w:val="ldef1"/>
          <w:i/>
          <w:color w:val="auto"/>
        </w:rPr>
        <w:t>Медицински специалисти</w:t>
      </w:r>
      <w:r w:rsidRPr="008D7A2C">
        <w:rPr>
          <w:rFonts w:cs="Times New Roman"/>
          <w:i/>
        </w:rPr>
        <w:t xml:space="preserve">" са лекари, </w:t>
      </w:r>
      <w:proofErr w:type="spellStart"/>
      <w:r w:rsidRPr="008D7A2C">
        <w:rPr>
          <w:rFonts w:cs="Times New Roman"/>
          <w:i/>
        </w:rPr>
        <w:t>лекари</w:t>
      </w:r>
      <w:proofErr w:type="spellEnd"/>
      <w:r w:rsidRPr="008D7A2C">
        <w:rPr>
          <w:rFonts w:cs="Times New Roman"/>
          <w:i/>
        </w:rPr>
        <w:t xml:space="preserve"> по </w:t>
      </w:r>
      <w:proofErr w:type="spellStart"/>
      <w:r w:rsidRPr="008D7A2C">
        <w:rPr>
          <w:rFonts w:cs="Times New Roman"/>
          <w:i/>
        </w:rPr>
        <w:t>дентална</w:t>
      </w:r>
      <w:proofErr w:type="spellEnd"/>
      <w:r w:rsidRPr="008D7A2C">
        <w:rPr>
          <w:rFonts w:cs="Times New Roman"/>
          <w:i/>
        </w:rPr>
        <w:t xml:space="preserve"> медицина, магистър-фармацевти, медицински сестри, акушерки, медицински лаборанти, фелдшери и помощник-фармацевти.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35. "</w:t>
      </w:r>
      <w:r w:rsidRPr="008D7A2C">
        <w:rPr>
          <w:rStyle w:val="ldef1"/>
          <w:i/>
          <w:color w:val="auto"/>
        </w:rPr>
        <w:t>Медицински търговски представител</w:t>
      </w:r>
      <w:r w:rsidRPr="008D7A2C">
        <w:rPr>
          <w:rFonts w:cs="Times New Roman"/>
          <w:i/>
        </w:rPr>
        <w:t>" е лице, преминало специално обучение и притежаващо научни познания за предоставяне на точна и пълна информация относно лекарствения продукт, който рекламира.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35а. (Нова – ДВ, бр. 1 от 2014 г., в сила от 3.01.2014 г.)</w:t>
      </w:r>
      <w:r w:rsidRPr="008D7A2C">
        <w:rPr>
          <w:rFonts w:cs="Times New Roman"/>
          <w:i/>
          <w:noProof/>
        </w:rPr>
        <mc:AlternateContent>
          <mc:Choice Requires="wps">
            <w:drawing>
              <wp:inline distT="0" distB="0" distL="0" distR="0" wp14:anchorId="0163F98B" wp14:editId="7368F4F4">
                <wp:extent cx="304800" cy="304800"/>
                <wp:effectExtent l="0" t="0" r="0" b="0"/>
                <wp:docPr id="59" name="Rectangle 59"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9"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iz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JMd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eIUYs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Медицинско предписание</w:t>
      </w:r>
      <w:r w:rsidRPr="008D7A2C">
        <w:rPr>
          <w:rFonts w:cs="Times New Roman"/>
          <w:i/>
        </w:rPr>
        <w:t xml:space="preserve">" е предписание на лекарствен продукт или на медицинско изделие, издадено от лице, което упражнява регулирана медицинска професия по смисъла на </w:t>
      </w:r>
      <w:hyperlink r:id="rId191" w:history="1">
        <w:r w:rsidRPr="008D7A2C">
          <w:rPr>
            <w:rStyle w:val="Hyperlink"/>
            <w:rFonts w:eastAsiaTheme="majorEastAsia" w:cs="Times New Roman"/>
            <w:i/>
            <w:color w:val="auto"/>
            <w:u w:val="none"/>
          </w:rPr>
          <w:t>§ 1, т. 1 от допълнителните разпоредби на Закона за признаване на професионални квалификации</w:t>
        </w:r>
      </w:hyperlink>
      <w:r w:rsidRPr="008D7A2C">
        <w:rPr>
          <w:rFonts w:cs="Times New Roman"/>
          <w:i/>
        </w:rPr>
        <w:t xml:space="preserve"> и което има законното право да прави това в държавата членка, в която се издава медицинското предписание.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36. "</w:t>
      </w:r>
      <w:proofErr w:type="spellStart"/>
      <w:r w:rsidRPr="008D7A2C">
        <w:rPr>
          <w:rStyle w:val="ldef1"/>
          <w:i/>
          <w:color w:val="auto"/>
        </w:rPr>
        <w:t>Многоцентрово</w:t>
      </w:r>
      <w:proofErr w:type="spellEnd"/>
      <w:r w:rsidRPr="008D7A2C">
        <w:rPr>
          <w:rStyle w:val="ldef1"/>
          <w:i/>
          <w:color w:val="auto"/>
        </w:rPr>
        <w:t xml:space="preserve"> клинично изпитване</w:t>
      </w:r>
      <w:r w:rsidRPr="008D7A2C">
        <w:rPr>
          <w:rFonts w:cs="Times New Roman"/>
          <w:i/>
        </w:rPr>
        <w:t>" е клинично изпитване, което се провежда по един протокол, но в повече от един център и от повече от един изследовател. Изследователските центрове могат да бъдат разположени на територията на една държава членка, на повече от една държава членка и/или в държави членки и в трети държави.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37. "</w:t>
      </w:r>
      <w:r w:rsidRPr="008D7A2C">
        <w:rPr>
          <w:rStyle w:val="ldef1"/>
          <w:i/>
          <w:color w:val="auto"/>
        </w:rPr>
        <w:t>Наименование на лекарствен продукт</w:t>
      </w:r>
      <w:r w:rsidRPr="008D7A2C">
        <w:rPr>
          <w:rFonts w:cs="Times New Roman"/>
          <w:i/>
        </w:rPr>
        <w:t>" е името, дадено на продукта, което може да бъде: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свободно избрано име (търговско име);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(изм. - ДВ, бр. 12 от 2011 г., в сила от 8.02.2011 г.)</w:t>
      </w:r>
      <w:r w:rsidRPr="008D7A2C">
        <w:rPr>
          <w:rFonts w:cs="Times New Roman"/>
          <w:i/>
          <w:noProof/>
        </w:rPr>
        <mc:AlternateContent>
          <mc:Choice Requires="wps">
            <w:drawing>
              <wp:inline distT="0" distB="0" distL="0" distR="0" wp14:anchorId="36099C0A" wp14:editId="29B4021A">
                <wp:extent cx="304800" cy="304800"/>
                <wp:effectExtent l="0" t="0" r="0" b="0"/>
                <wp:docPr id="58" name="Rectangle 58"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8"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jZ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BDIl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RYCY2Q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общоприето заедно с търговската марка или името на притежателя на разрешението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(изм. - ДВ, бр. 12 от 2011 г., в сила от 8.02.2011 г.)</w:t>
      </w:r>
      <w:r w:rsidRPr="008D7A2C">
        <w:rPr>
          <w:rFonts w:cs="Times New Roman"/>
          <w:i/>
          <w:noProof/>
        </w:rPr>
        <mc:AlternateContent>
          <mc:Choice Requires="wps">
            <w:drawing>
              <wp:inline distT="0" distB="0" distL="0" distR="0" wp14:anchorId="0C1D90CD" wp14:editId="6548C5D6">
                <wp:extent cx="304800" cy="304800"/>
                <wp:effectExtent l="0" t="0" r="0" b="0"/>
                <wp:docPr id="57" name="Rectangle 57"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7"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3biL9Q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научно име заедно с търговската марка или името на притежателя на разрешението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38. "</w:t>
      </w:r>
      <w:r w:rsidRPr="008D7A2C">
        <w:rPr>
          <w:rStyle w:val="ldef1"/>
          <w:i/>
          <w:color w:val="auto"/>
        </w:rPr>
        <w:t>Научна литература</w:t>
      </w:r>
      <w:r w:rsidRPr="008D7A2C">
        <w:rPr>
          <w:rFonts w:cs="Times New Roman"/>
          <w:i/>
        </w:rPr>
        <w:t>" е публикация/публикации на резултати от научни изследвания в специализирани международни научни издания.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39. "</w:t>
      </w:r>
      <w:r w:rsidRPr="008D7A2C">
        <w:rPr>
          <w:rStyle w:val="ldef1"/>
          <w:i/>
          <w:color w:val="auto"/>
        </w:rPr>
        <w:t>Ново активно вещество</w:t>
      </w:r>
      <w:r w:rsidRPr="008D7A2C">
        <w:rPr>
          <w:rFonts w:cs="Times New Roman"/>
          <w:i/>
        </w:rPr>
        <w:t>" 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а) химично, биологично или </w:t>
      </w:r>
      <w:proofErr w:type="spellStart"/>
      <w:r w:rsidRPr="008D7A2C">
        <w:rPr>
          <w:rFonts w:cs="Times New Roman"/>
          <w:i/>
        </w:rPr>
        <w:t>радиофармацевтично</w:t>
      </w:r>
      <w:proofErr w:type="spellEnd"/>
      <w:r w:rsidRPr="008D7A2C">
        <w:rPr>
          <w:rFonts w:cs="Times New Roman"/>
          <w:i/>
        </w:rPr>
        <w:t xml:space="preserve"> вещество, което не е било разрешено за употреба като лекарствен продукт в Европейския съюз;</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б) </w:t>
      </w:r>
      <w:proofErr w:type="spellStart"/>
      <w:r w:rsidRPr="008D7A2C">
        <w:rPr>
          <w:rFonts w:cs="Times New Roman"/>
          <w:i/>
        </w:rPr>
        <w:t>изомер</w:t>
      </w:r>
      <w:proofErr w:type="spellEnd"/>
      <w:r w:rsidRPr="008D7A2C">
        <w:rPr>
          <w:rFonts w:cs="Times New Roman"/>
          <w:i/>
        </w:rPr>
        <w:t xml:space="preserve">, смес от </w:t>
      </w:r>
      <w:proofErr w:type="spellStart"/>
      <w:r w:rsidRPr="008D7A2C">
        <w:rPr>
          <w:rFonts w:cs="Times New Roman"/>
          <w:i/>
        </w:rPr>
        <w:t>изомери</w:t>
      </w:r>
      <w:proofErr w:type="spellEnd"/>
      <w:r w:rsidRPr="008D7A2C">
        <w:rPr>
          <w:rFonts w:cs="Times New Roman"/>
          <w:i/>
        </w:rPr>
        <w:t>, комплекс или дериват, или сол на химично вещество, което е било разрешено за употреба като лекарствен продукт в Европейския съюз, но се различава по отношение на безопасността и ефикасността си от предишно разрешено вещество;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биологично вещество, което е било разрешено за употреба като лекарствен продукт в Европейския съюз, но е с различна молекулна структура, с различен произход по отношение на изходния материал или е получено чрез различен производствен процес;</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г) </w:t>
      </w:r>
      <w:proofErr w:type="spellStart"/>
      <w:r w:rsidRPr="008D7A2C">
        <w:rPr>
          <w:rFonts w:cs="Times New Roman"/>
          <w:i/>
        </w:rPr>
        <w:t>радиофармацевтично</w:t>
      </w:r>
      <w:proofErr w:type="spellEnd"/>
      <w:r w:rsidRPr="008D7A2C">
        <w:rPr>
          <w:rFonts w:cs="Times New Roman"/>
          <w:i/>
        </w:rPr>
        <w:t xml:space="preserve"> вещество, чиито </w:t>
      </w:r>
      <w:proofErr w:type="spellStart"/>
      <w:r w:rsidRPr="008D7A2C">
        <w:rPr>
          <w:rFonts w:cs="Times New Roman"/>
          <w:i/>
        </w:rPr>
        <w:t>радионуклиди</w:t>
      </w:r>
      <w:proofErr w:type="spellEnd"/>
      <w:r w:rsidRPr="008D7A2C">
        <w:rPr>
          <w:rFonts w:cs="Times New Roman"/>
          <w:i/>
        </w:rPr>
        <w:t xml:space="preserve"> или молекулни връзки (съответно </w:t>
      </w:r>
      <w:proofErr w:type="spellStart"/>
      <w:r w:rsidRPr="008D7A2C">
        <w:rPr>
          <w:rFonts w:cs="Times New Roman"/>
          <w:i/>
        </w:rPr>
        <w:t>лиганди</w:t>
      </w:r>
      <w:proofErr w:type="spellEnd"/>
      <w:r w:rsidRPr="008D7A2C">
        <w:rPr>
          <w:rFonts w:cs="Times New Roman"/>
          <w:i/>
        </w:rPr>
        <w:t>), които не са били разрешени като лекарствен продукт в</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pStyle w:val="m"/>
        <w:spacing w:before="0" w:beforeAutospacing="0" w:after="0" w:afterAutospacing="0"/>
        <w:jc w:val="both"/>
        <w:rPr>
          <w:rFonts w:cs="Times New Roman"/>
          <w:i/>
        </w:rPr>
      </w:pPr>
      <w:bookmarkStart w:id="59" w:name="to_paragraph_id9612780"/>
      <w:bookmarkEnd w:id="59"/>
      <w:r w:rsidRPr="008D7A2C">
        <w:rPr>
          <w:rFonts w:cs="Times New Roman"/>
          <w:i/>
        </w:rPr>
        <w:t xml:space="preserve">Европейския съюз, или механизмът за свързване в двойка на молекулите и </w:t>
      </w:r>
      <w:proofErr w:type="spellStart"/>
      <w:r w:rsidRPr="008D7A2C">
        <w:rPr>
          <w:rFonts w:cs="Times New Roman"/>
          <w:i/>
        </w:rPr>
        <w:t>радионуклидите</w:t>
      </w:r>
      <w:proofErr w:type="spellEnd"/>
      <w:r w:rsidRPr="008D7A2C">
        <w:rPr>
          <w:rFonts w:cs="Times New Roman"/>
          <w:i/>
        </w:rPr>
        <w:t xml:space="preserve"> не е бил разрешен в Европейския съюз.</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40. "</w:t>
      </w:r>
      <w:r w:rsidRPr="008D7A2C">
        <w:rPr>
          <w:rStyle w:val="ldef1"/>
          <w:i/>
          <w:color w:val="auto"/>
        </w:rPr>
        <w:t>Нежелано събитие</w:t>
      </w:r>
      <w:r w:rsidRPr="008D7A2C">
        <w:rPr>
          <w:rFonts w:cs="Times New Roman"/>
          <w:i/>
        </w:rPr>
        <w:t>" е всяка неблагоприятна промяна в здравното състояние, наблюдавана при прилагане на лекарствен продукт на пациент или участник в клинично изпитване, която не е непременно причинно свързана с това лечение.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41. (Изм. - ДВ, бр. 102 от 2012 г., в сила от 21.12.2012 г.)</w:t>
      </w:r>
      <w:r w:rsidRPr="008D7A2C">
        <w:rPr>
          <w:rFonts w:cs="Times New Roman"/>
          <w:i/>
          <w:noProof/>
        </w:rPr>
        <mc:AlternateContent>
          <mc:Choice Requires="wps">
            <w:drawing>
              <wp:inline distT="0" distB="0" distL="0" distR="0" wp14:anchorId="2897161E" wp14:editId="4738401C">
                <wp:extent cx="304800" cy="304800"/>
                <wp:effectExtent l="0" t="0" r="0" b="0"/>
                <wp:docPr id="56" name="Rectangle 56"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uf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ZIq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4L0Ln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Нежелана лекарствена реакция</w:t>
      </w:r>
      <w:r w:rsidRPr="008D7A2C">
        <w:rPr>
          <w:rFonts w:cs="Times New Roman"/>
          <w:i/>
        </w:rPr>
        <w:t>" е всеки нежелан и непредвиден отговор към лекарствен продукт. В случай на клинично изпитване - всеки нежелан и непредвиден отговор към изпитван лекарствен продукт, независимо от приложената доза. Видовете нежелани лекарствени реакции са: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w:t>
      </w:r>
      <w:r w:rsidRPr="008D7A2C">
        <w:rPr>
          <w:rStyle w:val="ldef1"/>
          <w:i/>
          <w:color w:val="auto"/>
        </w:rPr>
        <w:t>неочаквана</w:t>
      </w:r>
      <w:r w:rsidRPr="008D7A2C">
        <w:rPr>
          <w:rFonts w:cs="Times New Roman"/>
          <w:i/>
        </w:rPr>
        <w:t>" - нежелана лекарствена реакция, която не е посочена в кратката характеристика на продукта или чийто характер, тежест или изход не отговарят на посочените в кратката характеристика на продукта; в случай на клинично изпитване е нежелана лекарствена реакция, чийто характер, тежест или изход не съответстват на информацията за изпитания лекарствен продукт, посочена в брошурата на изследователя;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w:t>
      </w:r>
      <w:r w:rsidRPr="008D7A2C">
        <w:rPr>
          <w:rStyle w:val="ldef1"/>
          <w:i/>
          <w:color w:val="auto"/>
        </w:rPr>
        <w:t>подозирана</w:t>
      </w:r>
      <w:r w:rsidRPr="008D7A2C">
        <w:rPr>
          <w:rFonts w:cs="Times New Roman"/>
          <w:i/>
        </w:rPr>
        <w:t xml:space="preserve">" - нежелана лекарствена реакция, за която </w:t>
      </w:r>
      <w:proofErr w:type="spellStart"/>
      <w:r w:rsidRPr="008D7A2C">
        <w:rPr>
          <w:rFonts w:cs="Times New Roman"/>
          <w:i/>
        </w:rPr>
        <w:t>съобщителят</w:t>
      </w:r>
      <w:proofErr w:type="spellEnd"/>
      <w:r w:rsidRPr="008D7A2C">
        <w:rPr>
          <w:rFonts w:cs="Times New Roman"/>
          <w:i/>
        </w:rPr>
        <w:t xml:space="preserve"> или притежателят на разрешението за употреба предполага, че има възможна причинно-следствена връзка с приемания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w:t>
      </w:r>
      <w:r w:rsidRPr="008D7A2C">
        <w:rPr>
          <w:rStyle w:val="ldef1"/>
          <w:i/>
          <w:color w:val="auto"/>
        </w:rPr>
        <w:t>сериозна</w:t>
      </w:r>
      <w:r w:rsidRPr="008D7A2C">
        <w:rPr>
          <w:rFonts w:cs="Times New Roman"/>
          <w:i/>
        </w:rPr>
        <w:t xml:space="preserve">" - всеки неблагоприятен ефект върху здравното състояние, който е станал причина за смъртен изход, непосредствена опасност за живота, хоспитализация или удължаване срока на хоспитализация, значителни или трайни увреждания, </w:t>
      </w:r>
      <w:proofErr w:type="spellStart"/>
      <w:r w:rsidRPr="008D7A2C">
        <w:rPr>
          <w:rFonts w:cs="Times New Roman"/>
          <w:i/>
        </w:rPr>
        <w:t>инвалидизация</w:t>
      </w:r>
      <w:proofErr w:type="spellEnd"/>
      <w:r w:rsidRPr="008D7A2C">
        <w:rPr>
          <w:rFonts w:cs="Times New Roman"/>
          <w:i/>
        </w:rPr>
        <w:t xml:space="preserve"> и вродени аномалии;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г) комбинации между реакции по букви "а", "б" и "в".</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42. "</w:t>
      </w:r>
      <w:r w:rsidRPr="008D7A2C">
        <w:rPr>
          <w:rStyle w:val="ldef1"/>
          <w:i/>
          <w:color w:val="auto"/>
        </w:rPr>
        <w:t>Общоприето име</w:t>
      </w:r>
      <w:r w:rsidRPr="008D7A2C">
        <w:rPr>
          <w:rFonts w:cs="Times New Roman"/>
          <w:i/>
        </w:rPr>
        <w:t xml:space="preserve">" е международното непатентно наименование на лекарственото или помощното вещество (INN), препоръчано от СЗО; ако няма такова, се използва името в Европейската фармакопея, ако и там липсва - друго </w:t>
      </w:r>
      <w:proofErr w:type="spellStart"/>
      <w:r w:rsidRPr="008D7A2C">
        <w:rPr>
          <w:rFonts w:cs="Times New Roman"/>
          <w:i/>
        </w:rPr>
        <w:t>фармакопейно</w:t>
      </w:r>
      <w:proofErr w:type="spellEnd"/>
      <w:r w:rsidRPr="008D7A2C">
        <w:rPr>
          <w:rFonts w:cs="Times New Roman"/>
          <w:i/>
        </w:rPr>
        <w:t xml:space="preserve"> име; когато няма </w:t>
      </w:r>
      <w:proofErr w:type="spellStart"/>
      <w:r w:rsidRPr="008D7A2C">
        <w:rPr>
          <w:rFonts w:cs="Times New Roman"/>
          <w:i/>
        </w:rPr>
        <w:t>фармакопейно</w:t>
      </w:r>
      <w:proofErr w:type="spellEnd"/>
      <w:r w:rsidRPr="008D7A2C">
        <w:rPr>
          <w:rFonts w:cs="Times New Roman"/>
          <w:i/>
        </w:rPr>
        <w:t xml:space="preserve"> име, се използва обичайното прието име.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42а. (Нова - ДВ, бр. 102 от 2012 г., в сила от 21.12.2012 г.) "</w:t>
      </w:r>
      <w:r w:rsidRPr="008D7A2C">
        <w:rPr>
          <w:rStyle w:val="ldef1"/>
          <w:i/>
          <w:color w:val="auto"/>
        </w:rPr>
        <w:t>Основна документация на системата за проследяване на лекарствената безопасност</w:t>
      </w:r>
      <w:r w:rsidRPr="008D7A2C">
        <w:rPr>
          <w:rFonts w:cs="Times New Roman"/>
          <w:i/>
        </w:rPr>
        <w:t>" е подробно описание на системата за проследяване на лекарствената безопасност, използвана от притежателя на разрешение за употреба по отношение на един или повече разрешени за употреба лекарствени продукти.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43. "</w:t>
      </w:r>
      <w:r w:rsidRPr="008D7A2C">
        <w:rPr>
          <w:rStyle w:val="ldef1"/>
          <w:i/>
          <w:color w:val="auto"/>
        </w:rPr>
        <w:t>Партида</w:t>
      </w:r>
      <w:r w:rsidRPr="008D7A2C">
        <w:rPr>
          <w:rFonts w:cs="Times New Roman"/>
          <w:i/>
        </w:rPr>
        <w:t xml:space="preserve">" е определеното количество от лекарството, произведено съгласно установена </w:t>
      </w:r>
      <w:proofErr w:type="spellStart"/>
      <w:r w:rsidRPr="008D7A2C">
        <w:rPr>
          <w:rFonts w:cs="Times New Roman"/>
          <w:i/>
        </w:rPr>
        <w:t>възпроизводима</w:t>
      </w:r>
      <w:proofErr w:type="spellEnd"/>
      <w:r w:rsidRPr="008D7A2C">
        <w:rPr>
          <w:rFonts w:cs="Times New Roman"/>
          <w:i/>
        </w:rPr>
        <w:t xml:space="preserve"> технологична схема, осигуряваща необходимия партиден </w:t>
      </w:r>
      <w:proofErr w:type="spellStart"/>
      <w:r w:rsidRPr="008D7A2C">
        <w:rPr>
          <w:rFonts w:cs="Times New Roman"/>
          <w:i/>
        </w:rPr>
        <w:t>хомогенитет</w:t>
      </w:r>
      <w:proofErr w:type="spellEnd"/>
      <w:r w:rsidRPr="008D7A2C">
        <w:rPr>
          <w:rFonts w:cs="Times New Roman"/>
          <w:i/>
        </w:rPr>
        <w:t xml:space="preserve"> по отношение на изискваните контролни показатели.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43а. (Нова - ДВ, бр. 102 от 2012 г., в сила от 21.12.2012 г.) "</w:t>
      </w:r>
      <w:r w:rsidRPr="008D7A2C">
        <w:rPr>
          <w:rStyle w:val="ldef1"/>
          <w:i/>
          <w:color w:val="auto"/>
        </w:rPr>
        <w:t>План за управление на риска</w:t>
      </w:r>
      <w:r w:rsidRPr="008D7A2C">
        <w:rPr>
          <w:rFonts w:cs="Times New Roman"/>
          <w:i/>
        </w:rPr>
        <w:t>" е подробно описание на системата за управление на риска.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44. "</w:t>
      </w:r>
      <w:r w:rsidRPr="008D7A2C">
        <w:rPr>
          <w:rStyle w:val="ldef1"/>
          <w:i/>
          <w:color w:val="auto"/>
        </w:rPr>
        <w:t>Поддържане на разрешението за употреба на лекарствен продукт</w:t>
      </w:r>
      <w:r w:rsidRPr="008D7A2C">
        <w:rPr>
          <w:rFonts w:cs="Times New Roman"/>
          <w:i/>
        </w:rPr>
        <w:t>" включва всички необходими дейности с оглед поддържане на актуален регистрационен статус на лекарствения продукт, включително и проследяването на лекарствената безопасност.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45. "</w:t>
      </w:r>
      <w:r w:rsidRPr="008D7A2C">
        <w:rPr>
          <w:rStyle w:val="ldef1"/>
          <w:i/>
          <w:color w:val="auto"/>
        </w:rPr>
        <w:t>Полза</w:t>
      </w:r>
      <w:r w:rsidRPr="008D7A2C">
        <w:rPr>
          <w:rFonts w:cs="Times New Roman"/>
          <w:i/>
        </w:rPr>
        <w:t>" е положителен резултат/терапевтична ефикасност на лекарствения продукт за отделния пациент, група от пациенти или за обществото. Количествената оценка на очакваната полза включва приблизително изчисление на вероятността за този положителен резултат.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46. (Изм. - ДВ, бр. 102 от 2012 г., в сила от 2.01.2013 г.)</w:t>
      </w:r>
      <w:r w:rsidRPr="008D7A2C">
        <w:rPr>
          <w:rFonts w:cs="Times New Roman"/>
          <w:i/>
          <w:noProof/>
        </w:rPr>
        <mc:AlternateContent>
          <mc:Choice Requires="wps">
            <w:drawing>
              <wp:inline distT="0" distB="0" distL="0" distR="0" wp14:anchorId="7E37DA8C" wp14:editId="3FC82AD0">
                <wp:extent cx="304800" cy="304800"/>
                <wp:effectExtent l="0" t="0" r="0" b="0"/>
                <wp:docPr id="55" name="Rectangle 55"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sg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p7KLIA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Помощно вещество</w:t>
      </w:r>
      <w:r w:rsidRPr="008D7A2C">
        <w:rPr>
          <w:rFonts w:cs="Times New Roman"/>
          <w:i/>
        </w:rPr>
        <w:t>" е всяка съставка на лекарствен продукт, различна от активното вещество и опаковъчния материал.</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47. "</w:t>
      </w:r>
      <w:proofErr w:type="spellStart"/>
      <w:r w:rsidRPr="008D7A2C">
        <w:rPr>
          <w:rStyle w:val="ldef1"/>
          <w:i/>
          <w:color w:val="auto"/>
        </w:rPr>
        <w:t>Постмаркетингово</w:t>
      </w:r>
      <w:proofErr w:type="spellEnd"/>
      <w:r w:rsidRPr="008D7A2C">
        <w:rPr>
          <w:rStyle w:val="ldef1"/>
          <w:i/>
          <w:color w:val="auto"/>
        </w:rPr>
        <w:t xml:space="preserve"> проучване</w:t>
      </w:r>
      <w:r w:rsidRPr="008D7A2C">
        <w:rPr>
          <w:rFonts w:cs="Times New Roman"/>
          <w:i/>
        </w:rPr>
        <w:t>" е всяко проучване, провеждано при употреба на лекарствения продукт в рамките на одобрената кратка характеристика на продукта в периода след разрешаване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47а. (Нова - ДВ, бр. 102 от 2012 г., в сила от 2.01.2013 г.) "</w:t>
      </w:r>
      <w:r w:rsidRPr="008D7A2C">
        <w:rPr>
          <w:rStyle w:val="ldef1"/>
          <w:i/>
          <w:color w:val="auto"/>
        </w:rPr>
        <w:t>Посредничество в областта на лекарствените продукти</w:t>
      </w:r>
      <w:r w:rsidRPr="008D7A2C">
        <w:rPr>
          <w:rFonts w:cs="Times New Roman"/>
          <w:i/>
        </w:rPr>
        <w:t>" са всички дейности, които имат за цел сключване на договор за покупка или продажба на лекарствени продукти, с изключение на търговията на едро, които не включват физическо държане и които се изразяват в договаряне независимо и от името на друго юридическо или физическо лице.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48. (Изм. - ДВ, бр. 102 от 2012 г., в сила от 21.12.2012 г.)</w:t>
      </w:r>
      <w:r w:rsidRPr="008D7A2C">
        <w:rPr>
          <w:rFonts w:cs="Times New Roman"/>
          <w:i/>
          <w:noProof/>
        </w:rPr>
        <mc:AlternateContent>
          <mc:Choice Requires="wps">
            <w:drawing>
              <wp:inline distT="0" distB="0" distL="0" distR="0" wp14:anchorId="23559BE5" wp14:editId="264A6CFF">
                <wp:extent cx="304800" cy="304800"/>
                <wp:effectExtent l="0" t="0" r="0" b="0"/>
                <wp:docPr id="53" name="Rectangle 53"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aKr6hA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proofErr w:type="spellStart"/>
      <w:r w:rsidRPr="008D7A2C">
        <w:rPr>
          <w:rStyle w:val="ldef1"/>
          <w:i/>
          <w:color w:val="auto"/>
        </w:rPr>
        <w:t>Постмаркетингово</w:t>
      </w:r>
      <w:proofErr w:type="spellEnd"/>
      <w:r w:rsidRPr="008D7A2C">
        <w:rPr>
          <w:rStyle w:val="ldef1"/>
          <w:i/>
          <w:color w:val="auto"/>
        </w:rPr>
        <w:t xml:space="preserve"> проучване за безопасност</w:t>
      </w:r>
      <w:r w:rsidRPr="008D7A2C">
        <w:rPr>
          <w:rFonts w:cs="Times New Roman"/>
          <w:i/>
        </w:rPr>
        <w:t>" е всяко проучване, свързано с разрешен за употреба лекарствен продукт, провеждано с цел да се идентифицира, характеризира или определи степента на риска по отношение на безопасността, да се потвърди профилът на безопасност на лекарствения продукт или да се прецени ефективността на мерките за управление на риска.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49. "</w:t>
      </w:r>
      <w:r w:rsidRPr="008D7A2C">
        <w:rPr>
          <w:rStyle w:val="ldef1"/>
          <w:i/>
          <w:color w:val="auto"/>
        </w:rPr>
        <w:t>Потенциален сериозен риск за здравето на населението</w:t>
      </w:r>
      <w:r w:rsidRPr="008D7A2C">
        <w:rPr>
          <w:rFonts w:cs="Times New Roman"/>
          <w:i/>
        </w:rPr>
        <w:t>" съществува, когато е налице висока степен на вероятност употребата на лекарствен продукт да предизвика неотстраними, непоправими и необратими негативни последствия. Процесът на оценяване идентифицира опасността от причиняване на вреди за здравето на населението и действителното й експониране при широката употреба на продукта. Сериозният риск за здравето в контекста на употреба на определен лекарствен продукт може да бъде преценен при следните условия: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ефикасност - данните, представени за терапевтичната ефикасност по отношение на предложеното показание/показания, на предложената целева група/групи пациенти и на предложената дозировка, посочени в проекта на листовката за пациента, не защитават научно в пълна степен претенциите за ефикасност;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б) безопасност - оценката на данните от </w:t>
      </w:r>
      <w:proofErr w:type="spellStart"/>
      <w:r w:rsidRPr="008D7A2C">
        <w:rPr>
          <w:rFonts w:cs="Times New Roman"/>
          <w:i/>
        </w:rPr>
        <w:t>предклиничната</w:t>
      </w:r>
      <w:proofErr w:type="spellEnd"/>
      <w:r w:rsidRPr="008D7A2C">
        <w:rPr>
          <w:rFonts w:cs="Times New Roman"/>
          <w:i/>
        </w:rPr>
        <w:t xml:space="preserve"> токсичност/фармакологичната безопасност и клинична безопасност не може да защити убедително заключението, че всички потенциални страни за безопасност по отношение на целевата група/групи пациенти са точно и изчерпателно отразени в предложената листовка за пациента или абсолютната степен на риск е неприемлива;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качество - предложеният начин на производство и контролните методи не могат да гарантират липса на съществен дефект в качеството на продукта, който може да се отрази на безопасността и/или ефикасността на продукта;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г) съотношение полза/риск - оценката на съотношението полза/риск е неблагоприятна, предвид характера на идентифицирания риск/рискове и на потенциалната полза за предложеното показание/показания и целевата група/групи пациенти.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50. "</w:t>
      </w:r>
      <w:r w:rsidRPr="008D7A2C">
        <w:rPr>
          <w:rStyle w:val="ldef1"/>
          <w:i/>
          <w:color w:val="auto"/>
        </w:rPr>
        <w:t>Представител на лицето по чл. 26, ал. 1 или на притежател на разрешение за употреба</w:t>
      </w:r>
      <w:r w:rsidRPr="008D7A2C">
        <w:rPr>
          <w:rFonts w:cs="Times New Roman"/>
          <w:i/>
        </w:rPr>
        <w:t>" е лице, установено на територията на Република България, определено от лицето по чл. 26, ал. 1 или от притежателя на разрешението за употреба да го представлява пред регулаторните органи на територията на Република България.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51. "</w:t>
      </w:r>
      <w:r w:rsidRPr="008D7A2C">
        <w:rPr>
          <w:rStyle w:val="ldef1"/>
          <w:i/>
          <w:color w:val="auto"/>
        </w:rPr>
        <w:t>Приемливо ниво на безопасност</w:t>
      </w:r>
      <w:r w:rsidRPr="008D7A2C">
        <w:rPr>
          <w:rFonts w:cs="Times New Roman"/>
          <w:i/>
        </w:rPr>
        <w:t>" е налице, когато представените данни се приемат при статистически достоверна безопасност според клинични изпитвания, проведени в съответствие с Добрата клинична практика.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52. "</w:t>
      </w:r>
      <w:r w:rsidRPr="008D7A2C">
        <w:rPr>
          <w:rStyle w:val="ldef1"/>
          <w:i/>
          <w:color w:val="auto"/>
        </w:rPr>
        <w:t>Производство на лекарствен продукт</w:t>
      </w:r>
      <w:r w:rsidRPr="008D7A2C">
        <w:rPr>
          <w:rFonts w:cs="Times New Roman"/>
          <w:i/>
        </w:rPr>
        <w:t>" са всички операции, свързани с набавянето на материалите, тяхното обработване при производствения процес, включително опаковане и етикетиране, качественият контрол, освобождаването на партидата, съхранение, експедиране и свързаният с тези операции контрол.</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53. "</w:t>
      </w:r>
      <w:r w:rsidRPr="008D7A2C">
        <w:rPr>
          <w:rStyle w:val="ldef1"/>
          <w:i/>
          <w:color w:val="auto"/>
        </w:rPr>
        <w:t>Протокол на клинично изпитване</w:t>
      </w:r>
      <w:r w:rsidRPr="008D7A2C">
        <w:rPr>
          <w:rFonts w:cs="Times New Roman"/>
          <w:i/>
        </w:rPr>
        <w:t xml:space="preserve">" е документ, който описва целта/целите, проекта, методологията, статистическата обработка и организацията на изпитването. Протоколът включва и всички </w:t>
      </w:r>
      <w:proofErr w:type="spellStart"/>
      <w:r w:rsidRPr="008D7A2C">
        <w:rPr>
          <w:rFonts w:cs="Times New Roman"/>
          <w:i/>
        </w:rPr>
        <w:t>последващи</w:t>
      </w:r>
      <w:proofErr w:type="spellEnd"/>
      <w:r w:rsidRPr="008D7A2C">
        <w:rPr>
          <w:rFonts w:cs="Times New Roman"/>
          <w:i/>
        </w:rPr>
        <w:t xml:space="preserve"> изменения и допълнения в него.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54. "</w:t>
      </w:r>
      <w:r w:rsidRPr="008D7A2C">
        <w:rPr>
          <w:rStyle w:val="ldef1"/>
          <w:i/>
          <w:color w:val="auto"/>
        </w:rPr>
        <w:t>Пускане на пазара</w:t>
      </w:r>
      <w:r w:rsidRPr="008D7A2C">
        <w:rPr>
          <w:rFonts w:cs="Times New Roman"/>
          <w:i/>
        </w:rPr>
        <w:t>" е разпространението на лекарствения продукт в търговската мрежа на територията на Република България извън директния контрол на притежателя на разрешението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55. "</w:t>
      </w:r>
      <w:r w:rsidRPr="008D7A2C">
        <w:rPr>
          <w:rStyle w:val="ldef1"/>
          <w:i/>
          <w:color w:val="auto"/>
        </w:rPr>
        <w:t>Първична опаковка</w:t>
      </w:r>
      <w:r w:rsidRPr="008D7A2C">
        <w:rPr>
          <w:rFonts w:cs="Times New Roman"/>
          <w:i/>
        </w:rPr>
        <w:t>" е опаковката, която влиза в непосредствен контакт с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56. "</w:t>
      </w:r>
      <w:proofErr w:type="spellStart"/>
      <w:r w:rsidRPr="008D7A2C">
        <w:rPr>
          <w:rStyle w:val="ldef1"/>
          <w:i/>
          <w:color w:val="auto"/>
        </w:rPr>
        <w:t>Радиофармацевтик</w:t>
      </w:r>
      <w:proofErr w:type="spellEnd"/>
      <w:r w:rsidRPr="008D7A2C">
        <w:rPr>
          <w:rFonts w:cs="Times New Roman"/>
          <w:i/>
        </w:rPr>
        <w:t xml:space="preserve">" е лекарствен продукт, който, когато е готов за употреба, съдържа един или повече </w:t>
      </w:r>
      <w:proofErr w:type="spellStart"/>
      <w:r w:rsidRPr="008D7A2C">
        <w:rPr>
          <w:rFonts w:cs="Times New Roman"/>
          <w:i/>
        </w:rPr>
        <w:t>радионуклиди</w:t>
      </w:r>
      <w:proofErr w:type="spellEnd"/>
      <w:r w:rsidRPr="008D7A2C">
        <w:rPr>
          <w:rFonts w:cs="Times New Roman"/>
          <w:i/>
        </w:rPr>
        <w:t xml:space="preserve"> (радиоактивни изотопи), включени с медицинска цел.</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57. "</w:t>
      </w:r>
      <w:proofErr w:type="spellStart"/>
      <w:r w:rsidRPr="008D7A2C">
        <w:rPr>
          <w:rStyle w:val="ldef1"/>
          <w:i/>
          <w:color w:val="auto"/>
        </w:rPr>
        <w:t>Радионуклиден</w:t>
      </w:r>
      <w:proofErr w:type="spellEnd"/>
      <w:r w:rsidRPr="008D7A2C">
        <w:rPr>
          <w:rStyle w:val="ldef1"/>
          <w:i/>
          <w:color w:val="auto"/>
        </w:rPr>
        <w:t xml:space="preserve"> генератор</w:t>
      </w:r>
      <w:r w:rsidRPr="008D7A2C">
        <w:rPr>
          <w:rFonts w:cs="Times New Roman"/>
          <w:i/>
        </w:rPr>
        <w:t xml:space="preserve">" е всяка система, която включва фиксиран матерен </w:t>
      </w:r>
      <w:proofErr w:type="spellStart"/>
      <w:r w:rsidRPr="008D7A2C">
        <w:rPr>
          <w:rFonts w:cs="Times New Roman"/>
          <w:i/>
        </w:rPr>
        <w:t>радионуклид</w:t>
      </w:r>
      <w:proofErr w:type="spellEnd"/>
      <w:r w:rsidRPr="008D7A2C">
        <w:rPr>
          <w:rFonts w:cs="Times New Roman"/>
          <w:i/>
        </w:rPr>
        <w:t xml:space="preserve">, от който се получава дъщерен </w:t>
      </w:r>
      <w:proofErr w:type="spellStart"/>
      <w:r w:rsidRPr="008D7A2C">
        <w:rPr>
          <w:rFonts w:cs="Times New Roman"/>
          <w:i/>
        </w:rPr>
        <w:t>радионуклид</w:t>
      </w:r>
      <w:proofErr w:type="spellEnd"/>
      <w:r w:rsidRPr="008D7A2C">
        <w:rPr>
          <w:rFonts w:cs="Times New Roman"/>
          <w:i/>
        </w:rPr>
        <w:t xml:space="preserve">, който се отделя чрез </w:t>
      </w:r>
      <w:proofErr w:type="spellStart"/>
      <w:r w:rsidRPr="008D7A2C">
        <w:rPr>
          <w:rFonts w:cs="Times New Roman"/>
          <w:i/>
        </w:rPr>
        <w:t>елуиране</w:t>
      </w:r>
      <w:proofErr w:type="spellEnd"/>
      <w:r w:rsidRPr="008D7A2C">
        <w:rPr>
          <w:rFonts w:cs="Times New Roman"/>
          <w:i/>
        </w:rPr>
        <w:t xml:space="preserve"> или чрез други методи и се използва в </w:t>
      </w:r>
      <w:proofErr w:type="spellStart"/>
      <w:r w:rsidRPr="008D7A2C">
        <w:rPr>
          <w:rFonts w:cs="Times New Roman"/>
          <w:i/>
        </w:rPr>
        <w:t>радиофармацевтик</w:t>
      </w:r>
      <w:proofErr w:type="spellEnd"/>
      <w:r w:rsidRPr="008D7A2C">
        <w:rPr>
          <w:rFonts w:cs="Times New Roman"/>
          <w:i/>
        </w:rPr>
        <w:t>.</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58. "</w:t>
      </w:r>
      <w:proofErr w:type="spellStart"/>
      <w:r w:rsidRPr="008D7A2C">
        <w:rPr>
          <w:rStyle w:val="ldef1"/>
          <w:i/>
          <w:color w:val="auto"/>
        </w:rPr>
        <w:t>Радионуклиден</w:t>
      </w:r>
      <w:proofErr w:type="spellEnd"/>
      <w:r w:rsidRPr="008D7A2C">
        <w:rPr>
          <w:rStyle w:val="ldef1"/>
          <w:i/>
          <w:color w:val="auto"/>
        </w:rPr>
        <w:t xml:space="preserve"> </w:t>
      </w:r>
      <w:proofErr w:type="spellStart"/>
      <w:r w:rsidRPr="008D7A2C">
        <w:rPr>
          <w:rStyle w:val="ldef1"/>
          <w:i/>
          <w:color w:val="auto"/>
        </w:rPr>
        <w:t>прекурсор</w:t>
      </w:r>
      <w:proofErr w:type="spellEnd"/>
      <w:r w:rsidRPr="008D7A2C">
        <w:rPr>
          <w:rFonts w:cs="Times New Roman"/>
          <w:i/>
        </w:rPr>
        <w:t xml:space="preserve">" е всеки друг </w:t>
      </w:r>
      <w:proofErr w:type="spellStart"/>
      <w:r w:rsidRPr="008D7A2C">
        <w:rPr>
          <w:rFonts w:cs="Times New Roman"/>
          <w:i/>
        </w:rPr>
        <w:t>радионуклид</w:t>
      </w:r>
      <w:proofErr w:type="spellEnd"/>
      <w:r w:rsidRPr="008D7A2C">
        <w:rPr>
          <w:rFonts w:cs="Times New Roman"/>
          <w:i/>
        </w:rPr>
        <w:t>, произведен за радиоактивно маркиране на друго вещество непосредствено преди въвеждането му в организма на пациента.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59. "</w:t>
      </w:r>
      <w:r w:rsidRPr="008D7A2C">
        <w:rPr>
          <w:rStyle w:val="ldef1"/>
          <w:i/>
          <w:color w:val="auto"/>
        </w:rPr>
        <w:t>Растителен лекарствен продукт</w:t>
      </w:r>
      <w:r w:rsidRPr="008D7A2C">
        <w:rPr>
          <w:rFonts w:cs="Times New Roman"/>
          <w:i/>
        </w:rPr>
        <w:t>" е лекарствен продукт, който съдържа като лекарствени вещества едно или повече растителни вещества, или един или повече растителни препарати, или едно или повече растителни вещества в комбинация с един или повече растителни препарати.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60. "</w:t>
      </w:r>
      <w:r w:rsidRPr="008D7A2C">
        <w:rPr>
          <w:rStyle w:val="ldef1"/>
          <w:i/>
          <w:color w:val="auto"/>
        </w:rPr>
        <w:t>Растителни вещества</w:t>
      </w:r>
      <w:r w:rsidRPr="008D7A2C">
        <w:rPr>
          <w:rFonts w:cs="Times New Roman"/>
          <w:i/>
        </w:rPr>
        <w:t xml:space="preserve">" са основно растения или части от растения, водорасли, гъби, лишеи, които са цели, начупени или нарязани, и се използват в необработено състояние, обикновено в изсушен вид, но понякога и пресни. Някои </w:t>
      </w:r>
      <w:proofErr w:type="spellStart"/>
      <w:r w:rsidRPr="008D7A2C">
        <w:rPr>
          <w:rFonts w:cs="Times New Roman"/>
          <w:i/>
        </w:rPr>
        <w:t>ексудати</w:t>
      </w:r>
      <w:proofErr w:type="spellEnd"/>
      <w:r w:rsidRPr="008D7A2C">
        <w:rPr>
          <w:rFonts w:cs="Times New Roman"/>
          <w:i/>
        </w:rPr>
        <w:t xml:space="preserve">, които не са били подложени на специфична обработка, също се отнасят към растителните вещества. Растителните вещества трябва да са с точно определено ботаническо научно наименование на растенията, от които произхождат, съгласно </w:t>
      </w:r>
      <w:proofErr w:type="spellStart"/>
      <w:r w:rsidRPr="008D7A2C">
        <w:rPr>
          <w:rFonts w:cs="Times New Roman"/>
          <w:i/>
        </w:rPr>
        <w:t>биноминалната</w:t>
      </w:r>
      <w:proofErr w:type="spellEnd"/>
      <w:r w:rsidRPr="008D7A2C">
        <w:rPr>
          <w:rFonts w:cs="Times New Roman"/>
          <w:i/>
        </w:rPr>
        <w:t xml:space="preserve"> система (род, вид, </w:t>
      </w:r>
      <w:proofErr w:type="spellStart"/>
      <w:r w:rsidRPr="008D7A2C">
        <w:rPr>
          <w:rFonts w:cs="Times New Roman"/>
          <w:i/>
        </w:rPr>
        <w:t>вариетет</w:t>
      </w:r>
      <w:proofErr w:type="spellEnd"/>
      <w:r w:rsidRPr="008D7A2C">
        <w:rPr>
          <w:rFonts w:cs="Times New Roman"/>
          <w:i/>
        </w:rPr>
        <w:t xml:space="preserve"> и автор).</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61. "</w:t>
      </w:r>
      <w:r w:rsidRPr="008D7A2C">
        <w:rPr>
          <w:rStyle w:val="ldef1"/>
          <w:i/>
          <w:color w:val="auto"/>
        </w:rPr>
        <w:t>Растителен препарат</w:t>
      </w:r>
      <w:r w:rsidRPr="008D7A2C">
        <w:rPr>
          <w:rFonts w:cs="Times New Roman"/>
          <w:i/>
        </w:rPr>
        <w:t xml:space="preserve">" е продуктът, който се получава след екстракция, дестилация, изстискване, </w:t>
      </w:r>
      <w:proofErr w:type="spellStart"/>
      <w:r w:rsidRPr="008D7A2C">
        <w:rPr>
          <w:rFonts w:cs="Times New Roman"/>
          <w:i/>
        </w:rPr>
        <w:t>фракциониране</w:t>
      </w:r>
      <w:proofErr w:type="spellEnd"/>
      <w:r w:rsidRPr="008D7A2C">
        <w:rPr>
          <w:rFonts w:cs="Times New Roman"/>
          <w:i/>
        </w:rPr>
        <w:t xml:space="preserve">, пречистване, концентрация или ферментация на растителното вещество. Растителният препарат може да бъде също стрити или </w:t>
      </w:r>
      <w:proofErr w:type="spellStart"/>
      <w:r w:rsidRPr="008D7A2C">
        <w:rPr>
          <w:rFonts w:cs="Times New Roman"/>
          <w:i/>
        </w:rPr>
        <w:t>разпрашени</w:t>
      </w:r>
      <w:proofErr w:type="spellEnd"/>
      <w:r w:rsidRPr="008D7A2C">
        <w:rPr>
          <w:rFonts w:cs="Times New Roman"/>
          <w:i/>
        </w:rPr>
        <w:t xml:space="preserve"> растителни вещества, тинктури, екстракти, етерични масла, преработени растителни течности/сокове.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62. "</w:t>
      </w:r>
      <w:r w:rsidRPr="008D7A2C">
        <w:rPr>
          <w:rStyle w:val="ldef1"/>
          <w:i/>
          <w:color w:val="auto"/>
        </w:rPr>
        <w:t>Редки заболявания</w:t>
      </w:r>
      <w:r w:rsidRPr="008D7A2C">
        <w:rPr>
          <w:rFonts w:cs="Times New Roman"/>
          <w:i/>
        </w:rPr>
        <w:t>" са заболяванията, които се характеризират с честота на разпространение не по-висока от 5 на 10 000 души от населението.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63. "</w:t>
      </w:r>
      <w:r w:rsidRPr="008D7A2C">
        <w:rPr>
          <w:rStyle w:val="ldef1"/>
          <w:i/>
          <w:color w:val="auto"/>
        </w:rPr>
        <w:t>Референтен лекарствен продукт</w:t>
      </w:r>
      <w:r w:rsidRPr="008D7A2C">
        <w:rPr>
          <w:rFonts w:cs="Times New Roman"/>
          <w:i/>
        </w:rPr>
        <w:t xml:space="preserve">" е лекарствен продукт, разрешен по реда на </w:t>
      </w:r>
      <w:hyperlink r:id="rId192" w:history="1">
        <w:r w:rsidRPr="008D7A2C">
          <w:rPr>
            <w:rStyle w:val="Hyperlink"/>
            <w:rFonts w:eastAsiaTheme="majorEastAsia" w:cs="Times New Roman"/>
            <w:i/>
            <w:color w:val="auto"/>
            <w:u w:val="none"/>
          </w:rPr>
          <w:t>чл. 23</w:t>
        </w:r>
      </w:hyperlink>
      <w:r w:rsidRPr="008D7A2C">
        <w:rPr>
          <w:rFonts w:cs="Times New Roman"/>
          <w:i/>
        </w:rPr>
        <w:t xml:space="preserve"> в съответствие с изискванията на </w:t>
      </w:r>
      <w:hyperlink r:id="rId193" w:history="1">
        <w:r w:rsidRPr="008D7A2C">
          <w:rPr>
            <w:rStyle w:val="Hyperlink"/>
            <w:rFonts w:eastAsiaTheme="majorEastAsia" w:cs="Times New Roman"/>
            <w:i/>
            <w:color w:val="auto"/>
            <w:u w:val="none"/>
          </w:rPr>
          <w:t>чл. 27</w:t>
        </w:r>
      </w:hyperlink>
      <w:r w:rsidRPr="008D7A2C">
        <w:rPr>
          <w:rFonts w:cs="Times New Roman"/>
          <w:i/>
        </w:rPr>
        <w:t xml:space="preserve"> .</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64. "</w:t>
      </w:r>
      <w:r w:rsidRPr="008D7A2C">
        <w:rPr>
          <w:rStyle w:val="ldef1"/>
          <w:i/>
          <w:color w:val="auto"/>
        </w:rPr>
        <w:t>Референтна стойност за дефинирана дневна доза</w:t>
      </w:r>
      <w:r w:rsidRPr="008D7A2C">
        <w:rPr>
          <w:rFonts w:cs="Times New Roman"/>
          <w:i/>
        </w:rPr>
        <w:t xml:space="preserve">" за международно непатентно наименование със съответната лекарствена форма по </w:t>
      </w:r>
      <w:proofErr w:type="spellStart"/>
      <w:r w:rsidRPr="008D7A2C">
        <w:rPr>
          <w:rFonts w:cs="Times New Roman"/>
          <w:i/>
        </w:rPr>
        <w:t>анатомотерапевтичната</w:t>
      </w:r>
      <w:proofErr w:type="spellEnd"/>
      <w:r w:rsidRPr="008D7A2C">
        <w:rPr>
          <w:rFonts w:cs="Times New Roman"/>
          <w:i/>
        </w:rPr>
        <w:t xml:space="preserve"> класификация на лекарствата е най-ниската стойност за дефинирана дневна доза, определена на база стойностите на дефинирана дневна доза за различните лекарствени продукти за съответното международно непатентно наименование със съответната лекарствена форма по </w:t>
      </w:r>
      <w:proofErr w:type="spellStart"/>
      <w:r w:rsidRPr="008D7A2C">
        <w:rPr>
          <w:rFonts w:cs="Times New Roman"/>
          <w:i/>
        </w:rPr>
        <w:t>анатомотерапевтичната</w:t>
      </w:r>
      <w:proofErr w:type="spellEnd"/>
      <w:r w:rsidRPr="008D7A2C">
        <w:rPr>
          <w:rFonts w:cs="Times New Roman"/>
          <w:i/>
        </w:rPr>
        <w:t xml:space="preserve"> класификация на лекарствата.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65. "</w:t>
      </w:r>
      <w:r w:rsidRPr="008D7A2C">
        <w:rPr>
          <w:rStyle w:val="ldef1"/>
          <w:i/>
          <w:color w:val="auto"/>
        </w:rPr>
        <w:t>Референтна стойност на терапевтичен курс</w:t>
      </w:r>
      <w:r w:rsidRPr="008D7A2C">
        <w:rPr>
          <w:rFonts w:cs="Times New Roman"/>
          <w:i/>
        </w:rPr>
        <w:t>" е най-ниската стойност на терапевтичен курс, определена на база стойностите на терапевтичен курс на лекарствата по международно непатентно наименование със съответната лекарствена форма.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66. "</w:t>
      </w:r>
      <w:r w:rsidRPr="008D7A2C">
        <w:rPr>
          <w:rStyle w:val="ldef1"/>
          <w:i/>
          <w:color w:val="auto"/>
        </w:rPr>
        <w:t>Риск при употребата на лекарствен продукт</w:t>
      </w:r>
      <w:r w:rsidRPr="008D7A2C">
        <w:rPr>
          <w:rFonts w:cs="Times New Roman"/>
          <w:i/>
        </w:rPr>
        <w:t>" 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риск за здравето на пациента или риск за здравето на населението, който е свързан с качеството, безопасността или ефикасността на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риск от нежелани ефекти върху околната среда.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67. "</w:t>
      </w:r>
      <w:r w:rsidRPr="008D7A2C">
        <w:rPr>
          <w:rStyle w:val="ldef1"/>
          <w:i/>
          <w:color w:val="auto"/>
        </w:rPr>
        <w:t>Сериозно нежелано събитие</w:t>
      </w:r>
      <w:r w:rsidRPr="008D7A2C">
        <w:rPr>
          <w:rFonts w:cs="Times New Roman"/>
          <w:i/>
        </w:rPr>
        <w:t xml:space="preserve">" е всяка неблагоприятна промяна в здравното състояние, която е станала причина за смъртен изход, непосредствена опасност за живота, хоспитализация или удължаване на срока на хоспитализация, значителни или трайни увреждания, </w:t>
      </w:r>
      <w:proofErr w:type="spellStart"/>
      <w:r w:rsidRPr="008D7A2C">
        <w:rPr>
          <w:rFonts w:cs="Times New Roman"/>
          <w:i/>
        </w:rPr>
        <w:t>инвалидизация</w:t>
      </w:r>
      <w:proofErr w:type="spellEnd"/>
      <w:r w:rsidRPr="008D7A2C">
        <w:rPr>
          <w:rFonts w:cs="Times New Roman"/>
          <w:i/>
        </w:rPr>
        <w:t xml:space="preserve"> и вродени аномалии.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68. "</w:t>
      </w:r>
      <w:r w:rsidRPr="008D7A2C">
        <w:rPr>
          <w:rStyle w:val="ldef1"/>
          <w:i/>
          <w:color w:val="auto"/>
        </w:rPr>
        <w:t>Сертификат за освобождаване на партида</w:t>
      </w:r>
      <w:r w:rsidRPr="008D7A2C">
        <w:rPr>
          <w:rFonts w:cs="Times New Roman"/>
          <w:i/>
        </w:rPr>
        <w:t>" е документ, който се издава от квалифицираното лице на производителя или на вносителя за всяка отделна партида и включва изискванията в съответствие със спецификацията, както и всички резултати от изпитванията за освобождаването на партидата.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69. "</w:t>
      </w:r>
      <w:r w:rsidRPr="008D7A2C">
        <w:rPr>
          <w:rStyle w:val="ldef1"/>
          <w:i/>
          <w:color w:val="auto"/>
        </w:rPr>
        <w:t>Сертификат за допълнителна закрила</w:t>
      </w:r>
      <w:r w:rsidRPr="008D7A2C">
        <w:rPr>
          <w:rFonts w:cs="Times New Roman"/>
          <w:i/>
        </w:rPr>
        <w:t>" е документ, който предоставя допълнителна патентна закрила на лекарствения продукт най-много 5 години след датата на изтичане на основния патент.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69а. (Нова - ДВ, бр. 102 от 2012 г., в сила от 21.12.2012 г.) "</w:t>
      </w:r>
      <w:r w:rsidRPr="008D7A2C">
        <w:rPr>
          <w:rStyle w:val="ldef1"/>
          <w:i/>
          <w:color w:val="auto"/>
        </w:rPr>
        <w:t>Система за управление на риска</w:t>
      </w:r>
      <w:r w:rsidRPr="008D7A2C">
        <w:rPr>
          <w:rFonts w:cs="Times New Roman"/>
          <w:i/>
        </w:rPr>
        <w:t>" е система от мерки и дейности за проследяване на лекарствената безопасност, предназначени за идентифициране, характеризиране, предотвратяване или свеждане до минимум на рисковете, свързани с лекарствен продукт, включително оценка на ефективността на тези дейности и мерки.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69б. (Нова - ДВ, бр. 102 от 2012 г., в сила от 21.12.2012 г.) "</w:t>
      </w:r>
      <w:r w:rsidRPr="008D7A2C">
        <w:rPr>
          <w:rStyle w:val="ldef1"/>
          <w:i/>
          <w:color w:val="auto"/>
        </w:rPr>
        <w:t>Система за проследяване на лекарствената безопасност</w:t>
      </w:r>
      <w:r w:rsidRPr="008D7A2C">
        <w:rPr>
          <w:rFonts w:cs="Times New Roman"/>
          <w:i/>
        </w:rPr>
        <w:t xml:space="preserve">" е система, използвана от притежателя на разрешение за употреба и от ИАЛ за изпълнение на задачите и отговорностите по </w:t>
      </w:r>
      <w:hyperlink r:id="rId194" w:history="1">
        <w:r w:rsidRPr="008D7A2C">
          <w:rPr>
            <w:rStyle w:val="Hyperlink"/>
            <w:rFonts w:eastAsiaTheme="majorEastAsia" w:cs="Times New Roman"/>
            <w:i/>
            <w:color w:val="auto"/>
            <w:u w:val="none"/>
          </w:rPr>
          <w:t>глава осма</w:t>
        </w:r>
      </w:hyperlink>
      <w:r w:rsidRPr="008D7A2C">
        <w:rPr>
          <w:rFonts w:cs="Times New Roman"/>
          <w:i/>
        </w:rPr>
        <w:t>, предназначена за осъществяване наблюдение на безопасността на разрешените за употреба лекарствени продукти и за откриване на всяка промяна в съотношението полза/риск.</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70. "</w:t>
      </w:r>
      <w:r w:rsidRPr="008D7A2C">
        <w:rPr>
          <w:rStyle w:val="ldef1"/>
          <w:i/>
          <w:color w:val="auto"/>
        </w:rPr>
        <w:t>Спешни ограничителни мерки за безопасност</w:t>
      </w:r>
      <w:r w:rsidRPr="008D7A2C">
        <w:rPr>
          <w:rFonts w:cs="Times New Roman"/>
          <w:i/>
        </w:rPr>
        <w:t>" са временни промени в информацията за продукта по отношение на една или повече части от кратката характеристика на продукта, показания, начин на приложение, противопоказания и предупреждения, които са резултат от нова информация, свързана с безопасната употреба на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71. "</w:t>
      </w:r>
      <w:r w:rsidRPr="008D7A2C">
        <w:rPr>
          <w:rStyle w:val="ldef1"/>
          <w:i/>
          <w:color w:val="auto"/>
        </w:rPr>
        <w:t>Спонтанно съобщение</w:t>
      </w:r>
      <w:r w:rsidRPr="008D7A2C">
        <w:rPr>
          <w:rFonts w:cs="Times New Roman"/>
          <w:i/>
        </w:rPr>
        <w:t>" е доброволно изпратено съобщение за подозирана нежелана реакция при употребата на лекарствен продукт до притежателя на разрешението за употреба, до органи за надзор върху лекарствените продукти или до други организации, което не произлиза от проучване или друга организирана система за събиране на информация.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72. "</w:t>
      </w:r>
      <w:r w:rsidRPr="008D7A2C">
        <w:rPr>
          <w:rStyle w:val="ldef1"/>
          <w:i/>
          <w:color w:val="auto"/>
        </w:rPr>
        <w:t>Срок на годност на лекарствен продукт</w:t>
      </w:r>
      <w:r w:rsidRPr="008D7A2C">
        <w:rPr>
          <w:rFonts w:cs="Times New Roman"/>
          <w:i/>
        </w:rPr>
        <w:t>" е интервалът от време, в който, ако се съхранява при предписаните условия, лекарственият продукт отговаря на изискванията на спецификацията, разработена въз основа на изследвания за стабилност на няколко партиди от готовата форма.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73. (Изм. - ДВ, бр. 71 от 2008 г., в сила от 12.08.2008 г.)</w:t>
      </w:r>
      <w:r w:rsidRPr="008D7A2C">
        <w:rPr>
          <w:rFonts w:cs="Times New Roman"/>
          <w:i/>
          <w:noProof/>
        </w:rPr>
        <mc:AlternateContent>
          <mc:Choice Requires="wps">
            <w:drawing>
              <wp:inline distT="0" distB="0" distL="0" distR="0" wp14:anchorId="09A2D892" wp14:editId="475B08D8">
                <wp:extent cx="304800" cy="304800"/>
                <wp:effectExtent l="0" t="0" r="0" b="0"/>
                <wp:docPr id="50" name="Rectangle 50"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L6V6O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Съответстващ лекарствен продукт на растителен лекарствен продукт</w:t>
      </w:r>
      <w:r w:rsidRPr="008D7A2C">
        <w:rPr>
          <w:rFonts w:cs="Times New Roman"/>
          <w:i/>
        </w:rPr>
        <w:t>" е продукт, който съдържа едни и същи активни вещества, независимо от състава на помощните вещества, предназначен е за една и съща цел, с еквивалентно количество на лекарственото вещество/вещества, и с една и съща дозировка, и със същия или подобен път на въвеждане като продукта, за който е подадено заявление.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74. "</w:t>
      </w:r>
      <w:r w:rsidRPr="008D7A2C">
        <w:rPr>
          <w:rStyle w:val="ldef1"/>
          <w:i/>
          <w:color w:val="auto"/>
        </w:rPr>
        <w:t>Съобщение за нежелана лекарствена реакция</w:t>
      </w:r>
      <w:r w:rsidRPr="008D7A2C">
        <w:rPr>
          <w:rFonts w:cs="Times New Roman"/>
          <w:i/>
        </w:rPr>
        <w:t xml:space="preserve">" е документирана информация за една или повече подозирани нежелани реакции, свързани с употребата на един или повече лекарствени продукти от един пациент. За зачитане на валидността на съобщението за нежелана лекарствена реакция са необходими минимум данни за идентифициране на </w:t>
      </w:r>
      <w:proofErr w:type="spellStart"/>
      <w:r w:rsidRPr="008D7A2C">
        <w:rPr>
          <w:rFonts w:cs="Times New Roman"/>
          <w:i/>
        </w:rPr>
        <w:t>съобщителя</w:t>
      </w:r>
      <w:proofErr w:type="spellEnd"/>
      <w:r w:rsidRPr="008D7A2C">
        <w:rPr>
          <w:rFonts w:cs="Times New Roman"/>
          <w:i/>
        </w:rPr>
        <w:t xml:space="preserve"> (инициали или адрес, или професия/специалност), на пациента (инициали или възраст, или дата на раждане, или пол), на нежеланата реакция/събитие и на подозирания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75. "</w:t>
      </w:r>
      <w:r w:rsidRPr="008D7A2C">
        <w:rPr>
          <w:rStyle w:val="ldef1"/>
          <w:i/>
          <w:color w:val="auto"/>
        </w:rPr>
        <w:t>Съществена промяна в протокола на клиничното изпитване</w:t>
      </w:r>
      <w:r w:rsidRPr="008D7A2C">
        <w:rPr>
          <w:rFonts w:cs="Times New Roman"/>
          <w:i/>
        </w:rPr>
        <w:t>" е всяка промяна в протокола и/или в информацията в съпътстващата документация, която повлиява: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а) безопасността или физическата и психическата неприкосновеност на участниците;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научната стойност на проучването;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в) провеждането или организацията на проучването;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г) качеството или безопасността на някой от изпитваните лекарствени продукти.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75а. (Нова - ДВ, бр. 102 от 2012 г., в сила от 21.12.2012 г.) "</w:t>
      </w:r>
      <w:r w:rsidRPr="008D7A2C">
        <w:rPr>
          <w:rStyle w:val="ldef1"/>
          <w:i/>
          <w:color w:val="auto"/>
        </w:rPr>
        <w:t xml:space="preserve">Съществени промени в протокола на </w:t>
      </w:r>
      <w:proofErr w:type="spellStart"/>
      <w:r w:rsidRPr="008D7A2C">
        <w:rPr>
          <w:rStyle w:val="ldef1"/>
          <w:i/>
          <w:color w:val="auto"/>
        </w:rPr>
        <w:t>неинтервенционално</w:t>
      </w:r>
      <w:proofErr w:type="spellEnd"/>
      <w:r w:rsidRPr="008D7A2C">
        <w:rPr>
          <w:rStyle w:val="ldef1"/>
          <w:i/>
          <w:color w:val="auto"/>
        </w:rPr>
        <w:t xml:space="preserve"> </w:t>
      </w:r>
      <w:proofErr w:type="spellStart"/>
      <w:r w:rsidRPr="008D7A2C">
        <w:rPr>
          <w:rStyle w:val="ldef1"/>
          <w:i/>
          <w:color w:val="auto"/>
        </w:rPr>
        <w:t>постмаркетингово</w:t>
      </w:r>
      <w:proofErr w:type="spellEnd"/>
      <w:r w:rsidRPr="008D7A2C">
        <w:rPr>
          <w:rStyle w:val="ldef1"/>
          <w:i/>
          <w:color w:val="auto"/>
        </w:rPr>
        <w:t xml:space="preserve"> проучване</w:t>
      </w:r>
      <w:r w:rsidRPr="008D7A2C">
        <w:rPr>
          <w:rFonts w:cs="Times New Roman"/>
          <w:i/>
        </w:rPr>
        <w:t>" са промени, които повлияват на безопасността, физическата или психическата неприкосновеност на пациентите или на резултатите от проучването и тяхната интерпретация.</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76. (Изм. - ДВ, бр. 71 от 2008 г., в сила от 12.08.2008 г.)</w:t>
      </w:r>
      <w:r w:rsidRPr="008D7A2C">
        <w:rPr>
          <w:rFonts w:cs="Times New Roman"/>
          <w:i/>
          <w:noProof/>
        </w:rPr>
        <mc:AlternateContent>
          <mc:Choice Requires="wps">
            <w:drawing>
              <wp:inline distT="0" distB="0" distL="0" distR="0" wp14:anchorId="7A2E67ED" wp14:editId="6155D73F">
                <wp:extent cx="304800" cy="304800"/>
                <wp:effectExtent l="0" t="0" r="0" b="0"/>
                <wp:docPr id="49" name="Rectangle 49"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rr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bEka6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Трета държава</w:t>
      </w:r>
      <w:r w:rsidRPr="008D7A2C">
        <w:rPr>
          <w:rFonts w:cs="Times New Roman"/>
          <w:i/>
        </w:rPr>
        <w:t>" е държава, която не е държава - членка на Европейския съюз, или не е държава - страна по Споразумението за Европейското икономическо пространство.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77. "</w:t>
      </w:r>
      <w:r w:rsidRPr="008D7A2C">
        <w:rPr>
          <w:rStyle w:val="ldef1"/>
          <w:i/>
          <w:color w:val="auto"/>
        </w:rPr>
        <w:t>Търговия на едро</w:t>
      </w:r>
      <w:r w:rsidRPr="008D7A2C">
        <w:rPr>
          <w:rFonts w:cs="Times New Roman"/>
          <w:i/>
        </w:rPr>
        <w:t>" са всички дейности по придобиване, съхраняване, снабдяване, внос или износ на лекарствени продукти, с изключение на случаите на предоставяне на лекарствени продукти директно на населението.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78. "</w:t>
      </w:r>
      <w:r w:rsidRPr="008D7A2C">
        <w:rPr>
          <w:rStyle w:val="ldef1"/>
          <w:i/>
          <w:color w:val="auto"/>
        </w:rPr>
        <w:t>Участник</w:t>
      </w:r>
      <w:r w:rsidRPr="008D7A2C">
        <w:rPr>
          <w:rFonts w:cs="Times New Roman"/>
          <w:i/>
        </w:rPr>
        <w:t>" е лицето, което участва в клинично изпитване, независимо дали получава изпитвания лекарствен продукт, или лекарствения продукт, който се използва за сравнение.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79. "</w:t>
      </w:r>
      <w:r w:rsidRPr="008D7A2C">
        <w:rPr>
          <w:rStyle w:val="ldef1"/>
          <w:i/>
          <w:color w:val="auto"/>
        </w:rPr>
        <w:t>Уязвими групи пациенти</w:t>
      </w:r>
      <w:r w:rsidRPr="008D7A2C">
        <w:rPr>
          <w:rFonts w:cs="Times New Roman"/>
          <w:i/>
        </w:rPr>
        <w:t xml:space="preserve">" са лица, чието желание за участие в клинично изпитване може да бъде повлияно от очакването на ползите или повлияно от евентуално наказание от страна на по-висши служители в йерархията, свързани с участието или отказ от участие на лицето в клиничното изпитване. Примери за група в йерархичната структура са: студенти по медицина, фармация, стоматология или медицински сестри, лабораторен персонал, служители във фармацевтичната индустрия, служещи в армията или лица, лишени от свобода. Други уязвими групи са пациенти с неизлечими заболявания, лица в старчески домове, безработни или просещи, пациенти в спешни състояния, безпризорни, </w:t>
      </w:r>
      <w:proofErr w:type="spellStart"/>
      <w:r w:rsidRPr="008D7A2C">
        <w:rPr>
          <w:rFonts w:cs="Times New Roman"/>
          <w:i/>
        </w:rPr>
        <w:t>скитници</w:t>
      </w:r>
      <w:proofErr w:type="spellEnd"/>
      <w:r w:rsidRPr="008D7A2C">
        <w:rPr>
          <w:rFonts w:cs="Times New Roman"/>
          <w:i/>
        </w:rPr>
        <w:t>, непълнолетни, малолетни и лица, които са неспособни да дадат съгласие.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80. "</w:t>
      </w:r>
      <w:r w:rsidRPr="008D7A2C">
        <w:rPr>
          <w:rStyle w:val="ldef1"/>
          <w:i/>
          <w:color w:val="auto"/>
        </w:rPr>
        <w:t>Фармакопея</w:t>
      </w:r>
      <w:r w:rsidRPr="008D7A2C">
        <w:rPr>
          <w:rFonts w:cs="Times New Roman"/>
          <w:i/>
        </w:rPr>
        <w:t>" е сборник с утвърдени спецификации и съответни изисквания във връзка с производството, изпитването, съхраняването и обозначаването на активни вещества, помощни вещества, лекарствени форми, материали за опаковки и съставни части на лекарствения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81. "</w:t>
      </w:r>
      <w:proofErr w:type="spellStart"/>
      <w:r w:rsidRPr="008D7A2C">
        <w:rPr>
          <w:rStyle w:val="ldef1"/>
          <w:i/>
          <w:color w:val="auto"/>
        </w:rPr>
        <w:t>Фармакопейна</w:t>
      </w:r>
      <w:proofErr w:type="spellEnd"/>
      <w:r w:rsidRPr="008D7A2C">
        <w:rPr>
          <w:rStyle w:val="ldef1"/>
          <w:i/>
          <w:color w:val="auto"/>
        </w:rPr>
        <w:t xml:space="preserve"> рецептура</w:t>
      </w:r>
      <w:r w:rsidRPr="008D7A2C">
        <w:rPr>
          <w:rFonts w:cs="Times New Roman"/>
          <w:i/>
        </w:rPr>
        <w:t>" е предписание за лекарствен продукт, изготвен в аптека по рецептура от действаща фармакопея и предназначен за предоставяне на пациентите в същата аптека.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81а. (Нова - ДВ, бр. 71 от 2008 г., в сила от 12.08.2008 г., изм., бр. 102 от 2012 г., в сила от 2.01.2013 г.)</w:t>
      </w:r>
      <w:r w:rsidRPr="008D7A2C">
        <w:rPr>
          <w:rFonts w:cs="Times New Roman"/>
          <w:i/>
          <w:noProof/>
        </w:rPr>
        <mc:AlternateContent>
          <mc:Choice Requires="wps">
            <w:drawing>
              <wp:inline distT="0" distB="0" distL="0" distR="0" wp14:anchorId="1F69F7D0" wp14:editId="3F54982A">
                <wp:extent cx="304800" cy="304800"/>
                <wp:effectExtent l="0" t="0" r="0" b="0"/>
                <wp:docPr id="46" name="Rectangle 46" descr="apis://desktop/icons/kwadrat.gif">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apis://desktop/icons/kwadrat.gif" href="apis://ARCH|40692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" o:button="t" filled="f" stroked="f">
                <v:fill o:detectmouseclick="t"/>
                <o:lock v:ext="edit" aspectratio="t"/>
                <w10:anchorlock/>
              </v:rect>
            </w:pict>
          </mc:Fallback>
        </mc:AlternateContent>
      </w:r>
      <w:r w:rsidRPr="008D7A2C">
        <w:rPr>
          <w:rFonts w:cs="Times New Roman"/>
          <w:i/>
        </w:rPr>
        <w:t xml:space="preserve"> "</w:t>
      </w:r>
      <w:r w:rsidRPr="008D7A2C">
        <w:rPr>
          <w:rStyle w:val="ldef1"/>
          <w:i/>
          <w:color w:val="auto"/>
        </w:rPr>
        <w:t>Фалшифициран лекарствен продукт</w:t>
      </w:r>
      <w:r w:rsidRPr="008D7A2C">
        <w:rPr>
          <w:rFonts w:cs="Times New Roman"/>
          <w:i/>
        </w:rPr>
        <w:t>" е всеки лекарствен продукт, при който са представени невярно:</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 xml:space="preserve">а) неговата идентичност, включително данните върху първичната или вторичната му опаковка, името му или съдържанието по отношение на която и да е от неговите съставки, включително помощните вещества, и количеството на активното вещество в </w:t>
      </w:r>
      <w:proofErr w:type="spellStart"/>
      <w:r w:rsidRPr="008D7A2C">
        <w:rPr>
          <w:rFonts w:cs="Times New Roman"/>
          <w:i/>
        </w:rPr>
        <w:t>дозова</w:t>
      </w:r>
      <w:proofErr w:type="spellEnd"/>
      <w:r w:rsidRPr="008D7A2C">
        <w:rPr>
          <w:rFonts w:cs="Times New Roman"/>
          <w:i/>
        </w:rPr>
        <w:t xml:space="preserve"> единица;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б) неговият източник, включително производителят му, държавата, в която е произведен, държавата, в която е пуснат на пазара, или притежателят на разрешението му за употреба, или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lastRenderedPageBreak/>
        <w:t>в) хронологията, включително записите и документите, свързани с използваната верига на доставка.</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pStyle w:val="m"/>
        <w:spacing w:before="0" w:beforeAutospacing="0" w:after="0" w:afterAutospacing="0"/>
        <w:jc w:val="both"/>
        <w:rPr>
          <w:rFonts w:cs="Times New Roman"/>
          <w:i/>
        </w:rPr>
      </w:pPr>
      <w:bookmarkStart w:id="60" w:name="to_paragraph_id16573365"/>
      <w:bookmarkEnd w:id="60"/>
      <w:r w:rsidRPr="008D7A2C">
        <w:rPr>
          <w:rFonts w:cs="Times New Roman"/>
          <w:i/>
        </w:rPr>
        <w:t>Не се смята за фалшифициран лекарствен продукт такъв с непреднамерено допуснати отклонения в качеството, както и лекарствен продукт, който е пуснат на пазара в нарушение на правата на интелектуалната собственост.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82. "</w:t>
      </w:r>
      <w:r w:rsidRPr="008D7A2C">
        <w:rPr>
          <w:rStyle w:val="ldef1"/>
          <w:i/>
          <w:color w:val="auto"/>
        </w:rPr>
        <w:t>Хомеопатичен лекарствен продукт</w:t>
      </w:r>
      <w:r w:rsidRPr="008D7A2C">
        <w:rPr>
          <w:rFonts w:cs="Times New Roman"/>
          <w:i/>
        </w:rPr>
        <w:t>" e лекарствен продукт, приготвен от вещества, наричани хомеопатичен източник, съгласно производствените процедури на Европейската фармакопея, а при липса на такива - съгласно националната фармакопея на държава членка.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83. "</w:t>
      </w:r>
      <w:r w:rsidRPr="008D7A2C">
        <w:rPr>
          <w:rStyle w:val="ldef1"/>
          <w:i/>
          <w:color w:val="auto"/>
        </w:rPr>
        <w:t>Цена, изчислена на база референтна стойност</w:t>
      </w:r>
      <w:r w:rsidRPr="008D7A2C">
        <w:rPr>
          <w:rFonts w:cs="Times New Roman"/>
          <w:i/>
        </w:rPr>
        <w:t>" е цената, образувана за всеки лекарствен продукт, включен в Позитивния лекарствен списък, изчислена на база определената референтна стойност за дефинирана дневна доза или терапевтичен курс.</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84. "</w:t>
      </w:r>
      <w:r w:rsidRPr="008D7A2C">
        <w:rPr>
          <w:rStyle w:val="ldef1"/>
          <w:i/>
          <w:color w:val="auto"/>
        </w:rPr>
        <w:t>Център</w:t>
      </w:r>
      <w:r w:rsidRPr="008D7A2C">
        <w:rPr>
          <w:rFonts w:cs="Times New Roman"/>
          <w:i/>
        </w:rPr>
        <w:t>" е структура на лечебното заведение, в което се провежда клинично изпитване.</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85. "</w:t>
      </w:r>
      <w:r w:rsidRPr="008D7A2C">
        <w:rPr>
          <w:rStyle w:val="ldef1"/>
          <w:i/>
          <w:color w:val="auto"/>
        </w:rPr>
        <w:t>Злоупотреба с лекарствени продукти</w:t>
      </w:r>
      <w:r w:rsidRPr="008D7A2C">
        <w:rPr>
          <w:rFonts w:cs="Times New Roman"/>
          <w:i/>
        </w:rPr>
        <w:t>" е постоянна или епизодична преднамерена прекомерна употреба на лекарствени продукти, придружена с вредни физически или психологически ефекти.</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86. (Нова - ДВ, бр. 41 от 2009 г., в сила от 2.06.2009 г.) "</w:t>
      </w:r>
      <w:r w:rsidRPr="008D7A2C">
        <w:rPr>
          <w:rStyle w:val="ldef1"/>
          <w:i/>
          <w:color w:val="auto"/>
        </w:rPr>
        <w:t>Кърмачета</w:t>
      </w:r>
      <w:r w:rsidRPr="008D7A2C">
        <w:rPr>
          <w:rFonts w:cs="Times New Roman"/>
          <w:i/>
        </w:rPr>
        <w:t>" са деца под 12 месеца.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87. (Нова - ДВ, бр. 41 от 2009 г., в сила от 2.06.2009 г.) "</w:t>
      </w:r>
      <w:r w:rsidRPr="008D7A2C">
        <w:rPr>
          <w:rStyle w:val="ldef1"/>
          <w:i/>
          <w:color w:val="auto"/>
        </w:rPr>
        <w:t>Храни за кърмачета</w:t>
      </w:r>
      <w:r w:rsidRPr="008D7A2C">
        <w:rPr>
          <w:rFonts w:cs="Times New Roman"/>
          <w:i/>
        </w:rPr>
        <w:t>" са храни, предназначени за специфична хранителна употреба от кърмачета в периода на първите им месеци, които сами са достатъчни да задоволят хранителните нужди на тези кърмачета до момента на въвеждане на подходяща допълнителна храна.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88. (Нова - ДВ, бр. 41 от 2009 г., в сила от 2.06.2009 г.) "</w:t>
      </w:r>
      <w:r w:rsidRPr="008D7A2C">
        <w:rPr>
          <w:rStyle w:val="ldef1"/>
          <w:i/>
          <w:color w:val="auto"/>
        </w:rPr>
        <w:t>Преходни храни</w:t>
      </w:r>
      <w:r w:rsidRPr="008D7A2C">
        <w:rPr>
          <w:rFonts w:cs="Times New Roman"/>
          <w:i/>
        </w:rPr>
        <w:t>" са храни, предназначени за специфична хранителна употреба от кърмачета при въвеждането на подходяща допълнителна храна и които представляват основната течна храна от прогресивно увеличаващото се разнообразие на храните при тези кърмачета.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89. (Нова - ДВ, бр. 12 от 2011 г., в сила от 8.02.2011 г.) "</w:t>
      </w:r>
      <w:r w:rsidRPr="008D7A2C">
        <w:rPr>
          <w:rStyle w:val="ldef1"/>
          <w:i/>
          <w:color w:val="auto"/>
        </w:rPr>
        <w:t>Промяна тип IА</w:t>
      </w:r>
      <w:r w:rsidRPr="008D7A2C">
        <w:rPr>
          <w:rFonts w:cs="Times New Roman"/>
          <w:i/>
        </w:rPr>
        <w:t>" е промяна с минимално въздействие или без въздействие върху качеството, безопасността или ефикасността на съответния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90. (Нова - ДВ, бр. 12 от 2011 г., в сила от 8.02.2011 г.) "</w:t>
      </w:r>
      <w:r w:rsidRPr="008D7A2C">
        <w:rPr>
          <w:rStyle w:val="ldef1"/>
          <w:i/>
          <w:color w:val="auto"/>
        </w:rPr>
        <w:t>Промяна тип IБ</w:t>
      </w:r>
      <w:r w:rsidRPr="008D7A2C">
        <w:rPr>
          <w:rFonts w:cs="Times New Roman"/>
          <w:i/>
        </w:rPr>
        <w:t>" е промяна, която не е нито тип IА, нито промяна тип II, нито разширяване на обхвата на разрешението за употреба.</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91. (Нова - ДВ, бр. 12 от 2011 г., в сила от 8.02.2011 г.) "</w:t>
      </w:r>
      <w:r w:rsidRPr="008D7A2C">
        <w:rPr>
          <w:rStyle w:val="ldef1"/>
          <w:i/>
          <w:color w:val="auto"/>
        </w:rPr>
        <w:t>Промяна тип II</w:t>
      </w:r>
      <w:r w:rsidRPr="008D7A2C">
        <w:rPr>
          <w:rFonts w:cs="Times New Roman"/>
          <w:i/>
        </w:rPr>
        <w:t>" е промяна, която не се явява разширяване на обхвата на разрешението за употреба и която може да има съществено въздействие върху качеството, безопасността или ефикасността на съответния лекарствен продукт.</w:t>
      </w:r>
    </w:p>
    <w:p w:rsidR="008D7A2C" w:rsidRPr="008D7A2C" w:rsidRDefault="008D7A2C" w:rsidP="008D7A2C">
      <w:pPr>
        <w:pStyle w:val="NormalWeb"/>
        <w:spacing w:before="0" w:beforeAutospacing="0" w:after="0" w:afterAutospacing="0"/>
        <w:jc w:val="both"/>
        <w:rPr>
          <w:rFonts w:cs="Times New Roman"/>
          <w:i/>
        </w:rPr>
      </w:pPr>
      <w:r w:rsidRPr="008D7A2C">
        <w:rPr>
          <w:rFonts w:cs="Times New Roman"/>
          <w:i/>
        </w:rPr>
        <w:t>92. (Нова - ДВ, бр. 102 от 2012 г., в сила от 21.12.2012 г.) "</w:t>
      </w:r>
      <w:r w:rsidRPr="008D7A2C">
        <w:rPr>
          <w:rStyle w:val="ldef1"/>
          <w:i/>
          <w:color w:val="auto"/>
        </w:rPr>
        <w:t>Делегиран акт</w:t>
      </w:r>
      <w:r w:rsidRPr="008D7A2C">
        <w:rPr>
          <w:rFonts w:cs="Times New Roman"/>
          <w:i/>
        </w:rPr>
        <w:t xml:space="preserve">" е акт по смисъла на </w:t>
      </w:r>
      <w:hyperlink r:id="rId195" w:history="1">
        <w:r w:rsidRPr="008D7A2C">
          <w:rPr>
            <w:rStyle w:val="Hyperlink"/>
            <w:rFonts w:eastAsiaTheme="majorEastAsia" w:cs="Times New Roman"/>
            <w:i/>
            <w:color w:val="auto"/>
            <w:u w:val="none"/>
          </w:rPr>
          <w:t>чл. 290 от Договора за функционирането на Европейския съюз.</w:t>
        </w:r>
      </w:hyperlink>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8D7A2C" w:rsidRPr="008D7A2C" w:rsidRDefault="008D7A2C"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3D46FF" w:rsidRPr="008D7A2C" w:rsidRDefault="003D46FF" w:rsidP="008D7A2C">
      <w:pPr>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3D46FF" w:rsidRPr="008D7A2C" w:rsidRDefault="003D46FF"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3D46FF" w:rsidRPr="008D7A2C" w:rsidRDefault="003D46FF" w:rsidP="008D7A2C">
      <w:pPr>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3D46FF" w:rsidRPr="008D7A2C" w:rsidRDefault="003D46FF"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1528F1" w:rsidRPr="008D7A2C" w:rsidRDefault="001528F1" w:rsidP="008D7A2C">
      <w:pPr>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1528F1" w:rsidRPr="008D7A2C" w:rsidRDefault="001528F1"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1528F1" w:rsidRPr="008D7A2C" w:rsidRDefault="001528F1"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1528F1" w:rsidRPr="008D7A2C" w:rsidRDefault="001528F1" w:rsidP="008D7A2C">
      <w:pPr>
        <w:shd w:val="clear" w:color="auto" w:fill="FFFFFF"/>
        <w:spacing w:after="0" w:line="240" w:lineRule="auto"/>
        <w:jc w:val="both"/>
        <w:rPr>
          <w:rFonts w:ascii="Times New Roman" w:hAnsi="Times New Roman" w:cs="Times New Roman"/>
          <w:i/>
          <w:vanish/>
          <w:sz w:val="24"/>
          <w:szCs w:val="24"/>
        </w:rPr>
      </w:pPr>
      <w:r w:rsidRPr="008D7A2C">
        <w:rPr>
          <w:rFonts w:ascii="Times New Roman" w:hAnsi="Times New Roman" w:cs="Times New Roman"/>
          <w:i/>
          <w:vanish/>
          <w:sz w:val="24"/>
          <w:szCs w:val="24"/>
        </w:rPr>
        <w:t> </w:t>
      </w:r>
    </w:p>
    <w:p w:rsidR="005E3AF5" w:rsidRPr="008D7A2C" w:rsidRDefault="005E3AF5" w:rsidP="008D7A2C">
      <w:pPr>
        <w:spacing w:after="0" w:line="240" w:lineRule="auto"/>
        <w:ind w:firstLine="709"/>
        <w:jc w:val="both"/>
        <w:rPr>
          <w:rFonts w:ascii="Times New Roman" w:hAnsi="Times New Roman" w:cs="Times New Roman"/>
          <w:b/>
          <w:bCs/>
          <w:i/>
          <w:sz w:val="24"/>
          <w:szCs w:val="24"/>
        </w:rPr>
      </w:pPr>
    </w:p>
    <w:p w:rsidR="002840F1" w:rsidRPr="002F5096" w:rsidRDefault="002840F1" w:rsidP="00BE52F8">
      <w:pPr>
        <w:tabs>
          <w:tab w:val="left" w:pos="1001"/>
        </w:tabs>
        <w:spacing w:after="0" w:line="240" w:lineRule="auto"/>
        <w:jc w:val="both"/>
        <w:rPr>
          <w:rFonts w:ascii="Times New Roman" w:hAnsi="Times New Roman" w:cs="Times New Roman"/>
          <w:i/>
          <w:sz w:val="24"/>
          <w:szCs w:val="24"/>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42.</w:t>
      </w:r>
      <w:r w:rsidRPr="00EF3BF6">
        <w:rPr>
          <w:rFonts w:ascii="Times New Roman" w:hAnsi="Times New Roman" w:cs="Times New Roman"/>
          <w:sz w:val="24"/>
          <w:szCs w:val="24"/>
          <w:lang w:eastAsia="bg-BG"/>
        </w:rPr>
        <w:t xml:space="preserve"> </w:t>
      </w:r>
      <w:r w:rsidRPr="00EF3BF6">
        <w:rPr>
          <w:rFonts w:ascii="Times New Roman" w:hAnsi="Times New Roman" w:cs="Times New Roman"/>
          <w:b/>
          <w:sz w:val="24"/>
          <w:szCs w:val="24"/>
          <w:lang w:eastAsia="bg-BG"/>
        </w:rPr>
        <w:t>(1)</w:t>
      </w:r>
      <w:r w:rsidRPr="00EF3BF6">
        <w:rPr>
          <w:rFonts w:ascii="Times New Roman" w:hAnsi="Times New Roman" w:cs="Times New Roman"/>
          <w:sz w:val="24"/>
          <w:szCs w:val="24"/>
          <w:lang w:eastAsia="bg-BG"/>
        </w:rPr>
        <w:t xml:space="preserve"> Министърът на здравеопазването определя критериите по чл. 45, ал. 3 от Закона за здравното осигуряване в срок до три месеца от влизането в сила на този закон.</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(2)</w:t>
      </w:r>
      <w:r w:rsidRPr="00EF3BF6">
        <w:rPr>
          <w:rFonts w:ascii="Times New Roman" w:hAnsi="Times New Roman" w:cs="Times New Roman"/>
          <w:sz w:val="24"/>
          <w:szCs w:val="24"/>
          <w:lang w:eastAsia="bg-BG"/>
        </w:rPr>
        <w:t xml:space="preserve"> Надзорният съвет на НЗОК утвърждава списъка по чл. 45, ал. 4 от Закона за здравното осигуряване в срок до три месеца след определяне на критериите по ал. 1.</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lastRenderedPageBreak/>
        <w:t>(3)</w:t>
      </w:r>
      <w:r w:rsidRPr="00EF3BF6">
        <w:rPr>
          <w:rFonts w:ascii="Times New Roman" w:hAnsi="Times New Roman" w:cs="Times New Roman"/>
          <w:sz w:val="24"/>
          <w:szCs w:val="24"/>
          <w:lang w:eastAsia="bg-BG"/>
        </w:rPr>
        <w:t xml:space="preserve"> В срок до един месец от влизането в сила на списъка по чл. 45, ал. 4 от Закона за здравното осигуряване Националният съвет по цени и </w:t>
      </w:r>
      <w:proofErr w:type="spellStart"/>
      <w:r w:rsidRPr="00EF3BF6">
        <w:rPr>
          <w:rFonts w:ascii="Times New Roman" w:hAnsi="Times New Roman" w:cs="Times New Roman"/>
          <w:sz w:val="24"/>
          <w:szCs w:val="24"/>
          <w:lang w:eastAsia="bg-BG"/>
        </w:rPr>
        <w:t>реимбурсиране</w:t>
      </w:r>
      <w:proofErr w:type="spellEnd"/>
      <w:r w:rsidRPr="00EF3BF6">
        <w:rPr>
          <w:rFonts w:ascii="Times New Roman" w:hAnsi="Times New Roman" w:cs="Times New Roman"/>
          <w:sz w:val="24"/>
          <w:szCs w:val="24"/>
          <w:lang w:eastAsia="bg-BG"/>
        </w:rPr>
        <w:t xml:space="preserve"> на лекарствените продукти служебно изключва от Позитивния лекарствен списък лекарствените продукти, предназначени за лечение на заболявания, които не са включени в списъка.</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(4)</w:t>
      </w:r>
      <w:r w:rsidRPr="00EF3BF6">
        <w:rPr>
          <w:rFonts w:ascii="Times New Roman" w:hAnsi="Times New Roman" w:cs="Times New Roman"/>
          <w:sz w:val="24"/>
          <w:szCs w:val="24"/>
          <w:lang w:eastAsia="bg-BG"/>
        </w:rPr>
        <w:t xml:space="preserve"> Националната здравноосигурителна каса заплаща лекарствените продукти, медицинските изделия и диетичните храни за специални медицински цели за заболяванията по наредбата по досегашния чл. 45, ал. 3 от Закона за здравното осигуряване, които са предписани до изтичане на срока по ал. 3.</w:t>
      </w:r>
    </w:p>
    <w:p w:rsidR="001F3D2E"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(5)</w:t>
      </w:r>
      <w:r w:rsidRPr="00EF3BF6">
        <w:rPr>
          <w:rFonts w:ascii="Times New Roman" w:hAnsi="Times New Roman" w:cs="Times New Roman"/>
          <w:sz w:val="24"/>
          <w:szCs w:val="24"/>
          <w:lang w:eastAsia="bg-BG"/>
        </w:rPr>
        <w:t xml:space="preserve"> Обжалването на актовете и действията на Националния съвет по цени и </w:t>
      </w:r>
      <w:proofErr w:type="spellStart"/>
      <w:r w:rsidRPr="00EF3BF6">
        <w:rPr>
          <w:rFonts w:ascii="Times New Roman" w:hAnsi="Times New Roman" w:cs="Times New Roman"/>
          <w:sz w:val="24"/>
          <w:szCs w:val="24"/>
          <w:lang w:eastAsia="bg-BG"/>
        </w:rPr>
        <w:t>реимбурсиране</w:t>
      </w:r>
      <w:proofErr w:type="spellEnd"/>
      <w:r w:rsidRPr="00EF3BF6">
        <w:rPr>
          <w:rFonts w:ascii="Times New Roman" w:hAnsi="Times New Roman" w:cs="Times New Roman"/>
          <w:sz w:val="24"/>
          <w:szCs w:val="24"/>
          <w:lang w:eastAsia="bg-BG"/>
        </w:rPr>
        <w:t xml:space="preserve"> на лекарствените продукти по ал. 3 не спира изпълнението им.</w:t>
      </w:r>
    </w:p>
    <w:p w:rsidR="004F14E1" w:rsidRDefault="004F14E1" w:rsidP="004F14E1">
      <w:pPr>
        <w:pStyle w:val="Style"/>
        <w:spacing w:before="40"/>
        <w:ind w:left="0" w:right="0" w:firstLine="0"/>
        <w:rPr>
          <w:b/>
          <w:u w:val="single"/>
        </w:rPr>
      </w:pPr>
    </w:p>
    <w:p w:rsidR="004F14E1" w:rsidRPr="00FF10F8" w:rsidRDefault="004F14E1" w:rsidP="00FF10F8">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42</w:t>
      </w:r>
      <w:r w:rsidRPr="001F4CE2">
        <w:rPr>
          <w:b/>
          <w:u w:val="single"/>
        </w:rPr>
        <w:t>.</w:t>
      </w:r>
    </w:p>
    <w:p w:rsidR="001F3D2E" w:rsidRPr="00EF3BF6" w:rsidRDefault="001F3D2E" w:rsidP="001F3D2E">
      <w:pPr>
        <w:spacing w:before="120" w:after="0"/>
        <w:ind w:firstLine="1134"/>
        <w:jc w:val="both"/>
        <w:rPr>
          <w:rFonts w:ascii="Times New Roman" w:hAnsi="Times New Roman" w:cs="Times New Roman"/>
          <w:sz w:val="24"/>
          <w:szCs w:val="24"/>
          <w:lang w:eastAsia="bg-BG"/>
        </w:rPr>
      </w:pP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18"/>
        </w:tabs>
        <w:spacing w:after="0"/>
        <w:rPr>
          <w:rFonts w:ascii="Times New Roman" w:hAnsi="Times New Roman" w:cs="Times New Roman"/>
          <w:b/>
          <w:bCs/>
          <w:i/>
          <w:sz w:val="24"/>
          <w:szCs w:val="24"/>
          <w:lang w:eastAsia="bg-BG"/>
        </w:rPr>
      </w:pPr>
    </w:p>
    <w:p w:rsidR="001F3D2E" w:rsidRDefault="001F3D2E" w:rsidP="001F3D2E">
      <w:pPr>
        <w:tabs>
          <w:tab w:val="left" w:pos="418"/>
        </w:tabs>
        <w:spacing w:after="0"/>
        <w:rPr>
          <w:rFonts w:ascii="Times New Roman" w:hAnsi="Times New Roman" w:cs="Times New Roman"/>
          <w:i/>
          <w:sz w:val="24"/>
          <w:szCs w:val="24"/>
          <w:lang w:eastAsia="bg-BG"/>
        </w:rPr>
      </w:pPr>
      <w:r w:rsidRPr="00EF3BF6">
        <w:rPr>
          <w:rFonts w:ascii="Times New Roman" w:hAnsi="Times New Roman" w:cs="Times New Roman"/>
          <w:b/>
          <w:bCs/>
          <w:i/>
          <w:sz w:val="24"/>
          <w:szCs w:val="24"/>
          <w:lang w:eastAsia="bg-BG"/>
        </w:rPr>
        <w:t xml:space="preserve">В </w:t>
      </w:r>
      <w:r w:rsidRPr="00EF3BF6">
        <w:rPr>
          <w:rFonts w:ascii="Times New Roman" w:hAnsi="Times New Roman" w:cs="Times New Roman"/>
          <w:i/>
          <w:sz w:val="24"/>
          <w:szCs w:val="24"/>
          <w:lang w:eastAsia="bg-BG"/>
        </w:rPr>
        <w:t xml:space="preserve">§ 42 да отпаднат </w:t>
      </w:r>
      <w:r w:rsidRPr="00EF3BF6">
        <w:rPr>
          <w:rFonts w:ascii="Times New Roman" w:hAnsi="Times New Roman" w:cs="Times New Roman"/>
          <w:bCs/>
          <w:i/>
          <w:sz w:val="24"/>
          <w:szCs w:val="24"/>
          <w:lang w:eastAsia="bg-BG"/>
        </w:rPr>
        <w:t xml:space="preserve">ал. </w:t>
      </w:r>
      <w:r w:rsidRPr="00EF3BF6">
        <w:rPr>
          <w:rFonts w:ascii="Times New Roman" w:hAnsi="Times New Roman" w:cs="Times New Roman"/>
          <w:i/>
          <w:sz w:val="24"/>
          <w:szCs w:val="24"/>
          <w:lang w:eastAsia="bg-BG"/>
        </w:rPr>
        <w:t xml:space="preserve">1 </w:t>
      </w:r>
      <w:r w:rsidRPr="00EF3BF6">
        <w:rPr>
          <w:rFonts w:ascii="Times New Roman" w:hAnsi="Times New Roman" w:cs="Times New Roman"/>
          <w:bCs/>
          <w:i/>
          <w:sz w:val="24"/>
          <w:szCs w:val="24"/>
          <w:lang w:eastAsia="bg-BG"/>
        </w:rPr>
        <w:t>и ал.</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2.</w:t>
      </w:r>
    </w:p>
    <w:p w:rsidR="005D577C" w:rsidRDefault="005D577C" w:rsidP="005D577C">
      <w:pPr>
        <w:jc w:val="both"/>
        <w:rPr>
          <w:rFonts w:ascii="Times New Roman" w:hAnsi="Times New Roman"/>
          <w:b/>
          <w:bCs/>
          <w:sz w:val="24"/>
          <w:szCs w:val="24"/>
          <w:u w:val="single"/>
          <w:lang w:val="ru-RU"/>
        </w:rPr>
      </w:pPr>
    </w:p>
    <w:p w:rsidR="005D577C" w:rsidRPr="00DD0B24" w:rsidRDefault="005D577C" w:rsidP="005D577C">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rPr>
        <w:t xml:space="preserve">     </w:t>
      </w:r>
      <w:r w:rsidRPr="00EF3BF6">
        <w:rPr>
          <w:rFonts w:ascii="Times New Roman" w:hAnsi="Times New Roman" w:cs="Times New Roman"/>
          <w:b/>
          <w:i/>
          <w:sz w:val="24"/>
          <w:szCs w:val="24"/>
          <w:u w:val="single"/>
        </w:rPr>
        <w:t>Предложение на нар. пред. Емил Райнов и група народни представители:</w:t>
      </w:r>
    </w:p>
    <w:p w:rsidR="001F3D2E" w:rsidRPr="00EF3BF6" w:rsidRDefault="001F3D2E" w:rsidP="001F3D2E">
      <w:pPr>
        <w:spacing w:before="89" w:after="0"/>
        <w:rPr>
          <w:rFonts w:ascii="Times New Roman" w:eastAsia="Arial" w:hAnsi="Times New Roman" w:cs="Times New Roman"/>
          <w:i/>
          <w:sz w:val="24"/>
          <w:szCs w:val="24"/>
          <w:lang w:eastAsia="bg-BG"/>
        </w:rPr>
      </w:pPr>
      <w:r w:rsidRPr="00EF3BF6">
        <w:rPr>
          <w:rFonts w:ascii="Times New Roman" w:eastAsia="Arial" w:hAnsi="Times New Roman" w:cs="Times New Roman"/>
          <w:b/>
          <w:bCs/>
          <w:i/>
          <w:sz w:val="24"/>
          <w:szCs w:val="24"/>
          <w:lang w:eastAsia="bg-BG"/>
        </w:rPr>
        <w:t>В</w:t>
      </w:r>
      <w:r w:rsidRPr="00EF3BF6">
        <w:rPr>
          <w:rFonts w:ascii="Times New Roman" w:eastAsia="Arial" w:hAnsi="Times New Roman" w:cs="Times New Roman"/>
          <w:bCs/>
          <w:i/>
          <w:sz w:val="24"/>
          <w:szCs w:val="24"/>
          <w:lang w:eastAsia="bg-BG"/>
        </w:rPr>
        <w:t xml:space="preserve"> преходни и заключителни разпоредби</w:t>
      </w:r>
      <w:r w:rsidRPr="00EF3BF6">
        <w:rPr>
          <w:rFonts w:ascii="Times New Roman" w:eastAsia="Arial" w:hAnsi="Times New Roman" w:cs="Times New Roman"/>
          <w:b/>
          <w:bCs/>
          <w:i/>
          <w:sz w:val="24"/>
          <w:szCs w:val="24"/>
          <w:lang w:eastAsia="bg-BG"/>
        </w:rPr>
        <w:t xml:space="preserve"> </w:t>
      </w:r>
      <w:r w:rsidRPr="00EF3BF6">
        <w:rPr>
          <w:rFonts w:ascii="Times New Roman" w:eastAsia="Arial" w:hAnsi="Times New Roman" w:cs="Times New Roman"/>
          <w:i/>
          <w:sz w:val="24"/>
          <w:szCs w:val="24"/>
          <w:lang w:eastAsia="bg-BG"/>
        </w:rPr>
        <w:t>§ 42 - отпада.</w:t>
      </w:r>
    </w:p>
    <w:p w:rsidR="005D577C" w:rsidRDefault="005D577C" w:rsidP="005D577C">
      <w:pPr>
        <w:jc w:val="both"/>
        <w:rPr>
          <w:rFonts w:ascii="Times New Roman" w:hAnsi="Times New Roman"/>
          <w:b/>
          <w:bCs/>
          <w:sz w:val="24"/>
          <w:szCs w:val="24"/>
          <w:u w:val="single"/>
          <w:lang w:val="ru-RU"/>
        </w:rPr>
      </w:pPr>
    </w:p>
    <w:p w:rsidR="005D577C" w:rsidRPr="00DD0B24" w:rsidRDefault="005D577C" w:rsidP="005D577C">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FC55F7" w:rsidRDefault="001F3D2E" w:rsidP="001F3D2E">
      <w:pPr>
        <w:spacing w:before="120" w:after="0"/>
        <w:ind w:firstLine="708"/>
        <w:jc w:val="both"/>
        <w:rPr>
          <w:rFonts w:ascii="Times New Roman" w:hAnsi="Times New Roman" w:cs="Times New Roman"/>
          <w:b/>
          <w:i/>
          <w:sz w:val="24"/>
          <w:szCs w:val="24"/>
        </w:rPr>
      </w:pPr>
      <w:r w:rsidRPr="00EF3BF6">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i/>
          <w:sz w:val="24"/>
          <w:szCs w:val="24"/>
        </w:rPr>
      </w:pPr>
      <w:r w:rsidRPr="00292073">
        <w:rPr>
          <w:rFonts w:ascii="Times New Roman" w:hAnsi="Times New Roman" w:cs="Times New Roman"/>
          <w:b/>
          <w:i/>
          <w:sz w:val="24"/>
          <w:szCs w:val="24"/>
          <w:u w:val="single"/>
        </w:rPr>
        <w:t>Предложение на нар. пред. Димитър</w:t>
      </w:r>
      <w:r w:rsidRPr="00EF3BF6">
        <w:rPr>
          <w:rFonts w:ascii="Times New Roman" w:hAnsi="Times New Roman" w:cs="Times New Roman"/>
          <w:b/>
          <w:i/>
          <w:sz w:val="24"/>
          <w:szCs w:val="24"/>
          <w:u w:val="single"/>
        </w:rPr>
        <w:t xml:space="preserve"> Шишков и Валентин Павлов: </w:t>
      </w:r>
      <w:r w:rsidRPr="00EF3BF6">
        <w:rPr>
          <w:rFonts w:ascii="Times New Roman" w:hAnsi="Times New Roman" w:cs="Times New Roman"/>
          <w:i/>
          <w:sz w:val="24"/>
          <w:szCs w:val="24"/>
        </w:rPr>
        <w:t xml:space="preserve"> </w:t>
      </w:r>
    </w:p>
    <w:p w:rsidR="001F3D2E" w:rsidRDefault="001F3D2E" w:rsidP="001F3D2E">
      <w:pPr>
        <w:spacing w:before="120" w:after="0"/>
        <w:jc w:val="both"/>
        <w:rPr>
          <w:rFonts w:ascii="Times New Roman" w:hAnsi="Times New Roman" w:cs="Times New Roman"/>
          <w:sz w:val="24"/>
          <w:szCs w:val="24"/>
          <w:lang w:eastAsia="bg-BG"/>
        </w:rPr>
      </w:pPr>
      <w:r w:rsidRPr="00EF3BF6">
        <w:rPr>
          <w:rFonts w:ascii="Times New Roman" w:hAnsi="Times New Roman" w:cs="Times New Roman"/>
          <w:i/>
          <w:sz w:val="24"/>
          <w:szCs w:val="24"/>
        </w:rPr>
        <w:t>Досегашният § 42 става § 43.</w:t>
      </w:r>
      <w:r w:rsidRPr="00EF3BF6">
        <w:rPr>
          <w:rFonts w:ascii="Times New Roman" w:hAnsi="Times New Roman" w:cs="Times New Roman"/>
          <w:sz w:val="24"/>
          <w:szCs w:val="24"/>
          <w:lang w:eastAsia="bg-BG"/>
        </w:rPr>
        <w:t xml:space="preserve"> </w:t>
      </w:r>
    </w:p>
    <w:p w:rsidR="005D577C" w:rsidRDefault="005D577C" w:rsidP="005D577C">
      <w:pPr>
        <w:jc w:val="both"/>
        <w:rPr>
          <w:rFonts w:ascii="Times New Roman" w:hAnsi="Times New Roman"/>
          <w:b/>
          <w:bCs/>
          <w:sz w:val="24"/>
          <w:szCs w:val="24"/>
          <w:u w:val="single"/>
          <w:lang w:val="ru-RU"/>
        </w:rPr>
      </w:pPr>
    </w:p>
    <w:p w:rsidR="005D577C" w:rsidRPr="00DD0B24" w:rsidRDefault="005D577C" w:rsidP="005D577C">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292073" w:rsidRDefault="00292073" w:rsidP="00292073">
      <w:pPr>
        <w:spacing w:before="120" w:after="0"/>
        <w:ind w:firstLine="708"/>
        <w:jc w:val="both"/>
        <w:rPr>
          <w:rFonts w:ascii="Times New Roman" w:hAnsi="Times New Roman" w:cs="Times New Roman"/>
          <w:sz w:val="24"/>
          <w:szCs w:val="24"/>
          <w:lang w:eastAsia="bg-BG"/>
        </w:rPr>
      </w:pPr>
    </w:p>
    <w:p w:rsidR="00FC55F7" w:rsidRDefault="00FC55F7" w:rsidP="00292073">
      <w:pPr>
        <w:spacing w:before="120" w:after="0"/>
        <w:ind w:firstLine="708"/>
        <w:jc w:val="both"/>
        <w:rPr>
          <w:rFonts w:ascii="Times New Roman" w:hAnsi="Times New Roman" w:cs="Times New Roman"/>
          <w:b/>
          <w:i/>
          <w:sz w:val="24"/>
          <w:szCs w:val="24"/>
          <w:u w:val="single"/>
        </w:rPr>
      </w:pPr>
    </w:p>
    <w:p w:rsidR="00FC55F7" w:rsidRDefault="00FC55F7" w:rsidP="00292073">
      <w:pPr>
        <w:spacing w:before="120" w:after="0"/>
        <w:ind w:firstLine="708"/>
        <w:jc w:val="both"/>
        <w:rPr>
          <w:rFonts w:ascii="Times New Roman" w:hAnsi="Times New Roman" w:cs="Times New Roman"/>
          <w:b/>
          <w:i/>
          <w:sz w:val="24"/>
          <w:szCs w:val="24"/>
          <w:u w:val="single"/>
        </w:rPr>
      </w:pPr>
    </w:p>
    <w:p w:rsidR="00FC55F7" w:rsidRDefault="00FC55F7" w:rsidP="00292073">
      <w:pPr>
        <w:spacing w:before="120" w:after="0"/>
        <w:ind w:firstLine="708"/>
        <w:jc w:val="both"/>
        <w:rPr>
          <w:rFonts w:ascii="Times New Roman" w:hAnsi="Times New Roman" w:cs="Times New Roman"/>
          <w:b/>
          <w:i/>
          <w:sz w:val="24"/>
          <w:szCs w:val="24"/>
          <w:u w:val="single"/>
        </w:rPr>
      </w:pPr>
    </w:p>
    <w:p w:rsidR="00292073" w:rsidRPr="00EF3BF6" w:rsidRDefault="00292073" w:rsidP="00292073">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lastRenderedPageBreak/>
        <w:t>Предло</w:t>
      </w:r>
      <w:r>
        <w:rPr>
          <w:rFonts w:ascii="Times New Roman" w:hAnsi="Times New Roman" w:cs="Times New Roman"/>
          <w:b/>
          <w:i/>
          <w:sz w:val="24"/>
          <w:szCs w:val="24"/>
          <w:u w:val="single"/>
        </w:rPr>
        <w:t xml:space="preserve">жение на нар. пред. Димитър Байрактаров </w:t>
      </w:r>
      <w:r w:rsidRPr="00EF3BF6">
        <w:rPr>
          <w:rFonts w:ascii="Times New Roman" w:hAnsi="Times New Roman" w:cs="Times New Roman"/>
          <w:b/>
          <w:i/>
          <w:sz w:val="24"/>
          <w:szCs w:val="24"/>
          <w:u w:val="single"/>
        </w:rPr>
        <w:t>и група народни представители:</w:t>
      </w:r>
    </w:p>
    <w:p w:rsidR="00292073" w:rsidRDefault="00292073" w:rsidP="00292073">
      <w:pPr>
        <w:spacing w:before="70" w:after="0"/>
        <w:jc w:val="both"/>
        <w:rPr>
          <w:rFonts w:ascii="Times New Roman" w:hAnsi="Times New Roman" w:cs="Times New Roman"/>
          <w:i/>
          <w:iCs/>
          <w:sz w:val="24"/>
          <w:szCs w:val="24"/>
          <w:lang w:eastAsia="bg-BG"/>
        </w:rPr>
      </w:pPr>
    </w:p>
    <w:p w:rsidR="00292073" w:rsidRDefault="00292073" w:rsidP="00292073">
      <w:pPr>
        <w:spacing w:before="70" w:after="0"/>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 ... Министерският съвет в срок до 30 май 2015 г. приема и обнародва в "Държавен вестник" наредбата по чл. 45, ал. 3. Министърът на здравеопазване в срок до 30 юни 2015 г. изготвя приложенията по чл.45,ал.2 и ги внася за приемане от Народното събрание. "</w:t>
      </w:r>
    </w:p>
    <w:p w:rsidR="00292073" w:rsidRDefault="00292073" w:rsidP="00292073">
      <w:pPr>
        <w:jc w:val="both"/>
        <w:rPr>
          <w:rFonts w:ascii="Times New Roman" w:hAnsi="Times New Roman"/>
          <w:b/>
          <w:bCs/>
          <w:sz w:val="24"/>
          <w:szCs w:val="24"/>
          <w:u w:val="single"/>
          <w:lang w:val="ru-RU"/>
        </w:rPr>
      </w:pPr>
    </w:p>
    <w:p w:rsidR="00292073" w:rsidRPr="00DD0B24" w:rsidRDefault="00292073" w:rsidP="00292073">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rPr>
        <w:t>§ 43.</w:t>
      </w:r>
      <w:r w:rsidRPr="00EF3BF6">
        <w:rPr>
          <w:rFonts w:ascii="Times New Roman" w:hAnsi="Times New Roman" w:cs="Times New Roman"/>
          <w:b/>
          <w:sz w:val="24"/>
          <w:szCs w:val="24"/>
          <w:lang w:eastAsia="bg-BG"/>
        </w:rPr>
        <w:t xml:space="preserve"> (1) </w:t>
      </w:r>
      <w:r w:rsidRPr="00EF3BF6">
        <w:rPr>
          <w:rFonts w:ascii="Times New Roman" w:hAnsi="Times New Roman" w:cs="Times New Roman"/>
          <w:sz w:val="24"/>
          <w:szCs w:val="24"/>
          <w:lang w:eastAsia="bg-BG"/>
        </w:rPr>
        <w:t>За лекарствените продукти по чл. 45, ал. 10, 13 и 19 от Закона за здравното осигуряване, включени в Позитивния лекарствен списък, за които не са договорени отстъпки, се договарят отстъпки в срок до 6 месеца от влизането в сила на закона.</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(2)</w:t>
      </w:r>
      <w:r w:rsidRPr="00EF3BF6">
        <w:rPr>
          <w:rFonts w:ascii="Times New Roman" w:hAnsi="Times New Roman" w:cs="Times New Roman"/>
          <w:sz w:val="24"/>
          <w:szCs w:val="24"/>
          <w:lang w:eastAsia="bg-BG"/>
        </w:rPr>
        <w:t xml:space="preserve"> В срок до един месец от изтичането на срока по ал. 1 Националният съвет по цени и </w:t>
      </w:r>
      <w:proofErr w:type="spellStart"/>
      <w:r w:rsidRPr="00EF3BF6">
        <w:rPr>
          <w:rFonts w:ascii="Times New Roman" w:hAnsi="Times New Roman" w:cs="Times New Roman"/>
          <w:sz w:val="24"/>
          <w:szCs w:val="24"/>
          <w:lang w:eastAsia="bg-BG"/>
        </w:rPr>
        <w:t>реимбурсиране</w:t>
      </w:r>
      <w:proofErr w:type="spellEnd"/>
      <w:r w:rsidRPr="00EF3BF6">
        <w:rPr>
          <w:rFonts w:ascii="Times New Roman" w:hAnsi="Times New Roman" w:cs="Times New Roman"/>
          <w:sz w:val="24"/>
          <w:szCs w:val="24"/>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w:t>
      </w:r>
    </w:p>
    <w:p w:rsidR="001F3D2E"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(3)</w:t>
      </w:r>
      <w:r w:rsidRPr="00EF3BF6">
        <w:rPr>
          <w:rFonts w:ascii="Times New Roman" w:hAnsi="Times New Roman" w:cs="Times New Roman"/>
          <w:sz w:val="24"/>
          <w:szCs w:val="24"/>
          <w:lang w:eastAsia="bg-BG"/>
        </w:rPr>
        <w:t xml:space="preserve"> Обжалването на актовете и действията на Националния съвет по цени и </w:t>
      </w:r>
      <w:proofErr w:type="spellStart"/>
      <w:r w:rsidRPr="00EF3BF6">
        <w:rPr>
          <w:rFonts w:ascii="Times New Roman" w:hAnsi="Times New Roman" w:cs="Times New Roman"/>
          <w:sz w:val="24"/>
          <w:szCs w:val="24"/>
          <w:lang w:eastAsia="bg-BG"/>
        </w:rPr>
        <w:t>реимбурсиране</w:t>
      </w:r>
      <w:proofErr w:type="spellEnd"/>
      <w:r w:rsidRPr="00EF3BF6">
        <w:rPr>
          <w:rFonts w:ascii="Times New Roman" w:hAnsi="Times New Roman" w:cs="Times New Roman"/>
          <w:sz w:val="24"/>
          <w:szCs w:val="24"/>
          <w:lang w:eastAsia="bg-BG"/>
        </w:rPr>
        <w:t xml:space="preserve"> на лекарствените продукти по ал. 2 не спира изпълнението им.</w:t>
      </w:r>
    </w:p>
    <w:p w:rsidR="00727B60" w:rsidRDefault="00727B60" w:rsidP="00E75F14">
      <w:pPr>
        <w:pStyle w:val="Style"/>
        <w:spacing w:before="40"/>
        <w:ind w:left="0" w:right="0" w:firstLine="0"/>
        <w:rPr>
          <w:b/>
          <w:u w:val="single"/>
        </w:rPr>
      </w:pPr>
    </w:p>
    <w:p w:rsidR="009510AC" w:rsidRPr="00544EC6" w:rsidRDefault="00E75F14" w:rsidP="00544EC6">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43</w:t>
      </w:r>
      <w:r w:rsidRPr="001F4CE2">
        <w:rPr>
          <w:b/>
          <w:u w:val="single"/>
        </w:rPr>
        <w:t>.</w:t>
      </w: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r w:rsidRPr="00EF3BF6">
        <w:rPr>
          <w:rFonts w:ascii="Times New Roman" w:hAnsi="Times New Roman" w:cs="Times New Roman"/>
          <w:sz w:val="24"/>
          <w:szCs w:val="24"/>
          <w:lang w:eastAsia="bg-BG"/>
        </w:rPr>
        <w:t xml:space="preserve">  </w:t>
      </w:r>
      <w:r w:rsidRPr="00EF3BF6">
        <w:rPr>
          <w:rFonts w:ascii="Times New Roman" w:hAnsi="Times New Roman" w:cs="Times New Roman"/>
          <w:b/>
          <w:i/>
          <w:sz w:val="24"/>
          <w:szCs w:val="24"/>
          <w:u w:val="single"/>
          <w:lang w:eastAsia="bg-BG"/>
        </w:rPr>
        <w:t xml:space="preserve">Предложение на нар. пред. Димитър Шишков: </w:t>
      </w:r>
    </w:p>
    <w:p w:rsidR="001F3D2E" w:rsidRPr="00EF3BF6" w:rsidRDefault="001F3D2E" w:rsidP="001F3D2E">
      <w:pPr>
        <w:tabs>
          <w:tab w:val="left" w:pos="583"/>
        </w:tabs>
        <w:spacing w:after="0"/>
        <w:ind w:left="374"/>
        <w:rPr>
          <w:rFonts w:ascii="Times New Roman" w:hAnsi="Times New Roman" w:cs="Times New Roman"/>
          <w:sz w:val="24"/>
          <w:szCs w:val="24"/>
          <w:lang w:eastAsia="bg-BG"/>
        </w:rPr>
      </w:pPr>
    </w:p>
    <w:p w:rsidR="001F3D2E" w:rsidRPr="00EF3BF6" w:rsidRDefault="001F3D2E" w:rsidP="001F3D2E">
      <w:pPr>
        <w:tabs>
          <w:tab w:val="left" w:pos="583"/>
        </w:tabs>
        <w:spacing w:after="0"/>
        <w:rPr>
          <w:rFonts w:ascii="Times New Roman" w:hAnsi="Times New Roman" w:cs="Times New Roman"/>
          <w:i/>
          <w:sz w:val="24"/>
          <w:szCs w:val="24"/>
        </w:rPr>
      </w:pPr>
      <w:r w:rsidRPr="00EF3BF6">
        <w:rPr>
          <w:rFonts w:ascii="Times New Roman" w:hAnsi="Times New Roman" w:cs="Times New Roman"/>
          <w:i/>
          <w:sz w:val="24"/>
          <w:szCs w:val="24"/>
          <w:lang w:eastAsia="bg-BG"/>
        </w:rPr>
        <w:t>В §43, ал. 2 и 3 да се изменят така:</w:t>
      </w:r>
    </w:p>
    <w:p w:rsidR="001F3D2E" w:rsidRPr="00EF3BF6" w:rsidRDefault="001F3D2E" w:rsidP="001F3D2E">
      <w:pPr>
        <w:spacing w:before="122" w:after="0"/>
        <w:jc w:val="both"/>
        <w:rPr>
          <w:rFonts w:ascii="Times New Roman" w:hAnsi="Times New Roman" w:cs="Times New Roman"/>
          <w:i/>
          <w:sz w:val="24"/>
          <w:szCs w:val="24"/>
        </w:rPr>
      </w:pPr>
      <w:r w:rsidRPr="00EF3BF6">
        <w:rPr>
          <w:rFonts w:ascii="Times New Roman" w:hAnsi="Times New Roman" w:cs="Times New Roman"/>
          <w:bCs/>
          <w:i/>
          <w:sz w:val="24"/>
          <w:szCs w:val="24"/>
          <w:lang w:eastAsia="bg-BG"/>
        </w:rPr>
        <w:t>„(2)</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 xml:space="preserve">В срок до един месец от изтичането на срока по ал. 1 Националният съвет по цени и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w:t>
      </w:r>
    </w:p>
    <w:p w:rsidR="001F3D2E" w:rsidRPr="00EF3BF6" w:rsidRDefault="001F3D2E" w:rsidP="001F3D2E">
      <w:pPr>
        <w:spacing w:before="108"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 xml:space="preserve">(3) Обжалването на актовете и действията на Националния съвет по цени и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лекарствените продукти по ал. 2 не спира изпълнението им, с изключение на лекарствените продукти без алтернатива или лекарствени продукти с налични аналози, за които НЗОК би заплатила по-висока сума, в сравнение с тази на изключения лекарствен продукт."</w:t>
      </w: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E75F14" w:rsidRPr="00DD0B24" w:rsidRDefault="00E75F14" w:rsidP="00E75F1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ind w:left="708" w:firstLine="708"/>
        <w:jc w:val="both"/>
        <w:rPr>
          <w:rFonts w:ascii="Times New Roman" w:hAnsi="Times New Roman" w:cs="Times New Roman"/>
          <w:b/>
          <w:i/>
          <w:sz w:val="24"/>
          <w:szCs w:val="24"/>
          <w:u w:val="single"/>
        </w:rPr>
      </w:pPr>
    </w:p>
    <w:p w:rsidR="000D5AAE" w:rsidRDefault="000D5AAE" w:rsidP="001F3D2E">
      <w:pPr>
        <w:spacing w:before="120" w:after="0"/>
        <w:ind w:left="708" w:firstLine="708"/>
        <w:jc w:val="both"/>
        <w:rPr>
          <w:rFonts w:ascii="Times New Roman" w:hAnsi="Times New Roman" w:cs="Times New Roman"/>
          <w:b/>
          <w:i/>
          <w:sz w:val="24"/>
          <w:szCs w:val="24"/>
          <w:u w:val="single"/>
          <w:lang w:val="en-US"/>
        </w:rPr>
      </w:pPr>
    </w:p>
    <w:p w:rsidR="001F3D2E" w:rsidRPr="00EF3BF6" w:rsidRDefault="001F3D2E" w:rsidP="001F3D2E">
      <w:pPr>
        <w:spacing w:before="120" w:after="0"/>
        <w:ind w:left="708" w:firstLine="708"/>
        <w:jc w:val="both"/>
        <w:rPr>
          <w:rFonts w:ascii="Times New Roman" w:hAnsi="Times New Roman" w:cs="Times New Roman"/>
          <w:i/>
          <w:sz w:val="24"/>
          <w:szCs w:val="24"/>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r w:rsidRPr="00EF3BF6">
        <w:rPr>
          <w:rFonts w:ascii="Times New Roman" w:hAnsi="Times New Roman" w:cs="Times New Roman"/>
          <w:i/>
          <w:sz w:val="24"/>
          <w:szCs w:val="24"/>
        </w:rPr>
        <w:t xml:space="preserve"> </w:t>
      </w:r>
    </w:p>
    <w:p w:rsidR="001F3D2E" w:rsidRPr="00EF3BF6" w:rsidRDefault="001F3D2E" w:rsidP="001F3D2E">
      <w:pPr>
        <w:tabs>
          <w:tab w:val="left" w:pos="763"/>
        </w:tabs>
        <w:spacing w:before="281" w:after="0"/>
        <w:rPr>
          <w:rFonts w:ascii="Times New Roman" w:hAnsi="Times New Roman" w:cs="Times New Roman"/>
          <w:b/>
          <w:bCs/>
          <w:i/>
          <w:sz w:val="24"/>
          <w:szCs w:val="24"/>
          <w:lang w:eastAsia="bg-BG"/>
        </w:rPr>
      </w:pPr>
      <w:r w:rsidRPr="00EF3BF6">
        <w:rPr>
          <w:rFonts w:ascii="Times New Roman" w:hAnsi="Times New Roman" w:cs="Times New Roman"/>
          <w:i/>
          <w:sz w:val="24"/>
          <w:szCs w:val="24"/>
        </w:rPr>
        <w:t xml:space="preserve">Досегашният § 43 става § 44 </w:t>
      </w:r>
      <w:r w:rsidRPr="00EF3BF6">
        <w:rPr>
          <w:rFonts w:ascii="Times New Roman" w:hAnsi="Times New Roman" w:cs="Times New Roman"/>
          <w:i/>
          <w:sz w:val="24"/>
          <w:szCs w:val="24"/>
          <w:lang w:eastAsia="bg-BG"/>
        </w:rPr>
        <w:t>и се изменя така:</w:t>
      </w:r>
    </w:p>
    <w:p w:rsidR="001F3D2E" w:rsidRPr="00EF3BF6" w:rsidRDefault="00FF35D3" w:rsidP="001F3D2E">
      <w:pPr>
        <w:spacing w:after="0"/>
        <w:jc w:val="both"/>
        <w:rPr>
          <w:rFonts w:ascii="Times New Roman" w:hAnsi="Times New Roman" w:cs="Times New Roman"/>
          <w:i/>
          <w:sz w:val="24"/>
          <w:szCs w:val="24"/>
        </w:rPr>
      </w:pPr>
      <w:r>
        <w:rPr>
          <w:rFonts w:ascii="Times New Roman" w:hAnsi="Times New Roman" w:cs="Times New Roman"/>
          <w:i/>
          <w:sz w:val="24"/>
          <w:szCs w:val="24"/>
          <w:lang w:eastAsia="bg-BG"/>
        </w:rPr>
        <w:t>„§ 44. Член 45б</w:t>
      </w:r>
      <w:r w:rsidR="001F3D2E" w:rsidRPr="00EF3BF6">
        <w:rPr>
          <w:rFonts w:ascii="Times New Roman" w:hAnsi="Times New Roman" w:cs="Times New Roman"/>
          <w:i/>
          <w:sz w:val="24"/>
          <w:szCs w:val="24"/>
          <w:lang w:eastAsia="bg-BG"/>
        </w:rPr>
        <w:t xml:space="preserve"> от Закона за здравното осигуряване се прилага за лекарствените продукти, които са включени в Позитивния лекарствен списък след влизане в сила на закона."</w:t>
      </w:r>
    </w:p>
    <w:p w:rsidR="00E75F14" w:rsidRDefault="00E75F14" w:rsidP="00E75F14">
      <w:pPr>
        <w:jc w:val="both"/>
        <w:rPr>
          <w:rFonts w:ascii="Times New Roman" w:hAnsi="Times New Roman"/>
          <w:b/>
          <w:bCs/>
          <w:sz w:val="24"/>
          <w:szCs w:val="24"/>
          <w:u w:val="single"/>
          <w:lang w:val="ru-RU"/>
        </w:rPr>
      </w:pPr>
    </w:p>
    <w:p w:rsidR="00E75F14" w:rsidRPr="00DD0B24" w:rsidRDefault="00E75F14" w:rsidP="00E75F1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F83E87" w:rsidRDefault="00F83E87" w:rsidP="001F3D2E">
      <w:pPr>
        <w:tabs>
          <w:tab w:val="left" w:pos="590"/>
        </w:tabs>
        <w:spacing w:before="7" w:after="0"/>
        <w:rPr>
          <w:rFonts w:ascii="Times New Roman" w:hAnsi="Times New Roman" w:cs="Times New Roman"/>
          <w:i/>
          <w:sz w:val="24"/>
          <w:szCs w:val="24"/>
          <w:lang w:eastAsia="bg-BG"/>
        </w:rPr>
      </w:pPr>
    </w:p>
    <w:p w:rsidR="001F3D2E" w:rsidRPr="00EF3BF6" w:rsidRDefault="001F3D2E" w:rsidP="001F3D2E">
      <w:pPr>
        <w:tabs>
          <w:tab w:val="left" w:pos="590"/>
        </w:tabs>
        <w:spacing w:before="7" w:after="0"/>
        <w:rPr>
          <w:rFonts w:ascii="Times New Roman" w:hAnsi="Times New Roman" w:cs="Times New Roman"/>
          <w:i/>
          <w:sz w:val="24"/>
          <w:szCs w:val="24"/>
        </w:rPr>
      </w:pPr>
      <w:r w:rsidRPr="00EF3BF6">
        <w:rPr>
          <w:rFonts w:ascii="Times New Roman" w:hAnsi="Times New Roman" w:cs="Times New Roman"/>
          <w:i/>
          <w:sz w:val="24"/>
          <w:szCs w:val="24"/>
          <w:lang w:eastAsia="bg-BG"/>
        </w:rPr>
        <w:t>В §43, ал. 2 и 3 да се изменят така:</w:t>
      </w:r>
    </w:p>
    <w:p w:rsidR="00D1581E" w:rsidRDefault="001F3D2E" w:rsidP="00D1581E">
      <w:pPr>
        <w:spacing w:before="122" w:after="0"/>
        <w:jc w:val="both"/>
        <w:rPr>
          <w:rFonts w:ascii="Times New Roman" w:hAnsi="Times New Roman" w:cs="Times New Roman"/>
          <w:i/>
          <w:sz w:val="24"/>
          <w:szCs w:val="24"/>
        </w:rPr>
      </w:pPr>
      <w:r w:rsidRPr="00EF3BF6">
        <w:rPr>
          <w:rFonts w:ascii="Times New Roman" w:hAnsi="Times New Roman" w:cs="Times New Roman"/>
          <w:bCs/>
          <w:i/>
          <w:sz w:val="24"/>
          <w:szCs w:val="24"/>
          <w:lang w:eastAsia="bg-BG"/>
        </w:rPr>
        <w:t>„(2)</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 xml:space="preserve">В срок до един месец от изтичането на срока по ал. 1 Националният съвет по цени и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лекарствените продукти служебно изключва от Позитивния лекарствен списък лекарствените продукти, за които не са договорени отстъпки, с изключение на лекарствените продукти, които са без алтернатива или на лекарствени продукти с налични аналози, за които НЗОК би заплатила по-висока сума, в сравнение с тази на изключения лекарствен продукт.</w:t>
      </w:r>
    </w:p>
    <w:p w:rsidR="001F3D2E" w:rsidRPr="00D1581E" w:rsidRDefault="001F3D2E" w:rsidP="00D1581E">
      <w:pPr>
        <w:spacing w:before="122" w:after="0"/>
        <w:jc w:val="both"/>
        <w:rPr>
          <w:rFonts w:ascii="Times New Roman" w:hAnsi="Times New Roman" w:cs="Times New Roman"/>
          <w:i/>
          <w:sz w:val="24"/>
          <w:szCs w:val="24"/>
        </w:rPr>
      </w:pPr>
      <w:r w:rsidRPr="00EF3BF6">
        <w:rPr>
          <w:rFonts w:ascii="Times New Roman" w:hAnsi="Times New Roman" w:cs="Times New Roman"/>
          <w:bCs/>
          <w:i/>
          <w:sz w:val="24"/>
          <w:szCs w:val="24"/>
          <w:lang w:eastAsia="bg-BG"/>
        </w:rPr>
        <w:t>(3)</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Обжалването на актовете и действията на Националния съвет по цени и</w:t>
      </w:r>
      <w:r w:rsidRPr="00EF3BF6">
        <w:rPr>
          <w:rFonts w:ascii="Times New Roman" w:hAnsi="Times New Roman" w:cs="Times New Roman"/>
          <w:i/>
          <w:sz w:val="24"/>
          <w:szCs w:val="24"/>
          <w:lang w:val="en-US" w:eastAsia="bg-BG"/>
        </w:rPr>
        <w:t xml:space="preserve"> </w:t>
      </w:r>
      <w:proofErr w:type="spellStart"/>
      <w:r w:rsidRPr="00EF3BF6">
        <w:rPr>
          <w:rFonts w:ascii="Times New Roman" w:hAnsi="Times New Roman" w:cs="Times New Roman"/>
          <w:i/>
          <w:sz w:val="24"/>
          <w:szCs w:val="24"/>
          <w:lang w:eastAsia="bg-BG"/>
        </w:rPr>
        <w:t>реимбурсиране</w:t>
      </w:r>
      <w:proofErr w:type="spellEnd"/>
      <w:r w:rsidRPr="00EF3BF6">
        <w:rPr>
          <w:rFonts w:ascii="Times New Roman" w:hAnsi="Times New Roman" w:cs="Times New Roman"/>
          <w:i/>
          <w:sz w:val="24"/>
          <w:szCs w:val="24"/>
          <w:lang w:eastAsia="bg-BG"/>
        </w:rPr>
        <w:t xml:space="preserve"> на лекарствените продукти по ал. 2 не спира изпълнението им, с</w:t>
      </w:r>
      <w:r w:rsidRPr="00EF3BF6">
        <w:rPr>
          <w:rFonts w:ascii="Times New Roman" w:hAnsi="Times New Roman" w:cs="Times New Roman"/>
          <w:i/>
          <w:sz w:val="24"/>
          <w:szCs w:val="24"/>
          <w:lang w:val="en-US" w:eastAsia="bg-BG"/>
        </w:rPr>
        <w:t xml:space="preserve"> </w:t>
      </w:r>
      <w:r w:rsidRPr="00EF3BF6">
        <w:rPr>
          <w:rFonts w:ascii="Times New Roman" w:hAnsi="Times New Roman" w:cs="Times New Roman"/>
          <w:i/>
          <w:sz w:val="24"/>
          <w:szCs w:val="24"/>
          <w:lang w:eastAsia="bg-BG"/>
        </w:rPr>
        <w:t>изключение на лекарствените продукти без алтернатива или лекарствени продукти с</w:t>
      </w:r>
      <w:r w:rsidRPr="00EF3BF6">
        <w:rPr>
          <w:rFonts w:ascii="Times New Roman" w:hAnsi="Times New Roman" w:cs="Times New Roman"/>
          <w:i/>
          <w:sz w:val="24"/>
          <w:szCs w:val="24"/>
          <w:lang w:val="en-US" w:eastAsia="bg-BG"/>
        </w:rPr>
        <w:t xml:space="preserve"> </w:t>
      </w:r>
      <w:r w:rsidRPr="00EF3BF6">
        <w:rPr>
          <w:rFonts w:ascii="Times New Roman" w:hAnsi="Times New Roman" w:cs="Times New Roman"/>
          <w:i/>
          <w:sz w:val="24"/>
          <w:szCs w:val="24"/>
          <w:lang w:eastAsia="bg-BG"/>
        </w:rPr>
        <w:t>налични аналози, за които НЗОК би заплатила по-висока сума, в сравнение с тази на</w:t>
      </w:r>
      <w:r w:rsidRPr="00EF3BF6">
        <w:rPr>
          <w:rFonts w:ascii="Times New Roman" w:hAnsi="Times New Roman" w:cs="Times New Roman"/>
          <w:i/>
          <w:sz w:val="24"/>
          <w:szCs w:val="24"/>
          <w:lang w:val="en-US" w:eastAsia="bg-BG"/>
        </w:rPr>
        <w:t xml:space="preserve"> </w:t>
      </w:r>
      <w:r w:rsidRPr="00EF3BF6">
        <w:rPr>
          <w:rFonts w:ascii="Times New Roman" w:hAnsi="Times New Roman" w:cs="Times New Roman"/>
          <w:i/>
          <w:sz w:val="24"/>
          <w:szCs w:val="24"/>
          <w:lang w:eastAsia="bg-BG"/>
        </w:rPr>
        <w:t>изключения лекарствен продукт."</w:t>
      </w:r>
    </w:p>
    <w:p w:rsidR="00E75F14" w:rsidRDefault="00E75F14" w:rsidP="00E75F14">
      <w:pPr>
        <w:jc w:val="both"/>
        <w:rPr>
          <w:rFonts w:ascii="Times New Roman" w:hAnsi="Times New Roman"/>
          <w:b/>
          <w:bCs/>
          <w:sz w:val="24"/>
          <w:szCs w:val="24"/>
          <w:u w:val="single"/>
          <w:lang w:val="ru-RU"/>
        </w:rPr>
      </w:pPr>
    </w:p>
    <w:p w:rsidR="00E75F14" w:rsidRPr="00DD0B24" w:rsidRDefault="00E75F14" w:rsidP="00E75F1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xml:space="preserve">§ 44. </w:t>
      </w:r>
      <w:r w:rsidRPr="00EF3BF6">
        <w:rPr>
          <w:rFonts w:ascii="Times New Roman" w:hAnsi="Times New Roman" w:cs="Times New Roman"/>
          <w:sz w:val="24"/>
          <w:szCs w:val="24"/>
          <w:lang w:eastAsia="bg-BG"/>
        </w:rPr>
        <w:t>По договори между лечебните заведения и доставчици на лекарствени продукти за лечение на злокачествени заболявания в условията на болничната медицинска помощ Националната здравноосигурителна каса заплаща стойността на лекарствените продукти, независимо дали за тях са договорени отстъпки, до изтичането на уговорения в договорите срок към момента на влизането в сила на този закон, но не повече от 6 месеца.</w:t>
      </w:r>
    </w:p>
    <w:p w:rsidR="00E75F14" w:rsidRDefault="00E75F14" w:rsidP="00E75F14">
      <w:pPr>
        <w:pStyle w:val="Style"/>
        <w:spacing w:before="40"/>
        <w:ind w:left="0" w:right="0" w:firstLine="0"/>
        <w:rPr>
          <w:b/>
          <w:u w:val="single"/>
        </w:rPr>
      </w:pPr>
    </w:p>
    <w:p w:rsidR="00E75F14" w:rsidRPr="0066559E" w:rsidRDefault="00E75F14" w:rsidP="0066559E">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44</w:t>
      </w:r>
      <w:r w:rsidRPr="001F4CE2">
        <w:rPr>
          <w:b/>
          <w:u w:val="single"/>
        </w:rPr>
        <w:t>.</w:t>
      </w:r>
    </w:p>
    <w:p w:rsidR="001F3D2E" w:rsidRPr="00EF3BF6" w:rsidRDefault="001F3D2E" w:rsidP="001F3D2E">
      <w:pPr>
        <w:spacing w:before="120" w:after="0"/>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i/>
          <w:sz w:val="24"/>
          <w:szCs w:val="24"/>
        </w:rPr>
      </w:pPr>
      <w:r w:rsidRPr="00EF3BF6">
        <w:rPr>
          <w:rFonts w:ascii="Times New Roman" w:hAnsi="Times New Roman" w:cs="Times New Roman"/>
          <w:b/>
          <w:i/>
          <w:sz w:val="24"/>
          <w:szCs w:val="24"/>
        </w:rPr>
        <w:lastRenderedPageBreak/>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r w:rsidRPr="00EF3BF6">
        <w:rPr>
          <w:rFonts w:ascii="Times New Roman" w:hAnsi="Times New Roman" w:cs="Times New Roman"/>
          <w:i/>
          <w:sz w:val="24"/>
          <w:szCs w:val="24"/>
        </w:rPr>
        <w:t xml:space="preserve"> </w:t>
      </w:r>
    </w:p>
    <w:p w:rsidR="001F3D2E" w:rsidRPr="00EF3BF6" w:rsidRDefault="001F3D2E" w:rsidP="001F3D2E">
      <w:pPr>
        <w:spacing w:before="120" w:after="0"/>
        <w:jc w:val="both"/>
        <w:rPr>
          <w:rFonts w:ascii="Times New Roman" w:hAnsi="Times New Roman" w:cs="Times New Roman"/>
          <w:sz w:val="24"/>
          <w:szCs w:val="24"/>
          <w:lang w:eastAsia="bg-BG"/>
        </w:rPr>
      </w:pPr>
      <w:r w:rsidRPr="00EF3BF6">
        <w:rPr>
          <w:rFonts w:ascii="Times New Roman" w:hAnsi="Times New Roman" w:cs="Times New Roman"/>
          <w:i/>
          <w:sz w:val="24"/>
          <w:szCs w:val="24"/>
        </w:rPr>
        <w:t>Досегашният § 44 става § 45.</w:t>
      </w:r>
    </w:p>
    <w:p w:rsidR="00E75F14" w:rsidRDefault="00E75F14" w:rsidP="00E75F14">
      <w:pPr>
        <w:jc w:val="both"/>
        <w:rPr>
          <w:rFonts w:ascii="Times New Roman" w:hAnsi="Times New Roman"/>
          <w:b/>
          <w:bCs/>
          <w:sz w:val="24"/>
          <w:szCs w:val="24"/>
          <w:u w:val="single"/>
          <w:lang w:val="ru-RU"/>
        </w:rPr>
      </w:pPr>
    </w:p>
    <w:p w:rsidR="00E75F14" w:rsidRPr="00DD0B24" w:rsidRDefault="00E75F14" w:rsidP="00E75F1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ind w:firstLine="1134"/>
        <w:jc w:val="both"/>
        <w:rPr>
          <w:rFonts w:ascii="Times New Roman" w:hAnsi="Times New Roman" w:cs="Times New Roman"/>
          <w:b/>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45.</w:t>
      </w:r>
      <w:r w:rsidRPr="00EF3BF6">
        <w:rPr>
          <w:rFonts w:ascii="Times New Roman" w:hAnsi="Times New Roman" w:cs="Times New Roman"/>
          <w:sz w:val="24"/>
          <w:szCs w:val="24"/>
          <w:lang w:eastAsia="bg-BG"/>
        </w:rPr>
        <w:t xml:space="preserve"> </w:t>
      </w:r>
      <w:r w:rsidRPr="00EF3BF6">
        <w:rPr>
          <w:rFonts w:ascii="Times New Roman" w:hAnsi="Times New Roman" w:cs="Times New Roman"/>
          <w:b/>
          <w:sz w:val="24"/>
          <w:szCs w:val="24"/>
          <w:lang w:eastAsia="bg-BG"/>
        </w:rPr>
        <w:t>(1)</w:t>
      </w:r>
      <w:r w:rsidRPr="00EF3BF6">
        <w:rPr>
          <w:rFonts w:ascii="Times New Roman" w:hAnsi="Times New Roman" w:cs="Times New Roman"/>
          <w:sz w:val="24"/>
          <w:szCs w:val="24"/>
          <w:lang w:eastAsia="bg-BG"/>
        </w:rPr>
        <w:t xml:space="preserve"> Националните рамкови договори, обемите и цените на медицинските и на </w:t>
      </w:r>
      <w:proofErr w:type="spellStart"/>
      <w:r w:rsidRPr="00EF3BF6">
        <w:rPr>
          <w:rFonts w:ascii="Times New Roman" w:hAnsi="Times New Roman" w:cs="Times New Roman"/>
          <w:sz w:val="24"/>
          <w:szCs w:val="24"/>
          <w:lang w:eastAsia="bg-BG"/>
        </w:rPr>
        <w:t>денталните</w:t>
      </w:r>
      <w:proofErr w:type="spellEnd"/>
      <w:r w:rsidRPr="00EF3BF6">
        <w:rPr>
          <w:rFonts w:ascii="Times New Roman" w:hAnsi="Times New Roman" w:cs="Times New Roman"/>
          <w:sz w:val="24"/>
          <w:szCs w:val="24"/>
          <w:lang w:eastAsia="bg-BG"/>
        </w:rPr>
        <w:t xml:space="preserve"> дейности, методиките за остойностяване и заплащане на медицинската помощ и решенията по </w:t>
      </w:r>
      <w:r w:rsidRPr="00EF3BF6">
        <w:rPr>
          <w:rFonts w:ascii="Times New Roman" w:hAnsi="Times New Roman" w:cs="Times New Roman"/>
          <w:bCs/>
          <w:iCs/>
          <w:sz w:val="24"/>
          <w:szCs w:val="24"/>
        </w:rPr>
        <w:t xml:space="preserve">чл. 54, ал. 8 и/или 9 </w:t>
      </w:r>
      <w:r w:rsidRPr="00EF3BF6">
        <w:rPr>
          <w:rFonts w:ascii="Times New Roman" w:hAnsi="Times New Roman" w:cs="Times New Roman"/>
          <w:sz w:val="24"/>
          <w:szCs w:val="24"/>
          <w:lang w:eastAsia="bg-BG"/>
        </w:rPr>
        <w:t>от Закона за здравното осигуряване, които действат към момента на влизането в сила на този закон, се прилагат до приемането на нови национални рамкови договори.</w:t>
      </w:r>
    </w:p>
    <w:p w:rsidR="001F3D2E" w:rsidRPr="00EF3BF6" w:rsidRDefault="001F3D2E" w:rsidP="001F3D2E">
      <w:pPr>
        <w:pStyle w:val="NoSpacing"/>
        <w:spacing w:before="120"/>
        <w:ind w:firstLine="1134"/>
        <w:jc w:val="both"/>
        <w:rPr>
          <w:rFonts w:ascii="Times New Roman" w:hAnsi="Times New Roman" w:cs="Times New Roman"/>
          <w:sz w:val="24"/>
          <w:szCs w:val="24"/>
        </w:rPr>
      </w:pPr>
      <w:r w:rsidRPr="00EF3BF6">
        <w:rPr>
          <w:rFonts w:ascii="Times New Roman" w:hAnsi="Times New Roman" w:cs="Times New Roman"/>
          <w:b/>
          <w:sz w:val="24"/>
          <w:szCs w:val="24"/>
        </w:rPr>
        <w:t>(2)</w:t>
      </w:r>
      <w:r w:rsidRPr="00EF3BF6">
        <w:rPr>
          <w:rFonts w:ascii="Times New Roman" w:hAnsi="Times New Roman" w:cs="Times New Roman"/>
          <w:sz w:val="24"/>
          <w:szCs w:val="24"/>
        </w:rPr>
        <w:t xml:space="preserve"> До приемането на нови национални рамкови договори НЗОК заплаща медицинската помощ по чл. 55, ал. 2, т. 2 в рамките на обемите, действащи към момента на влизането в сила на този закон.</w:t>
      </w:r>
    </w:p>
    <w:p w:rsidR="004C4A09" w:rsidRDefault="004C4A09" w:rsidP="004C4A09">
      <w:pPr>
        <w:pStyle w:val="Style"/>
        <w:spacing w:before="40"/>
        <w:ind w:left="0" w:right="0" w:firstLine="0"/>
        <w:rPr>
          <w:b/>
          <w:u w:val="single"/>
        </w:rPr>
      </w:pPr>
    </w:p>
    <w:p w:rsidR="004C4A09" w:rsidRPr="001F4CE2" w:rsidRDefault="004C4A09" w:rsidP="004C4A09">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45</w:t>
      </w:r>
      <w:r w:rsidRPr="001F4CE2">
        <w:rPr>
          <w:b/>
          <w:u w:val="single"/>
        </w:rPr>
        <w:t>.</w:t>
      </w:r>
    </w:p>
    <w:p w:rsidR="001F3D2E" w:rsidRPr="00EF3BF6" w:rsidRDefault="001F3D2E" w:rsidP="001F3D2E">
      <w:pPr>
        <w:pStyle w:val="NoSpacing"/>
        <w:spacing w:before="120"/>
        <w:ind w:firstLine="1134"/>
        <w:jc w:val="both"/>
        <w:rPr>
          <w:rFonts w:ascii="Times New Roman" w:hAnsi="Times New Roman" w:cs="Times New Roman"/>
          <w:sz w:val="24"/>
          <w:szCs w:val="24"/>
        </w:rPr>
      </w:pPr>
    </w:p>
    <w:p w:rsidR="004C4A09" w:rsidRDefault="0066559E" w:rsidP="001F3D2E">
      <w:pPr>
        <w:spacing w:before="120"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1F3D2E" w:rsidRPr="00EF3BF6" w:rsidRDefault="001F3D2E" w:rsidP="001F3D2E">
      <w:pPr>
        <w:spacing w:before="120" w:after="0"/>
        <w:ind w:firstLine="708"/>
        <w:jc w:val="both"/>
        <w:rPr>
          <w:rFonts w:ascii="Times New Roman" w:hAnsi="Times New Roman" w:cs="Times New Roman"/>
          <w:i/>
          <w:sz w:val="24"/>
          <w:szCs w:val="24"/>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r w:rsidRPr="00EF3BF6">
        <w:rPr>
          <w:rFonts w:ascii="Times New Roman" w:hAnsi="Times New Roman" w:cs="Times New Roman"/>
          <w:i/>
          <w:sz w:val="24"/>
          <w:szCs w:val="24"/>
        </w:rPr>
        <w:t xml:space="preserve"> </w:t>
      </w:r>
    </w:p>
    <w:p w:rsidR="001F3D2E" w:rsidRDefault="001F3D2E" w:rsidP="001F3D2E">
      <w:pPr>
        <w:spacing w:before="55" w:after="0"/>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Досегашните § 45 - 48 стават съответно § 47 - 50.</w:t>
      </w:r>
    </w:p>
    <w:p w:rsidR="00961945" w:rsidRDefault="00961945" w:rsidP="004C4A09">
      <w:pPr>
        <w:jc w:val="both"/>
        <w:rPr>
          <w:rFonts w:ascii="Times New Roman" w:hAnsi="Times New Roman"/>
          <w:b/>
          <w:bCs/>
          <w:sz w:val="24"/>
          <w:szCs w:val="24"/>
          <w:u w:val="single"/>
          <w:lang w:val="ru-RU"/>
        </w:rPr>
      </w:pPr>
    </w:p>
    <w:p w:rsidR="004C4A09" w:rsidRPr="00DD0B24" w:rsidRDefault="004C4A09" w:rsidP="004C4A09">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AC6675" w:rsidRDefault="00AC6675" w:rsidP="00AC6675">
      <w:pPr>
        <w:spacing w:before="120" w:after="0"/>
        <w:ind w:firstLine="708"/>
        <w:jc w:val="both"/>
        <w:rPr>
          <w:rFonts w:ascii="Times New Roman" w:hAnsi="Times New Roman" w:cs="Times New Roman"/>
          <w:b/>
          <w:i/>
          <w:sz w:val="24"/>
          <w:szCs w:val="24"/>
          <w:u w:val="single"/>
          <w:lang w:val="en-US"/>
        </w:rPr>
      </w:pPr>
    </w:p>
    <w:p w:rsidR="00AC6675" w:rsidRPr="00EF3BF6" w:rsidRDefault="00AC6675" w:rsidP="00AC6675">
      <w:pPr>
        <w:spacing w:before="120" w:after="0"/>
        <w:ind w:firstLine="708"/>
        <w:jc w:val="both"/>
        <w:rPr>
          <w:rFonts w:ascii="Times New Roman" w:hAnsi="Times New Roman" w:cs="Times New Roman"/>
          <w:i/>
          <w:sz w:val="24"/>
          <w:szCs w:val="24"/>
        </w:rPr>
      </w:pPr>
      <w:r w:rsidRPr="00EF3BF6">
        <w:rPr>
          <w:rFonts w:ascii="Times New Roman" w:hAnsi="Times New Roman" w:cs="Times New Roman"/>
          <w:b/>
          <w:i/>
          <w:sz w:val="24"/>
          <w:szCs w:val="24"/>
          <w:u w:val="single"/>
        </w:rPr>
        <w:t xml:space="preserve">Предложение на нар. пред. Димитър Шишков и Валентин Павлов: </w:t>
      </w:r>
      <w:r w:rsidRPr="00EF3BF6">
        <w:rPr>
          <w:rFonts w:ascii="Times New Roman" w:hAnsi="Times New Roman" w:cs="Times New Roman"/>
          <w:i/>
          <w:sz w:val="24"/>
          <w:szCs w:val="24"/>
        </w:rPr>
        <w:t xml:space="preserve"> </w:t>
      </w:r>
    </w:p>
    <w:p w:rsidR="00AC6675" w:rsidRDefault="00AC6675" w:rsidP="00AC6675">
      <w:pPr>
        <w:tabs>
          <w:tab w:val="left" w:pos="763"/>
        </w:tabs>
        <w:spacing w:before="58" w:after="0"/>
        <w:ind w:right="5069"/>
        <w:rPr>
          <w:rFonts w:ascii="Times New Roman" w:hAnsi="Times New Roman" w:cs="Times New Roman"/>
          <w:i/>
          <w:sz w:val="24"/>
          <w:szCs w:val="24"/>
          <w:lang w:eastAsia="bg-BG"/>
        </w:rPr>
      </w:pPr>
    </w:p>
    <w:p w:rsidR="00AC6675" w:rsidRPr="00EF3BF6" w:rsidRDefault="00AC6675" w:rsidP="00AC6675">
      <w:pPr>
        <w:tabs>
          <w:tab w:val="left" w:pos="763"/>
        </w:tabs>
        <w:spacing w:before="58" w:after="0"/>
        <w:ind w:right="5069"/>
        <w:rPr>
          <w:rFonts w:ascii="Times New Roman" w:hAnsi="Times New Roman" w:cs="Times New Roman"/>
          <w:i/>
          <w:sz w:val="24"/>
          <w:szCs w:val="24"/>
        </w:rPr>
      </w:pPr>
      <w:r w:rsidRPr="00EF3BF6">
        <w:rPr>
          <w:rFonts w:ascii="Times New Roman" w:hAnsi="Times New Roman" w:cs="Times New Roman"/>
          <w:i/>
          <w:sz w:val="24"/>
          <w:szCs w:val="24"/>
          <w:lang w:eastAsia="bg-BG"/>
        </w:rPr>
        <w:t>Създава се нов § 46:</w:t>
      </w:r>
    </w:p>
    <w:p w:rsidR="00AC6675" w:rsidRPr="00EF3BF6" w:rsidRDefault="00AC6675" w:rsidP="00AC6675">
      <w:pPr>
        <w:spacing w:before="58"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 46. (1) В срок до 2 месеца от влизане в сила на закона НЗОК обнародва в Държавен вестник националното споразумение по чл. 45а, ал. 2 от Закона за здравното осигуряване.</w:t>
      </w:r>
    </w:p>
    <w:p w:rsidR="00AC6675" w:rsidRPr="00EF3BF6" w:rsidRDefault="00AC6675" w:rsidP="00AC6675">
      <w:pPr>
        <w:spacing w:after="0"/>
        <w:jc w:val="both"/>
        <w:rPr>
          <w:rFonts w:ascii="Times New Roman" w:hAnsi="Times New Roman" w:cs="Times New Roman"/>
          <w:i/>
          <w:sz w:val="24"/>
          <w:szCs w:val="24"/>
        </w:rPr>
      </w:pPr>
      <w:r w:rsidRPr="00EF3BF6">
        <w:rPr>
          <w:rFonts w:ascii="Times New Roman" w:hAnsi="Times New Roman" w:cs="Times New Roman"/>
          <w:i/>
          <w:sz w:val="24"/>
          <w:szCs w:val="24"/>
          <w:lang w:eastAsia="bg-BG"/>
        </w:rPr>
        <w:t>(2) Отстъпките, договорени до влизане в сила на този закон, се прекратяват с влизане в сила на националното споразумение по чл. 45а, ал. 2 от Закона за здравното осигуряване".</w:t>
      </w:r>
    </w:p>
    <w:p w:rsidR="00AC6675" w:rsidRDefault="00AC6675" w:rsidP="00AC6675">
      <w:pPr>
        <w:jc w:val="both"/>
        <w:rPr>
          <w:rFonts w:ascii="Times New Roman" w:hAnsi="Times New Roman"/>
          <w:b/>
          <w:bCs/>
          <w:sz w:val="24"/>
          <w:szCs w:val="24"/>
          <w:u w:val="single"/>
          <w:lang w:val="ru-RU"/>
        </w:rPr>
      </w:pPr>
    </w:p>
    <w:p w:rsidR="00AC6675" w:rsidRPr="00DD0B24" w:rsidRDefault="00AC6675" w:rsidP="00AC6675">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pStyle w:val="NoSpacing"/>
        <w:spacing w:before="120"/>
        <w:ind w:firstLine="1134"/>
        <w:jc w:val="both"/>
        <w:rPr>
          <w:rFonts w:ascii="Times New Roman" w:hAnsi="Times New Roman" w:cs="Times New Roman"/>
          <w:sz w:val="24"/>
          <w:szCs w:val="24"/>
        </w:rPr>
      </w:pP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 46.</w:t>
      </w:r>
      <w:r w:rsidRPr="00EF3BF6">
        <w:rPr>
          <w:rFonts w:ascii="Times New Roman" w:hAnsi="Times New Roman" w:cs="Times New Roman"/>
          <w:sz w:val="24"/>
          <w:szCs w:val="24"/>
          <w:lang w:eastAsia="bg-BG"/>
        </w:rPr>
        <w:t xml:space="preserve"> </w:t>
      </w:r>
      <w:r w:rsidRPr="00EF3BF6">
        <w:rPr>
          <w:rFonts w:ascii="Times New Roman" w:hAnsi="Times New Roman" w:cs="Times New Roman"/>
          <w:b/>
          <w:sz w:val="24"/>
          <w:szCs w:val="24"/>
          <w:lang w:eastAsia="bg-BG"/>
        </w:rPr>
        <w:t>(1)</w:t>
      </w:r>
      <w:r w:rsidRPr="00EF3BF6">
        <w:rPr>
          <w:rFonts w:ascii="Times New Roman" w:hAnsi="Times New Roman" w:cs="Times New Roman"/>
          <w:sz w:val="24"/>
          <w:szCs w:val="24"/>
          <w:lang w:eastAsia="bg-BG"/>
        </w:rPr>
        <w:t xml:space="preserve"> До приемането на нови национални рамкови договори по </w:t>
      </w:r>
      <w:r w:rsidRPr="00EF3BF6">
        <w:rPr>
          <w:rFonts w:ascii="Times New Roman" w:hAnsi="Times New Roman" w:cs="Times New Roman"/>
          <w:sz w:val="24"/>
          <w:szCs w:val="24"/>
          <w:lang w:eastAsia="bg-BG"/>
        </w:rPr>
        <w:br/>
        <w:t xml:space="preserve">чл. 53, ал. 1 от Закона за здравното осигуряване проверките от финансовите </w:t>
      </w:r>
      <w:r w:rsidRPr="00EF3BF6">
        <w:rPr>
          <w:rFonts w:ascii="Times New Roman" w:hAnsi="Times New Roman" w:cs="Times New Roman"/>
          <w:sz w:val="24"/>
          <w:szCs w:val="24"/>
          <w:lang w:eastAsia="bg-BG"/>
        </w:rPr>
        <w:lastRenderedPageBreak/>
        <w:t xml:space="preserve">контрольори, лекарите-контрольори и лекарите по </w:t>
      </w:r>
      <w:proofErr w:type="spellStart"/>
      <w:r w:rsidRPr="00EF3BF6">
        <w:rPr>
          <w:rFonts w:ascii="Times New Roman" w:hAnsi="Times New Roman" w:cs="Times New Roman"/>
          <w:sz w:val="24"/>
          <w:szCs w:val="24"/>
          <w:lang w:eastAsia="bg-BG"/>
        </w:rPr>
        <w:t>дентална</w:t>
      </w:r>
      <w:proofErr w:type="spellEnd"/>
      <w:r w:rsidRPr="00EF3BF6">
        <w:rPr>
          <w:rFonts w:ascii="Times New Roman" w:hAnsi="Times New Roman" w:cs="Times New Roman"/>
          <w:sz w:val="24"/>
          <w:szCs w:val="24"/>
          <w:lang w:eastAsia="bg-BG"/>
        </w:rPr>
        <w:t xml:space="preserve"> медицина-контрольори по Закона за здравното осигуряване, </w:t>
      </w:r>
      <w:r w:rsidRPr="00EF3BF6">
        <w:rPr>
          <w:rFonts w:ascii="Times New Roman" w:hAnsi="Times New Roman" w:cs="Times New Roman"/>
          <w:bCs/>
          <w:iCs/>
          <w:sz w:val="24"/>
          <w:szCs w:val="24"/>
        </w:rPr>
        <w:t>налагането на санкции и тяхното обжалване</w:t>
      </w:r>
      <w:r w:rsidRPr="00EF3BF6">
        <w:rPr>
          <w:rFonts w:ascii="Times New Roman" w:hAnsi="Times New Roman" w:cs="Times New Roman"/>
          <w:sz w:val="24"/>
          <w:szCs w:val="24"/>
          <w:lang w:eastAsia="bg-BG"/>
        </w:rPr>
        <w:t xml:space="preserve"> се извършват по досегашния ред.</w:t>
      </w:r>
    </w:p>
    <w:p w:rsidR="001F3D2E" w:rsidRPr="00EF3BF6"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lang w:eastAsia="bg-BG"/>
        </w:rPr>
        <w:t>(2)</w:t>
      </w:r>
      <w:r w:rsidRPr="00EF3BF6">
        <w:rPr>
          <w:rFonts w:ascii="Times New Roman" w:hAnsi="Times New Roman" w:cs="Times New Roman"/>
          <w:sz w:val="24"/>
          <w:szCs w:val="24"/>
          <w:lang w:eastAsia="bg-BG"/>
        </w:rPr>
        <w:t xml:space="preserve"> Проверките по ал. 1, </w:t>
      </w:r>
      <w:r w:rsidRPr="00EF3BF6">
        <w:rPr>
          <w:rFonts w:ascii="Times New Roman" w:hAnsi="Times New Roman" w:cs="Times New Roman"/>
          <w:bCs/>
          <w:iCs/>
          <w:sz w:val="24"/>
          <w:szCs w:val="24"/>
        </w:rPr>
        <w:t>налагането на санкции и тяхното обжалване</w:t>
      </w:r>
      <w:r w:rsidRPr="00EF3BF6">
        <w:rPr>
          <w:rFonts w:ascii="Times New Roman" w:hAnsi="Times New Roman" w:cs="Times New Roman"/>
          <w:sz w:val="24"/>
          <w:szCs w:val="24"/>
          <w:lang w:eastAsia="bg-BG"/>
        </w:rPr>
        <w:t>, които са започнали към момента на приемане на нови национални рамкови договори по чл. 53, ал. 1 от Закона за здравното осигуряване, се приключват по досегашния ред.</w:t>
      </w:r>
    </w:p>
    <w:p w:rsidR="00961945" w:rsidRDefault="001F3D2E" w:rsidP="00961945">
      <w:pPr>
        <w:pStyle w:val="Style"/>
        <w:spacing w:before="40"/>
        <w:ind w:left="0" w:right="0" w:firstLine="0"/>
        <w:rPr>
          <w:b/>
          <w:i/>
        </w:rPr>
      </w:pPr>
      <w:r w:rsidRPr="00EF3BF6">
        <w:rPr>
          <w:b/>
          <w:i/>
        </w:rPr>
        <w:t xml:space="preserve"> </w:t>
      </w:r>
    </w:p>
    <w:p w:rsidR="00961945" w:rsidRPr="00205DF3" w:rsidRDefault="001F3D2E" w:rsidP="00205DF3">
      <w:pPr>
        <w:pStyle w:val="Style"/>
        <w:spacing w:before="40"/>
        <w:ind w:left="0" w:right="0" w:firstLine="0"/>
        <w:rPr>
          <w:b/>
          <w:u w:val="single"/>
        </w:rPr>
      </w:pPr>
      <w:r w:rsidRPr="00EF3BF6">
        <w:rPr>
          <w:b/>
          <w:i/>
        </w:rPr>
        <w:t xml:space="preserve">  </w:t>
      </w:r>
      <w:r w:rsidR="00961945" w:rsidRPr="001F4CE2">
        <w:rPr>
          <w:b/>
          <w:u w:val="single"/>
        </w:rPr>
        <w:t xml:space="preserve">Комисията подкрепя /не подкрепя/ </w:t>
      </w:r>
      <w:proofErr w:type="spellStart"/>
      <w:r w:rsidR="00961945" w:rsidRPr="001F4CE2">
        <w:rPr>
          <w:b/>
          <w:u w:val="single"/>
        </w:rPr>
        <w:t>подкрепя</w:t>
      </w:r>
      <w:proofErr w:type="spellEnd"/>
      <w:r w:rsidR="00961945" w:rsidRPr="001F4CE2">
        <w:rPr>
          <w:b/>
          <w:u w:val="single"/>
        </w:rPr>
        <w:t xml:space="preserve"> по пр</w:t>
      </w:r>
      <w:r w:rsidR="00961945">
        <w:rPr>
          <w:b/>
          <w:u w:val="single"/>
        </w:rPr>
        <w:t>инцип текста на вносителя за § 46</w:t>
      </w:r>
      <w:r w:rsidR="00961945" w:rsidRPr="001F4CE2">
        <w:rPr>
          <w:b/>
          <w:u w:val="single"/>
        </w:rPr>
        <w:t>.</w:t>
      </w:r>
    </w:p>
    <w:p w:rsidR="001F3D2E" w:rsidRPr="00EF3BF6" w:rsidRDefault="001F3D2E" w:rsidP="001F3D2E">
      <w:pPr>
        <w:spacing w:before="120" w:after="0"/>
        <w:ind w:firstLine="1134"/>
        <w:jc w:val="both"/>
        <w:rPr>
          <w:rFonts w:ascii="Times New Roman" w:hAnsi="Times New Roman" w:cs="Times New Roman"/>
          <w:sz w:val="24"/>
          <w:szCs w:val="24"/>
          <w:lang w:eastAsia="bg-BG"/>
        </w:rPr>
      </w:pP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 47. (1)</w:t>
      </w:r>
      <w:r w:rsidRPr="00EF3BF6">
        <w:rPr>
          <w:rFonts w:ascii="Times New Roman" w:hAnsi="Times New Roman" w:cs="Times New Roman"/>
          <w:sz w:val="24"/>
          <w:szCs w:val="24"/>
        </w:rPr>
        <w:t xml:space="preserve"> В срок до 3 месеца от влизането в сила на този закон медицинските научни дружества представят на Националния съвет по цени и </w:t>
      </w:r>
      <w:proofErr w:type="spellStart"/>
      <w:r w:rsidRPr="00EF3BF6">
        <w:rPr>
          <w:rFonts w:ascii="Times New Roman" w:hAnsi="Times New Roman" w:cs="Times New Roman"/>
          <w:sz w:val="24"/>
          <w:szCs w:val="24"/>
        </w:rPr>
        <w:t>реимбурсиране</w:t>
      </w:r>
      <w:proofErr w:type="spellEnd"/>
      <w:r w:rsidRPr="00EF3BF6">
        <w:rPr>
          <w:rFonts w:ascii="Times New Roman" w:hAnsi="Times New Roman" w:cs="Times New Roman"/>
          <w:sz w:val="24"/>
          <w:szCs w:val="24"/>
        </w:rPr>
        <w:t xml:space="preserve"> на лекарствените продукти ръководствата и алгоритмите по чл. 259, ал. 1, т. 4 от Закона за лекарствените продукти в хуманната медицина.</w:t>
      </w: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(2)</w:t>
      </w:r>
      <w:r w:rsidRPr="00EF3BF6">
        <w:rPr>
          <w:rFonts w:ascii="Times New Roman" w:hAnsi="Times New Roman" w:cs="Times New Roman"/>
          <w:sz w:val="24"/>
          <w:szCs w:val="24"/>
        </w:rPr>
        <w:t xml:space="preserve"> Когато в срока по ал. 1 медицинските научни дружества не представят ръководствата и алгоритмите по чл. 259, ал. 1, т. 4 от Закона за лекарствените продукти в хуманната медицина, Националният съвет по цени и </w:t>
      </w:r>
      <w:proofErr w:type="spellStart"/>
      <w:r w:rsidRPr="00EF3BF6">
        <w:rPr>
          <w:rFonts w:ascii="Times New Roman" w:hAnsi="Times New Roman" w:cs="Times New Roman"/>
          <w:sz w:val="24"/>
          <w:szCs w:val="24"/>
        </w:rPr>
        <w:t>реимбурсиране</w:t>
      </w:r>
      <w:proofErr w:type="spellEnd"/>
      <w:r w:rsidRPr="00EF3BF6">
        <w:rPr>
          <w:rFonts w:ascii="Times New Roman" w:hAnsi="Times New Roman" w:cs="Times New Roman"/>
          <w:sz w:val="24"/>
          <w:szCs w:val="24"/>
        </w:rPr>
        <w:t xml:space="preserve"> на лекарствените продукти организира тяхното изготвяне от националните консултанти или от други медицински специалисти, които имат опит в съответната област.</w:t>
      </w:r>
    </w:p>
    <w:p w:rsidR="001F3D2E"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(3)</w:t>
      </w:r>
      <w:r w:rsidRPr="00EF3BF6">
        <w:rPr>
          <w:rFonts w:ascii="Times New Roman" w:hAnsi="Times New Roman" w:cs="Times New Roman"/>
          <w:sz w:val="24"/>
          <w:szCs w:val="24"/>
        </w:rPr>
        <w:t xml:space="preserve"> Националният съвет по цени и </w:t>
      </w:r>
      <w:proofErr w:type="spellStart"/>
      <w:r w:rsidRPr="00EF3BF6">
        <w:rPr>
          <w:rFonts w:ascii="Times New Roman" w:hAnsi="Times New Roman" w:cs="Times New Roman"/>
          <w:sz w:val="24"/>
          <w:szCs w:val="24"/>
        </w:rPr>
        <w:t>реимбурсиране</w:t>
      </w:r>
      <w:proofErr w:type="spellEnd"/>
      <w:r w:rsidRPr="00EF3BF6">
        <w:rPr>
          <w:rFonts w:ascii="Times New Roman" w:hAnsi="Times New Roman" w:cs="Times New Roman"/>
          <w:sz w:val="24"/>
          <w:szCs w:val="24"/>
        </w:rPr>
        <w:t xml:space="preserve"> на лекарствените продукти утвърждава ръководствата и алгоритмите по чл. 259, ал. 1, т. 4 от Закона за лекарствените продукти в хуманната медицина в срок до три месеца от изтичането на срока по ал. 1.</w:t>
      </w:r>
    </w:p>
    <w:p w:rsidR="00AE3ADB" w:rsidRDefault="00AE3ADB" w:rsidP="001F3D2E">
      <w:pPr>
        <w:spacing w:before="120" w:after="0"/>
        <w:ind w:firstLine="1134"/>
        <w:jc w:val="both"/>
        <w:rPr>
          <w:rFonts w:ascii="Times New Roman" w:hAnsi="Times New Roman" w:cs="Times New Roman"/>
          <w:sz w:val="24"/>
          <w:szCs w:val="24"/>
        </w:rPr>
      </w:pPr>
    </w:p>
    <w:p w:rsidR="00AE3ADB" w:rsidRPr="00205DF3" w:rsidRDefault="00AE3ADB" w:rsidP="00AE3ADB">
      <w:pPr>
        <w:pStyle w:val="Style"/>
        <w:spacing w:before="40"/>
        <w:ind w:left="0" w:right="0" w:firstLine="0"/>
        <w:rPr>
          <w:b/>
          <w:u w:val="single"/>
        </w:rPr>
      </w:pPr>
      <w:r w:rsidRPr="00EF3BF6">
        <w:rPr>
          <w:b/>
          <w:i/>
        </w:rPr>
        <w:t xml:space="preserve">  </w:t>
      </w: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47</w:t>
      </w:r>
      <w:r w:rsidRPr="001F4CE2">
        <w:rPr>
          <w:b/>
          <w:u w:val="single"/>
        </w:rPr>
        <w:t>.</w:t>
      </w:r>
    </w:p>
    <w:p w:rsidR="00AE3ADB" w:rsidRPr="00EF3BF6" w:rsidRDefault="00AE3ADB" w:rsidP="001F3D2E">
      <w:pPr>
        <w:spacing w:before="120" w:after="0"/>
        <w:ind w:firstLine="1134"/>
        <w:jc w:val="both"/>
        <w:rPr>
          <w:rFonts w:ascii="Times New Roman" w:hAnsi="Times New Roman" w:cs="Times New Roman"/>
          <w:sz w:val="24"/>
          <w:szCs w:val="24"/>
        </w:rPr>
      </w:pPr>
    </w:p>
    <w:p w:rsidR="001F3D2E" w:rsidRPr="00EF3BF6"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 48.</w:t>
      </w:r>
      <w:r w:rsidRPr="00EF3BF6">
        <w:rPr>
          <w:rFonts w:ascii="Times New Roman" w:hAnsi="Times New Roman" w:cs="Times New Roman"/>
          <w:sz w:val="24"/>
          <w:szCs w:val="24"/>
        </w:rPr>
        <w:t xml:space="preserve"> </w:t>
      </w:r>
      <w:r w:rsidRPr="00EF3BF6">
        <w:rPr>
          <w:rFonts w:ascii="Times New Roman" w:hAnsi="Times New Roman" w:cs="Times New Roman"/>
          <w:b/>
          <w:sz w:val="24"/>
          <w:szCs w:val="24"/>
        </w:rPr>
        <w:t>(1)</w:t>
      </w:r>
      <w:r w:rsidRPr="00EF3BF6">
        <w:rPr>
          <w:rFonts w:ascii="Times New Roman" w:hAnsi="Times New Roman" w:cs="Times New Roman"/>
          <w:sz w:val="24"/>
          <w:szCs w:val="24"/>
        </w:rPr>
        <w:t xml:space="preserve"> В срок до 3 месеца от влизането в сила на закона министърът на здравеопазването издава наредбата по чл. 262, ал. 4 от Закона за лекарствените продукти в хуманната медицина.</w:t>
      </w:r>
    </w:p>
    <w:p w:rsidR="001F3D2E" w:rsidRDefault="001F3D2E" w:rsidP="001F3D2E">
      <w:pPr>
        <w:spacing w:before="120" w:after="0"/>
        <w:ind w:firstLine="1134"/>
        <w:jc w:val="both"/>
        <w:rPr>
          <w:rFonts w:ascii="Times New Roman" w:hAnsi="Times New Roman" w:cs="Times New Roman"/>
          <w:sz w:val="24"/>
          <w:szCs w:val="24"/>
        </w:rPr>
      </w:pPr>
      <w:r w:rsidRPr="00EF3BF6">
        <w:rPr>
          <w:rFonts w:ascii="Times New Roman" w:hAnsi="Times New Roman" w:cs="Times New Roman"/>
          <w:b/>
          <w:sz w:val="24"/>
          <w:szCs w:val="24"/>
        </w:rPr>
        <w:t>(2)</w:t>
      </w:r>
      <w:r w:rsidRPr="00EF3BF6">
        <w:rPr>
          <w:rFonts w:ascii="Times New Roman" w:hAnsi="Times New Roman" w:cs="Times New Roman"/>
          <w:sz w:val="24"/>
          <w:szCs w:val="24"/>
        </w:rPr>
        <w:t xml:space="preserve"> В срок до 6 месеца от влизането в сила на закона могат да се включват в Позитивния лекарствен списък лекарствени продукти с нови международни непатентни наименования, без да е извършена оценка на здравните технологии.</w:t>
      </w:r>
    </w:p>
    <w:p w:rsidR="00273CBD" w:rsidRDefault="00273CBD" w:rsidP="00273CBD">
      <w:pPr>
        <w:pStyle w:val="Style"/>
        <w:spacing w:before="40"/>
        <w:ind w:left="0" w:right="0" w:firstLine="0"/>
        <w:rPr>
          <w:b/>
          <w:i/>
        </w:rPr>
      </w:pPr>
      <w:r w:rsidRPr="00EF3BF6">
        <w:rPr>
          <w:b/>
          <w:i/>
        </w:rPr>
        <w:t xml:space="preserve"> </w:t>
      </w:r>
    </w:p>
    <w:p w:rsidR="00273CBD" w:rsidRPr="00205DF3" w:rsidRDefault="00273CBD" w:rsidP="00273CBD">
      <w:pPr>
        <w:pStyle w:val="Style"/>
        <w:spacing w:before="40"/>
        <w:ind w:left="0" w:right="0" w:firstLine="0"/>
        <w:rPr>
          <w:b/>
          <w:u w:val="single"/>
        </w:rPr>
      </w:pPr>
      <w:r w:rsidRPr="00EF3BF6">
        <w:rPr>
          <w:b/>
          <w:i/>
        </w:rPr>
        <w:t xml:space="preserve"> </w:t>
      </w: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48</w:t>
      </w:r>
      <w:r w:rsidRPr="001F4CE2">
        <w:rPr>
          <w:b/>
          <w:u w:val="single"/>
        </w:rPr>
        <w:t>.</w:t>
      </w:r>
    </w:p>
    <w:p w:rsidR="00273CBD" w:rsidRPr="00EF3BF6" w:rsidRDefault="00273CBD" w:rsidP="001F3D2E">
      <w:pPr>
        <w:spacing w:before="120" w:after="0"/>
        <w:ind w:firstLine="1134"/>
        <w:jc w:val="both"/>
        <w:rPr>
          <w:rFonts w:ascii="Times New Roman" w:hAnsi="Times New Roman" w:cs="Times New Roman"/>
          <w:sz w:val="24"/>
          <w:szCs w:val="24"/>
        </w:rPr>
      </w:pPr>
    </w:p>
    <w:p w:rsidR="00341E4A" w:rsidRDefault="001F3D2E" w:rsidP="001F3D2E">
      <w:pPr>
        <w:tabs>
          <w:tab w:val="left" w:pos="1001"/>
        </w:tabs>
        <w:spacing w:before="274" w:after="0"/>
        <w:ind w:left="720"/>
        <w:jc w:val="both"/>
        <w:rPr>
          <w:rFonts w:ascii="Times New Roman" w:hAnsi="Times New Roman" w:cs="Times New Roman"/>
          <w:sz w:val="24"/>
          <w:szCs w:val="24"/>
          <w:lang w:eastAsia="bg-BG"/>
        </w:rPr>
      </w:pPr>
      <w:r w:rsidRPr="00EF3BF6">
        <w:rPr>
          <w:rFonts w:ascii="Times New Roman" w:hAnsi="Times New Roman" w:cs="Times New Roman"/>
          <w:sz w:val="24"/>
          <w:szCs w:val="24"/>
          <w:lang w:eastAsia="bg-BG"/>
        </w:rPr>
        <w:tab/>
      </w:r>
    </w:p>
    <w:p w:rsidR="00341E4A" w:rsidRDefault="00341E4A" w:rsidP="001F3D2E">
      <w:pPr>
        <w:tabs>
          <w:tab w:val="left" w:pos="1001"/>
        </w:tabs>
        <w:spacing w:before="274" w:after="0"/>
        <w:ind w:left="720"/>
        <w:jc w:val="both"/>
        <w:rPr>
          <w:rFonts w:ascii="Times New Roman" w:hAnsi="Times New Roman" w:cs="Times New Roman"/>
          <w:sz w:val="24"/>
          <w:szCs w:val="24"/>
          <w:lang w:eastAsia="bg-BG"/>
        </w:rPr>
      </w:pPr>
    </w:p>
    <w:p w:rsidR="001F3D2E" w:rsidRPr="00EF3BF6" w:rsidRDefault="001F3D2E" w:rsidP="001F3D2E">
      <w:pPr>
        <w:tabs>
          <w:tab w:val="left" w:pos="1001"/>
        </w:tabs>
        <w:spacing w:before="274" w:after="0"/>
        <w:ind w:left="720"/>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lastRenderedPageBreak/>
        <w:t xml:space="preserve">Предложение на нар. пред. Димитър Шишков: </w:t>
      </w:r>
    </w:p>
    <w:p w:rsidR="001F3D2E" w:rsidRPr="00EF3BF6" w:rsidRDefault="001F3D2E" w:rsidP="001F3D2E">
      <w:pPr>
        <w:spacing w:before="120"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В§48,</w:t>
      </w:r>
      <w:r w:rsidR="004038D7">
        <w:rPr>
          <w:rFonts w:ascii="Times New Roman" w:hAnsi="Times New Roman" w:cs="Times New Roman"/>
          <w:i/>
          <w:sz w:val="24"/>
          <w:szCs w:val="24"/>
          <w:lang w:eastAsia="bg-BG"/>
        </w:rPr>
        <w:t xml:space="preserve"> </w:t>
      </w:r>
      <w:r w:rsidRPr="00EF3BF6">
        <w:rPr>
          <w:rFonts w:ascii="Times New Roman" w:hAnsi="Times New Roman" w:cs="Times New Roman"/>
          <w:i/>
          <w:sz w:val="24"/>
          <w:szCs w:val="24"/>
          <w:lang w:eastAsia="bg-BG"/>
        </w:rPr>
        <w:t>ал.2 да отпадне.</w:t>
      </w: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D5277E" w:rsidRPr="00DD0B24" w:rsidRDefault="00D5277E" w:rsidP="00D5277E">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1F3D2E" w:rsidRPr="00EF3BF6" w:rsidRDefault="001F3D2E" w:rsidP="001F3D2E">
      <w:pPr>
        <w:spacing w:before="120" w:after="0"/>
        <w:ind w:firstLine="708"/>
        <w:jc w:val="both"/>
        <w:rPr>
          <w:rFonts w:ascii="Times New Roman" w:hAnsi="Times New Roman" w:cs="Times New Roman"/>
          <w:b/>
          <w:i/>
          <w:sz w:val="24"/>
          <w:szCs w:val="24"/>
          <w:u w:val="single"/>
        </w:rPr>
      </w:pPr>
    </w:p>
    <w:p w:rsidR="001F3D2E" w:rsidRPr="00EF3BF6" w:rsidRDefault="001F3D2E" w:rsidP="001F3D2E">
      <w:pPr>
        <w:spacing w:before="120" w:after="0"/>
        <w:ind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w:t>
      </w:r>
      <w:proofErr w:type="spellStart"/>
      <w:r w:rsidRPr="00EF3BF6">
        <w:rPr>
          <w:rFonts w:ascii="Times New Roman" w:hAnsi="Times New Roman" w:cs="Times New Roman"/>
          <w:b/>
          <w:i/>
          <w:sz w:val="24"/>
          <w:szCs w:val="24"/>
          <w:u w:val="single"/>
        </w:rPr>
        <w:t>Тунчер</w:t>
      </w:r>
      <w:proofErr w:type="spellEnd"/>
      <w:r w:rsidRPr="00EF3BF6">
        <w:rPr>
          <w:rFonts w:ascii="Times New Roman" w:hAnsi="Times New Roman" w:cs="Times New Roman"/>
          <w:b/>
          <w:i/>
          <w:sz w:val="24"/>
          <w:szCs w:val="24"/>
          <w:u w:val="single"/>
        </w:rPr>
        <w:t xml:space="preserve"> </w:t>
      </w:r>
      <w:proofErr w:type="spellStart"/>
      <w:r w:rsidRPr="00EF3BF6">
        <w:rPr>
          <w:rFonts w:ascii="Times New Roman" w:hAnsi="Times New Roman" w:cs="Times New Roman"/>
          <w:b/>
          <w:i/>
          <w:sz w:val="24"/>
          <w:szCs w:val="24"/>
          <w:u w:val="single"/>
        </w:rPr>
        <w:t>Кърджалиев</w:t>
      </w:r>
      <w:proofErr w:type="spellEnd"/>
      <w:r w:rsidRPr="00EF3BF6">
        <w:rPr>
          <w:rFonts w:ascii="Times New Roman" w:hAnsi="Times New Roman" w:cs="Times New Roman"/>
          <w:b/>
          <w:i/>
          <w:sz w:val="24"/>
          <w:szCs w:val="24"/>
          <w:u w:val="single"/>
        </w:rPr>
        <w:t xml:space="preserve">, Хасан Адемов и Джевдет Чакъров: </w:t>
      </w:r>
    </w:p>
    <w:p w:rsidR="001F3D2E" w:rsidRPr="00EF3BF6" w:rsidRDefault="001F3D2E" w:rsidP="001F3D2E">
      <w:pPr>
        <w:tabs>
          <w:tab w:val="left" w:pos="418"/>
        </w:tabs>
        <w:spacing w:after="0"/>
        <w:rPr>
          <w:rFonts w:ascii="Times New Roman" w:hAnsi="Times New Roman" w:cs="Times New Roman"/>
          <w:bCs/>
          <w:i/>
          <w:sz w:val="24"/>
          <w:szCs w:val="24"/>
          <w:lang w:eastAsia="bg-BG"/>
        </w:rPr>
      </w:pPr>
    </w:p>
    <w:p w:rsidR="001F3D2E" w:rsidRPr="00EF3BF6" w:rsidRDefault="001F3D2E" w:rsidP="001F3D2E">
      <w:pPr>
        <w:tabs>
          <w:tab w:val="left" w:pos="418"/>
        </w:tabs>
        <w:spacing w:after="0"/>
        <w:rPr>
          <w:rFonts w:ascii="Times New Roman" w:hAnsi="Times New Roman" w:cs="Times New Roman"/>
          <w:i/>
          <w:sz w:val="24"/>
          <w:szCs w:val="24"/>
          <w:lang w:eastAsia="bg-BG"/>
        </w:rPr>
      </w:pPr>
      <w:r w:rsidRPr="00EF3BF6">
        <w:rPr>
          <w:rFonts w:ascii="Times New Roman" w:hAnsi="Times New Roman" w:cs="Times New Roman"/>
          <w:bCs/>
          <w:i/>
          <w:sz w:val="24"/>
          <w:szCs w:val="24"/>
          <w:lang w:eastAsia="bg-BG"/>
        </w:rPr>
        <w:t>В</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 xml:space="preserve">§ 48 да отпадне </w:t>
      </w:r>
      <w:r w:rsidRPr="00EF3BF6">
        <w:rPr>
          <w:rFonts w:ascii="Times New Roman" w:hAnsi="Times New Roman" w:cs="Times New Roman"/>
          <w:bCs/>
          <w:i/>
          <w:sz w:val="24"/>
          <w:szCs w:val="24"/>
          <w:lang w:eastAsia="bg-BG"/>
        </w:rPr>
        <w:t>ал.</w:t>
      </w:r>
      <w:r w:rsidRPr="00EF3BF6">
        <w:rPr>
          <w:rFonts w:ascii="Times New Roman" w:hAnsi="Times New Roman" w:cs="Times New Roman"/>
          <w:b/>
          <w:bCs/>
          <w:i/>
          <w:sz w:val="24"/>
          <w:szCs w:val="24"/>
          <w:lang w:eastAsia="bg-BG"/>
        </w:rPr>
        <w:t xml:space="preserve"> </w:t>
      </w:r>
      <w:r w:rsidRPr="00EF3BF6">
        <w:rPr>
          <w:rFonts w:ascii="Times New Roman" w:hAnsi="Times New Roman" w:cs="Times New Roman"/>
          <w:i/>
          <w:sz w:val="24"/>
          <w:szCs w:val="24"/>
          <w:lang w:eastAsia="bg-BG"/>
        </w:rPr>
        <w:t>2.</w:t>
      </w:r>
    </w:p>
    <w:p w:rsidR="001F3D2E" w:rsidRDefault="001F3D2E" w:rsidP="001F3D2E">
      <w:pPr>
        <w:tabs>
          <w:tab w:val="left" w:pos="418"/>
        </w:tabs>
        <w:spacing w:after="0"/>
        <w:rPr>
          <w:rFonts w:ascii="Times New Roman" w:hAnsi="Times New Roman" w:cs="Times New Roman"/>
          <w:i/>
          <w:sz w:val="24"/>
          <w:szCs w:val="24"/>
          <w:lang w:eastAsia="bg-BG"/>
        </w:rPr>
      </w:pPr>
    </w:p>
    <w:p w:rsidR="00D5277E" w:rsidRPr="00DD0B24" w:rsidRDefault="00D5277E" w:rsidP="00D5277E">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D5277E" w:rsidRPr="00EF3BF6" w:rsidRDefault="00D5277E" w:rsidP="001F3D2E">
      <w:pPr>
        <w:tabs>
          <w:tab w:val="left" w:pos="418"/>
        </w:tabs>
        <w:spacing w:after="0"/>
        <w:rPr>
          <w:rFonts w:ascii="Times New Roman" w:hAnsi="Times New Roman" w:cs="Times New Roman"/>
          <w:i/>
          <w:sz w:val="24"/>
          <w:szCs w:val="24"/>
          <w:lang w:eastAsia="bg-BG"/>
        </w:rPr>
      </w:pPr>
    </w:p>
    <w:p w:rsidR="001F3D2E" w:rsidRPr="00EF3BF6" w:rsidRDefault="001F3D2E" w:rsidP="001F3D2E">
      <w:pPr>
        <w:spacing w:before="120" w:after="0"/>
        <w:ind w:left="426" w:firstLine="708"/>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Вили </w:t>
      </w:r>
      <w:proofErr w:type="spellStart"/>
      <w:r w:rsidRPr="00EF3BF6">
        <w:rPr>
          <w:rFonts w:ascii="Times New Roman" w:hAnsi="Times New Roman" w:cs="Times New Roman"/>
          <w:b/>
          <w:i/>
          <w:sz w:val="24"/>
          <w:szCs w:val="24"/>
          <w:u w:val="single"/>
        </w:rPr>
        <w:t>Лилков</w:t>
      </w:r>
      <w:proofErr w:type="spellEnd"/>
      <w:r w:rsidRPr="00EF3BF6">
        <w:rPr>
          <w:rFonts w:ascii="Times New Roman" w:hAnsi="Times New Roman" w:cs="Times New Roman"/>
          <w:b/>
          <w:i/>
          <w:sz w:val="24"/>
          <w:szCs w:val="24"/>
          <w:u w:val="single"/>
        </w:rPr>
        <w:t>:</w:t>
      </w:r>
    </w:p>
    <w:p w:rsidR="001F3D2E" w:rsidRDefault="001F3D2E" w:rsidP="001F3D2E">
      <w:pPr>
        <w:spacing w:before="120" w:after="0"/>
        <w:jc w:val="both"/>
        <w:rPr>
          <w:rFonts w:ascii="Times New Roman" w:hAnsi="Times New Roman" w:cs="Times New Roman"/>
          <w:i/>
          <w:sz w:val="24"/>
          <w:szCs w:val="24"/>
          <w:lang w:eastAsia="bg-BG"/>
        </w:rPr>
      </w:pPr>
      <w:r w:rsidRPr="00EF3BF6">
        <w:rPr>
          <w:rFonts w:ascii="Times New Roman" w:hAnsi="Times New Roman" w:cs="Times New Roman"/>
          <w:i/>
          <w:sz w:val="24"/>
          <w:szCs w:val="24"/>
          <w:lang w:eastAsia="bg-BG"/>
        </w:rPr>
        <w:t>В§48,</w:t>
      </w:r>
      <w:r w:rsidR="008544C6">
        <w:rPr>
          <w:rFonts w:ascii="Times New Roman" w:hAnsi="Times New Roman" w:cs="Times New Roman"/>
          <w:i/>
          <w:sz w:val="24"/>
          <w:szCs w:val="24"/>
          <w:lang w:eastAsia="bg-BG"/>
        </w:rPr>
        <w:t xml:space="preserve"> </w:t>
      </w:r>
      <w:r w:rsidRPr="00EF3BF6">
        <w:rPr>
          <w:rFonts w:ascii="Times New Roman" w:hAnsi="Times New Roman" w:cs="Times New Roman"/>
          <w:i/>
          <w:sz w:val="24"/>
          <w:szCs w:val="24"/>
          <w:lang w:eastAsia="bg-BG"/>
        </w:rPr>
        <w:t>ал.2 да отпадне.</w:t>
      </w:r>
    </w:p>
    <w:p w:rsidR="00D5277E" w:rsidRDefault="00D5277E" w:rsidP="00D5277E">
      <w:pPr>
        <w:jc w:val="both"/>
        <w:rPr>
          <w:rFonts w:ascii="Times New Roman" w:hAnsi="Times New Roman"/>
          <w:b/>
          <w:bCs/>
          <w:sz w:val="24"/>
          <w:szCs w:val="24"/>
          <w:u w:val="single"/>
          <w:lang w:val="ru-RU"/>
        </w:rPr>
      </w:pPr>
    </w:p>
    <w:p w:rsidR="00D5277E" w:rsidRPr="00DD0B24" w:rsidRDefault="00D5277E" w:rsidP="00D5277E">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D5277E" w:rsidRPr="00EF3BF6" w:rsidRDefault="00D5277E" w:rsidP="001F3D2E">
      <w:pPr>
        <w:spacing w:before="120" w:after="0"/>
        <w:jc w:val="both"/>
        <w:rPr>
          <w:rFonts w:ascii="Times New Roman" w:hAnsi="Times New Roman" w:cs="Times New Roman"/>
          <w:b/>
          <w:i/>
          <w:sz w:val="24"/>
          <w:szCs w:val="24"/>
          <w:u w:val="single"/>
        </w:rPr>
      </w:pPr>
    </w:p>
    <w:p w:rsidR="001F3D2E" w:rsidRPr="00EF3BF6" w:rsidRDefault="001F3D2E" w:rsidP="001F3D2E">
      <w:pPr>
        <w:spacing w:before="120" w:after="0"/>
        <w:jc w:val="both"/>
        <w:rPr>
          <w:rFonts w:ascii="Times New Roman" w:hAnsi="Times New Roman" w:cs="Times New Roman"/>
          <w:i/>
          <w:sz w:val="24"/>
          <w:szCs w:val="24"/>
        </w:rPr>
      </w:pPr>
    </w:p>
    <w:p w:rsidR="001F3D2E" w:rsidRDefault="001F3D2E" w:rsidP="001F3D2E">
      <w:pPr>
        <w:spacing w:before="120" w:after="0"/>
        <w:ind w:firstLine="1134"/>
        <w:jc w:val="both"/>
        <w:rPr>
          <w:rFonts w:ascii="Times New Roman" w:hAnsi="Times New Roman" w:cs="Times New Roman"/>
          <w:sz w:val="24"/>
          <w:szCs w:val="24"/>
          <w:lang w:eastAsia="bg-BG"/>
        </w:rPr>
      </w:pPr>
      <w:r w:rsidRPr="00EF3BF6">
        <w:rPr>
          <w:rFonts w:ascii="Times New Roman" w:hAnsi="Times New Roman" w:cs="Times New Roman"/>
          <w:b/>
          <w:sz w:val="24"/>
          <w:szCs w:val="24"/>
        </w:rPr>
        <w:t>§</w:t>
      </w:r>
      <w:r w:rsidRPr="00EF3BF6">
        <w:rPr>
          <w:rFonts w:ascii="Times New Roman" w:hAnsi="Times New Roman" w:cs="Times New Roman"/>
          <w:b/>
          <w:sz w:val="24"/>
          <w:szCs w:val="24"/>
          <w:lang w:eastAsia="bg-BG"/>
        </w:rPr>
        <w:t xml:space="preserve"> 49.</w:t>
      </w:r>
      <w:r w:rsidRPr="00EF3BF6">
        <w:rPr>
          <w:rFonts w:ascii="Times New Roman" w:hAnsi="Times New Roman" w:cs="Times New Roman"/>
          <w:sz w:val="24"/>
          <w:szCs w:val="24"/>
          <w:lang w:eastAsia="bg-BG"/>
        </w:rPr>
        <w:t xml:space="preserve"> Параграф 10, т. 2 влиза в сила от 1 януари 2016 г., а § 39 влиза в сила 6 месеца след обнародването на закона в „Държавен вестник”.</w:t>
      </w:r>
    </w:p>
    <w:p w:rsidR="00AA1250" w:rsidRDefault="00AA1250" w:rsidP="00AA1250">
      <w:pPr>
        <w:pStyle w:val="Style"/>
        <w:spacing w:before="40"/>
        <w:ind w:left="0" w:right="0" w:firstLine="0"/>
        <w:rPr>
          <w:b/>
          <w:u w:val="single"/>
        </w:rPr>
      </w:pPr>
    </w:p>
    <w:p w:rsidR="00AA1250" w:rsidRPr="001F4CE2" w:rsidRDefault="00AA1250" w:rsidP="00AA1250">
      <w:pPr>
        <w:pStyle w:val="Style"/>
        <w:spacing w:before="40"/>
        <w:ind w:left="0" w:right="0" w:firstLine="0"/>
        <w:rPr>
          <w:b/>
          <w:u w:val="single"/>
        </w:rPr>
      </w:pPr>
      <w:r w:rsidRPr="001F4CE2">
        <w:rPr>
          <w:b/>
          <w:u w:val="single"/>
        </w:rPr>
        <w:t xml:space="preserve">Комисията подкрепя /не подкрепя/ </w:t>
      </w:r>
      <w:proofErr w:type="spellStart"/>
      <w:r w:rsidRPr="001F4CE2">
        <w:rPr>
          <w:b/>
          <w:u w:val="single"/>
        </w:rPr>
        <w:t>подкрепя</w:t>
      </w:r>
      <w:proofErr w:type="spellEnd"/>
      <w:r w:rsidRPr="001F4CE2">
        <w:rPr>
          <w:b/>
          <w:u w:val="single"/>
        </w:rPr>
        <w:t xml:space="preserve"> по пр</w:t>
      </w:r>
      <w:r>
        <w:rPr>
          <w:b/>
          <w:u w:val="single"/>
        </w:rPr>
        <w:t>инцип текста на вносителя за § 49</w:t>
      </w:r>
      <w:r w:rsidRPr="001F4CE2">
        <w:rPr>
          <w:b/>
          <w:u w:val="single"/>
        </w:rPr>
        <w:t>.</w:t>
      </w:r>
    </w:p>
    <w:p w:rsidR="00AA1250" w:rsidRPr="00EF3BF6" w:rsidRDefault="00AA1250" w:rsidP="001F3D2E">
      <w:pPr>
        <w:spacing w:before="120" w:after="0"/>
        <w:ind w:firstLine="1134"/>
        <w:jc w:val="both"/>
        <w:rPr>
          <w:rFonts w:ascii="Times New Roman" w:hAnsi="Times New Roman" w:cs="Times New Roman"/>
          <w:sz w:val="24"/>
          <w:szCs w:val="24"/>
          <w:lang w:eastAsia="bg-BG"/>
        </w:rPr>
      </w:pPr>
    </w:p>
    <w:p w:rsidR="001F3D2E" w:rsidRPr="00EF3BF6" w:rsidRDefault="001F3D2E" w:rsidP="001F3D2E">
      <w:pPr>
        <w:spacing w:before="120" w:after="0"/>
        <w:ind w:firstLine="708"/>
        <w:jc w:val="both"/>
        <w:rPr>
          <w:rFonts w:ascii="Times New Roman" w:hAnsi="Times New Roman" w:cs="Times New Roman"/>
          <w:i/>
          <w:iCs/>
          <w:sz w:val="24"/>
          <w:szCs w:val="24"/>
          <w:lang w:eastAsia="bg-BG"/>
        </w:rPr>
      </w:pPr>
      <w:r w:rsidRPr="00EF3BF6">
        <w:rPr>
          <w:rFonts w:ascii="Times New Roman" w:hAnsi="Times New Roman" w:cs="Times New Roman"/>
          <w:i/>
          <w:iCs/>
          <w:sz w:val="24"/>
          <w:szCs w:val="24"/>
          <w:lang w:eastAsia="bg-BG"/>
        </w:rPr>
        <w:t xml:space="preserve">   </w:t>
      </w:r>
    </w:p>
    <w:p w:rsidR="001F3D2E" w:rsidRPr="00EF3BF6" w:rsidRDefault="001F3D2E" w:rsidP="001F3D2E">
      <w:pPr>
        <w:spacing w:before="120" w:after="0"/>
        <w:ind w:firstLine="708"/>
        <w:jc w:val="both"/>
        <w:rPr>
          <w:rFonts w:ascii="Times New Roman" w:hAnsi="Times New Roman" w:cs="Times New Roman"/>
          <w:i/>
          <w:sz w:val="24"/>
          <w:szCs w:val="24"/>
        </w:rPr>
      </w:pPr>
      <w:r w:rsidRPr="00EF3BF6">
        <w:rPr>
          <w:rFonts w:ascii="Times New Roman" w:hAnsi="Times New Roman" w:cs="Times New Roman"/>
          <w:i/>
          <w:iCs/>
          <w:sz w:val="24"/>
          <w:szCs w:val="24"/>
          <w:lang w:eastAsia="bg-BG"/>
        </w:rPr>
        <w:t xml:space="preserve"> </w:t>
      </w:r>
      <w:r w:rsidRPr="00EF3BF6">
        <w:rPr>
          <w:rFonts w:ascii="Times New Roman" w:hAnsi="Times New Roman" w:cs="Times New Roman"/>
          <w:b/>
          <w:i/>
          <w:sz w:val="24"/>
          <w:szCs w:val="24"/>
          <w:u w:val="single"/>
        </w:rPr>
        <w:t xml:space="preserve">Предложение на нар. пред. Димитър Шишков и Валентин Павлов: </w:t>
      </w:r>
      <w:r w:rsidRPr="00EF3BF6">
        <w:rPr>
          <w:rFonts w:ascii="Times New Roman" w:hAnsi="Times New Roman" w:cs="Times New Roman"/>
          <w:i/>
          <w:sz w:val="24"/>
          <w:szCs w:val="24"/>
        </w:rPr>
        <w:t xml:space="preserve"> </w:t>
      </w:r>
    </w:p>
    <w:p w:rsidR="001F3D2E" w:rsidRPr="00EF3BF6" w:rsidRDefault="001F3D2E" w:rsidP="001F3D2E">
      <w:pPr>
        <w:spacing w:before="62" w:after="0"/>
        <w:rPr>
          <w:rFonts w:ascii="Times New Roman" w:hAnsi="Times New Roman" w:cs="Times New Roman"/>
          <w:i/>
          <w:sz w:val="24"/>
          <w:szCs w:val="24"/>
        </w:rPr>
      </w:pPr>
      <w:r w:rsidRPr="00EF3BF6">
        <w:rPr>
          <w:rFonts w:ascii="Times New Roman" w:hAnsi="Times New Roman" w:cs="Times New Roman"/>
          <w:i/>
          <w:sz w:val="24"/>
          <w:szCs w:val="24"/>
          <w:lang w:eastAsia="bg-BG"/>
        </w:rPr>
        <w:t>Досегашният § 49 става § 51, в него числото „39" се заменя с „40".</w:t>
      </w:r>
    </w:p>
    <w:p w:rsidR="001F3D2E" w:rsidRPr="00EF3BF6" w:rsidRDefault="001F3D2E" w:rsidP="001F3D2E">
      <w:pPr>
        <w:spacing w:before="120" w:after="0"/>
        <w:ind w:firstLine="708"/>
        <w:jc w:val="both"/>
        <w:rPr>
          <w:rFonts w:ascii="Times New Roman" w:hAnsi="Times New Roman" w:cs="Times New Roman"/>
          <w:i/>
          <w:sz w:val="24"/>
          <w:szCs w:val="24"/>
        </w:rPr>
      </w:pPr>
    </w:p>
    <w:p w:rsidR="00B031B1" w:rsidRPr="00DD0B24" w:rsidRDefault="00B031B1" w:rsidP="00B031B1">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B031B1" w:rsidRDefault="00B031B1" w:rsidP="00B031B1">
      <w:pPr>
        <w:spacing w:before="120" w:after="0" w:line="240" w:lineRule="auto"/>
        <w:ind w:firstLine="708"/>
        <w:jc w:val="both"/>
        <w:rPr>
          <w:b/>
          <w:bCs/>
          <w:i/>
          <w:sz w:val="24"/>
          <w:szCs w:val="24"/>
          <w:u w:val="single"/>
        </w:rPr>
      </w:pPr>
    </w:p>
    <w:p w:rsidR="001F3D2E" w:rsidRPr="00EF3BF6" w:rsidRDefault="001F3D2E" w:rsidP="001F3D2E">
      <w:pPr>
        <w:spacing w:before="70" w:after="0"/>
        <w:jc w:val="both"/>
        <w:rPr>
          <w:rFonts w:ascii="Times New Roman" w:hAnsi="Times New Roman" w:cs="Times New Roman"/>
          <w:i/>
          <w:sz w:val="24"/>
          <w:szCs w:val="24"/>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Предложение на нар. пред. Валентин Павлов и Димитър Шишков:</w:t>
      </w:r>
    </w:p>
    <w:p w:rsidR="001F3D2E" w:rsidRPr="00EF3BF6" w:rsidRDefault="001F3D2E" w:rsidP="001F3D2E">
      <w:pPr>
        <w:spacing w:before="120" w:after="0"/>
        <w:jc w:val="both"/>
        <w:rPr>
          <w:rFonts w:ascii="Times New Roman" w:hAnsi="Times New Roman" w:cs="Times New Roman"/>
          <w:b/>
          <w:i/>
          <w:sz w:val="24"/>
          <w:szCs w:val="24"/>
          <w:u w:val="single"/>
        </w:rPr>
      </w:pPr>
      <w:r w:rsidRPr="00EF3BF6">
        <w:rPr>
          <w:rFonts w:ascii="Times New Roman" w:hAnsi="Times New Roman" w:cs="Times New Roman"/>
          <w:i/>
          <w:sz w:val="24"/>
          <w:szCs w:val="24"/>
          <w:lang w:eastAsia="bg-BG"/>
        </w:rPr>
        <w:t>В § 49 думите „т. 2" се отменят.</w:t>
      </w:r>
    </w:p>
    <w:p w:rsidR="00B031B1" w:rsidRDefault="00B031B1" w:rsidP="00B031B1">
      <w:pPr>
        <w:jc w:val="both"/>
        <w:rPr>
          <w:rFonts w:ascii="Times New Roman" w:hAnsi="Times New Roman"/>
          <w:b/>
          <w:bCs/>
          <w:sz w:val="24"/>
          <w:szCs w:val="24"/>
          <w:u w:val="single"/>
          <w:lang w:val="ru-RU"/>
        </w:rPr>
      </w:pPr>
    </w:p>
    <w:p w:rsidR="001F3D2E" w:rsidRPr="00DC26A4" w:rsidRDefault="00B031B1" w:rsidP="00DC26A4">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w:t>
      </w:r>
      <w:r w:rsidR="00DC26A4">
        <w:rPr>
          <w:rFonts w:ascii="Times New Roman" w:hAnsi="Times New Roman"/>
          <w:b/>
          <w:bCs/>
          <w:sz w:val="24"/>
          <w:szCs w:val="24"/>
          <w:u w:val="single"/>
          <w:lang w:val="ru-RU"/>
        </w:rPr>
        <w:t>дкрепя</w:t>
      </w:r>
      <w:proofErr w:type="spellEnd"/>
      <w:r w:rsidR="00DC26A4">
        <w:rPr>
          <w:rFonts w:ascii="Times New Roman" w:hAnsi="Times New Roman"/>
          <w:b/>
          <w:bCs/>
          <w:sz w:val="24"/>
          <w:szCs w:val="24"/>
          <w:u w:val="single"/>
          <w:lang w:val="ru-RU"/>
        </w:rPr>
        <w:t xml:space="preserve"> по принцип </w:t>
      </w:r>
      <w:proofErr w:type="spellStart"/>
      <w:r w:rsidR="00DC26A4">
        <w:rPr>
          <w:rFonts w:ascii="Times New Roman" w:hAnsi="Times New Roman"/>
          <w:b/>
          <w:bCs/>
          <w:sz w:val="24"/>
          <w:szCs w:val="24"/>
          <w:u w:val="single"/>
          <w:lang w:val="ru-RU"/>
        </w:rPr>
        <w:t>предложението</w:t>
      </w:r>
      <w:proofErr w:type="spellEnd"/>
      <w:r w:rsidR="00DC26A4">
        <w:rPr>
          <w:rFonts w:ascii="Times New Roman" w:hAnsi="Times New Roman"/>
          <w:b/>
          <w:bCs/>
          <w:sz w:val="24"/>
          <w:szCs w:val="24"/>
          <w:u w:val="single"/>
          <w:lang w:val="ru-RU"/>
        </w:rPr>
        <w:t>.</w:t>
      </w:r>
    </w:p>
    <w:p w:rsidR="00E15384" w:rsidRDefault="00E15384" w:rsidP="001F3D2E">
      <w:pPr>
        <w:spacing w:before="120" w:after="0"/>
        <w:ind w:firstLine="1134"/>
        <w:jc w:val="both"/>
        <w:rPr>
          <w:rFonts w:ascii="Times New Roman" w:hAnsi="Times New Roman" w:cs="Times New Roman"/>
          <w:b/>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rPr>
      </w:pPr>
      <w:r w:rsidRPr="00EF3BF6">
        <w:rPr>
          <w:rFonts w:ascii="Times New Roman" w:hAnsi="Times New Roman" w:cs="Times New Roman"/>
          <w:b/>
          <w:i/>
          <w:sz w:val="24"/>
          <w:szCs w:val="24"/>
          <w:u w:val="single"/>
        </w:rPr>
        <w:t xml:space="preserve">Предложение на нар. пред. Димитър Шишков и Петър Славов: </w:t>
      </w:r>
    </w:p>
    <w:p w:rsidR="00E15384" w:rsidRDefault="00E15384" w:rsidP="001F3D2E">
      <w:pPr>
        <w:tabs>
          <w:tab w:val="left" w:pos="1555"/>
        </w:tabs>
        <w:spacing w:before="7" w:after="0"/>
        <w:jc w:val="both"/>
        <w:rPr>
          <w:rFonts w:ascii="Times New Roman" w:hAnsi="Times New Roman" w:cs="Times New Roman"/>
          <w:b/>
          <w:bCs/>
          <w:i/>
          <w:sz w:val="24"/>
          <w:szCs w:val="24"/>
          <w:lang w:eastAsia="bg-BG"/>
        </w:rPr>
      </w:pPr>
    </w:p>
    <w:p w:rsidR="001F3D2E" w:rsidRPr="00EF3BF6" w:rsidRDefault="001F3D2E" w:rsidP="001F3D2E">
      <w:pPr>
        <w:tabs>
          <w:tab w:val="left" w:pos="1555"/>
        </w:tabs>
        <w:spacing w:before="7" w:after="0"/>
        <w:jc w:val="both"/>
        <w:rPr>
          <w:rFonts w:ascii="Times New Roman" w:eastAsia="Arial" w:hAnsi="Times New Roman" w:cs="Times New Roman"/>
          <w:i/>
          <w:sz w:val="24"/>
          <w:szCs w:val="24"/>
          <w:lang w:eastAsia="bg-BG"/>
        </w:rPr>
      </w:pPr>
      <w:r w:rsidRPr="00EF3BF6">
        <w:rPr>
          <w:rFonts w:ascii="Times New Roman" w:hAnsi="Times New Roman" w:cs="Times New Roman"/>
          <w:b/>
          <w:bCs/>
          <w:i/>
          <w:sz w:val="24"/>
          <w:szCs w:val="24"/>
          <w:lang w:eastAsia="bg-BG"/>
        </w:rPr>
        <w:t xml:space="preserve">В „преходни и заключителни разпоредби" </w:t>
      </w:r>
      <w:r w:rsidRPr="00EF3BF6">
        <w:rPr>
          <w:rFonts w:ascii="Times New Roman" w:eastAsia="Arial" w:hAnsi="Times New Roman" w:cs="Times New Roman"/>
          <w:i/>
          <w:sz w:val="24"/>
          <w:szCs w:val="24"/>
          <w:lang w:eastAsia="bg-BG"/>
        </w:rPr>
        <w:t>се създава нов параграф със следния текст: „Параграф 39 влиза в сила на 1.01.2016 г."</w:t>
      </w:r>
    </w:p>
    <w:p w:rsidR="00B031B1" w:rsidRDefault="00B031B1" w:rsidP="00B031B1">
      <w:pPr>
        <w:jc w:val="both"/>
        <w:rPr>
          <w:rFonts w:ascii="Times New Roman" w:hAnsi="Times New Roman"/>
          <w:b/>
          <w:bCs/>
          <w:sz w:val="24"/>
          <w:szCs w:val="24"/>
          <w:u w:val="single"/>
          <w:lang w:val="ru-RU"/>
        </w:rPr>
      </w:pPr>
    </w:p>
    <w:p w:rsidR="00B031B1" w:rsidRPr="00DD0B24" w:rsidRDefault="00B031B1" w:rsidP="00B031B1">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B031B1" w:rsidRDefault="00B031B1" w:rsidP="00B031B1">
      <w:pPr>
        <w:spacing w:before="120" w:after="0" w:line="240" w:lineRule="auto"/>
        <w:ind w:firstLine="708"/>
        <w:jc w:val="both"/>
        <w:rPr>
          <w:b/>
          <w:bCs/>
          <w:i/>
          <w:sz w:val="24"/>
          <w:szCs w:val="24"/>
          <w:u w:val="single"/>
        </w:rPr>
      </w:pPr>
    </w:p>
    <w:p w:rsidR="001F3D2E" w:rsidRPr="00EF3BF6" w:rsidRDefault="001F3D2E" w:rsidP="001F3D2E">
      <w:pPr>
        <w:spacing w:before="120" w:after="0"/>
        <w:ind w:firstLine="1134"/>
        <w:jc w:val="both"/>
        <w:rPr>
          <w:rFonts w:ascii="Times New Roman" w:hAnsi="Times New Roman" w:cs="Times New Roman"/>
          <w:b/>
          <w:i/>
          <w:sz w:val="24"/>
          <w:szCs w:val="24"/>
          <w:u w:val="single"/>
          <w:lang w:eastAsia="bg-BG"/>
        </w:rPr>
      </w:pPr>
    </w:p>
    <w:p w:rsidR="004617A6" w:rsidRDefault="004617A6" w:rsidP="001F3D2E">
      <w:pPr>
        <w:spacing w:before="120" w:after="0"/>
        <w:ind w:firstLine="1134"/>
        <w:jc w:val="both"/>
        <w:rPr>
          <w:rFonts w:ascii="Times New Roman" w:hAnsi="Times New Roman" w:cs="Times New Roman"/>
          <w:b/>
          <w:i/>
          <w:sz w:val="24"/>
          <w:szCs w:val="24"/>
          <w:u w:val="single"/>
          <w:lang w:eastAsia="bg-BG"/>
        </w:rPr>
      </w:pPr>
    </w:p>
    <w:p w:rsidR="001F3D2E" w:rsidRPr="00EF3BF6" w:rsidRDefault="001F3D2E" w:rsidP="001F3D2E">
      <w:pPr>
        <w:spacing w:before="120" w:after="0"/>
        <w:ind w:firstLine="1134"/>
        <w:jc w:val="both"/>
        <w:rPr>
          <w:rFonts w:ascii="Times New Roman" w:hAnsi="Times New Roman" w:cs="Times New Roman"/>
          <w:b/>
          <w:i/>
          <w:sz w:val="24"/>
          <w:szCs w:val="24"/>
          <w:u w:val="single"/>
          <w:lang w:eastAsia="bg-BG"/>
        </w:rPr>
      </w:pPr>
      <w:r w:rsidRPr="00EF3BF6">
        <w:rPr>
          <w:rFonts w:ascii="Times New Roman" w:hAnsi="Times New Roman" w:cs="Times New Roman"/>
          <w:b/>
          <w:i/>
          <w:sz w:val="24"/>
          <w:szCs w:val="24"/>
          <w:u w:val="single"/>
          <w:lang w:eastAsia="bg-BG"/>
        </w:rPr>
        <w:t xml:space="preserve">Предложение на нар. пред. </w:t>
      </w:r>
      <w:proofErr w:type="spellStart"/>
      <w:r w:rsidRPr="00EF3BF6">
        <w:rPr>
          <w:rFonts w:ascii="Times New Roman" w:hAnsi="Times New Roman" w:cs="Times New Roman"/>
          <w:b/>
          <w:i/>
          <w:sz w:val="24"/>
          <w:szCs w:val="24"/>
          <w:u w:val="single"/>
          <w:lang w:eastAsia="bg-BG"/>
        </w:rPr>
        <w:t>Семир</w:t>
      </w:r>
      <w:proofErr w:type="spellEnd"/>
      <w:r w:rsidRPr="00EF3BF6">
        <w:rPr>
          <w:rFonts w:ascii="Times New Roman" w:hAnsi="Times New Roman" w:cs="Times New Roman"/>
          <w:b/>
          <w:i/>
          <w:sz w:val="24"/>
          <w:szCs w:val="24"/>
          <w:u w:val="single"/>
          <w:lang w:eastAsia="bg-BG"/>
        </w:rPr>
        <w:t xml:space="preserve"> Абу Мелих и Димитър Петров:</w:t>
      </w:r>
    </w:p>
    <w:p w:rsidR="001F3D2E" w:rsidRPr="00EF3BF6" w:rsidRDefault="001F3D2E" w:rsidP="001F3D2E">
      <w:pPr>
        <w:spacing w:before="58" w:after="0"/>
        <w:rPr>
          <w:rFonts w:ascii="Times New Roman" w:hAnsi="Times New Roman" w:cs="Times New Roman"/>
          <w:i/>
          <w:sz w:val="24"/>
          <w:szCs w:val="24"/>
        </w:rPr>
      </w:pPr>
      <w:r w:rsidRPr="00EF3BF6">
        <w:rPr>
          <w:rFonts w:ascii="Times New Roman" w:hAnsi="Times New Roman" w:cs="Times New Roman"/>
          <w:b/>
          <w:bCs/>
          <w:i/>
          <w:sz w:val="24"/>
          <w:szCs w:val="24"/>
          <w:lang w:eastAsia="bg-BG"/>
        </w:rPr>
        <w:t>Преходни и заключителни разпоредби</w:t>
      </w:r>
    </w:p>
    <w:p w:rsidR="001F3D2E" w:rsidRPr="00EF3BF6" w:rsidRDefault="001F3D2E" w:rsidP="001F3D2E">
      <w:pPr>
        <w:spacing w:after="0"/>
        <w:rPr>
          <w:rFonts w:ascii="Times New Roman" w:hAnsi="Times New Roman" w:cs="Times New Roman"/>
          <w:sz w:val="24"/>
          <w:szCs w:val="24"/>
          <w:lang w:eastAsia="bg-BG"/>
        </w:rPr>
      </w:pPr>
      <w:r w:rsidRPr="00EF3BF6">
        <w:rPr>
          <w:rFonts w:ascii="Times New Roman" w:hAnsi="Times New Roman" w:cs="Times New Roman"/>
          <w:i/>
          <w:sz w:val="24"/>
          <w:szCs w:val="24"/>
          <w:lang w:eastAsia="bg-BG"/>
        </w:rPr>
        <w:t xml:space="preserve">§50. В срок 3 месеца от влизането в сила на закона, Управителят на НЗОК организира изпращането </w:t>
      </w:r>
      <w:proofErr w:type="spellStart"/>
      <w:r w:rsidRPr="00EF3BF6">
        <w:rPr>
          <w:rFonts w:ascii="Times New Roman" w:hAnsi="Times New Roman" w:cs="Times New Roman"/>
          <w:i/>
          <w:sz w:val="24"/>
          <w:szCs w:val="24"/>
          <w:lang w:eastAsia="bg-BG"/>
        </w:rPr>
        <w:t>общопрактикуващите</w:t>
      </w:r>
      <w:proofErr w:type="spellEnd"/>
      <w:r w:rsidRPr="00EF3BF6">
        <w:rPr>
          <w:rFonts w:ascii="Times New Roman" w:hAnsi="Times New Roman" w:cs="Times New Roman"/>
          <w:i/>
          <w:sz w:val="24"/>
          <w:szCs w:val="24"/>
          <w:lang w:eastAsia="bg-BG"/>
        </w:rPr>
        <w:t xml:space="preserve"> лекари на УКД на всички здравноосигурени лица</w:t>
      </w:r>
      <w:r w:rsidRPr="00EF3BF6">
        <w:rPr>
          <w:rFonts w:ascii="Times New Roman" w:hAnsi="Times New Roman" w:cs="Times New Roman"/>
          <w:sz w:val="24"/>
          <w:szCs w:val="24"/>
          <w:lang w:eastAsia="bg-BG"/>
        </w:rPr>
        <w:t>.</w:t>
      </w:r>
    </w:p>
    <w:p w:rsidR="001F3D2E" w:rsidRPr="00EF3BF6" w:rsidRDefault="001F3D2E" w:rsidP="001F3D2E">
      <w:pPr>
        <w:autoSpaceDE w:val="0"/>
        <w:autoSpaceDN w:val="0"/>
        <w:adjustRightInd w:val="0"/>
        <w:spacing w:after="0"/>
        <w:ind w:right="-180"/>
        <w:jc w:val="both"/>
        <w:rPr>
          <w:rFonts w:ascii="Times New Roman" w:hAnsi="Times New Roman" w:cs="Times New Roman"/>
          <w:b/>
          <w:i/>
          <w:sz w:val="24"/>
          <w:szCs w:val="24"/>
          <w:u w:val="single"/>
        </w:rPr>
      </w:pPr>
    </w:p>
    <w:p w:rsidR="001F3D2E" w:rsidRPr="00EF3BF6" w:rsidRDefault="001F3D2E" w:rsidP="001F3D2E">
      <w:pPr>
        <w:autoSpaceDE w:val="0"/>
        <w:autoSpaceDN w:val="0"/>
        <w:adjustRightInd w:val="0"/>
        <w:spacing w:after="0"/>
        <w:ind w:left="2832" w:right="-180" w:firstLine="708"/>
        <w:jc w:val="both"/>
        <w:rPr>
          <w:rFonts w:ascii="Times New Roman" w:hAnsi="Times New Roman" w:cs="Times New Roman"/>
          <w:b/>
          <w:sz w:val="24"/>
          <w:szCs w:val="24"/>
          <w:lang w:eastAsia="bg-BG"/>
        </w:rPr>
      </w:pPr>
    </w:p>
    <w:p w:rsidR="00B031B1" w:rsidRPr="00DD0B24" w:rsidRDefault="00B031B1" w:rsidP="00B031B1">
      <w:pPr>
        <w:jc w:val="both"/>
        <w:rPr>
          <w:rFonts w:ascii="Times New Roman" w:hAnsi="Times New Roman"/>
          <w:b/>
          <w:bCs/>
          <w:sz w:val="24"/>
          <w:szCs w:val="24"/>
          <w:u w:val="single"/>
          <w:lang w:val="ru-RU"/>
        </w:rPr>
      </w:pPr>
      <w:proofErr w:type="spellStart"/>
      <w:r w:rsidRPr="00DD0B24">
        <w:rPr>
          <w:rFonts w:ascii="Times New Roman" w:hAnsi="Times New Roman"/>
          <w:b/>
          <w:bCs/>
          <w:sz w:val="24"/>
          <w:szCs w:val="24"/>
          <w:u w:val="single"/>
          <w:lang w:val="ru-RU"/>
        </w:rPr>
        <w:t>Комисията</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/не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w:t>
      </w:r>
      <w:proofErr w:type="spellStart"/>
      <w:r w:rsidRPr="00DD0B24">
        <w:rPr>
          <w:rFonts w:ascii="Times New Roman" w:hAnsi="Times New Roman"/>
          <w:b/>
          <w:bCs/>
          <w:sz w:val="24"/>
          <w:szCs w:val="24"/>
          <w:u w:val="single"/>
          <w:lang w:val="ru-RU"/>
        </w:rPr>
        <w:t>подкрепя</w:t>
      </w:r>
      <w:proofErr w:type="spellEnd"/>
      <w:r w:rsidRPr="00DD0B24">
        <w:rPr>
          <w:rFonts w:ascii="Times New Roman" w:hAnsi="Times New Roman"/>
          <w:b/>
          <w:bCs/>
          <w:sz w:val="24"/>
          <w:szCs w:val="24"/>
          <w:u w:val="single"/>
          <w:lang w:val="ru-RU"/>
        </w:rPr>
        <w:t xml:space="preserve"> по принцип </w:t>
      </w:r>
      <w:proofErr w:type="spellStart"/>
      <w:r w:rsidRPr="00DD0B24">
        <w:rPr>
          <w:rFonts w:ascii="Times New Roman" w:hAnsi="Times New Roman"/>
          <w:b/>
          <w:bCs/>
          <w:sz w:val="24"/>
          <w:szCs w:val="24"/>
          <w:u w:val="single"/>
          <w:lang w:val="ru-RU"/>
        </w:rPr>
        <w:t>предложението</w:t>
      </w:r>
      <w:proofErr w:type="spellEnd"/>
      <w:r w:rsidRPr="00DD0B24">
        <w:rPr>
          <w:rFonts w:ascii="Times New Roman" w:hAnsi="Times New Roman"/>
          <w:b/>
          <w:bCs/>
          <w:sz w:val="24"/>
          <w:szCs w:val="24"/>
          <w:u w:val="single"/>
          <w:lang w:val="ru-RU"/>
        </w:rPr>
        <w:t>.</w:t>
      </w:r>
    </w:p>
    <w:p w:rsidR="00B031B1" w:rsidRDefault="00B031B1" w:rsidP="00B031B1">
      <w:pPr>
        <w:spacing w:before="120" w:after="0" w:line="240" w:lineRule="auto"/>
        <w:ind w:firstLine="708"/>
        <w:jc w:val="both"/>
        <w:rPr>
          <w:b/>
          <w:bCs/>
          <w:i/>
          <w:sz w:val="24"/>
          <w:szCs w:val="24"/>
          <w:u w:val="single"/>
        </w:rPr>
      </w:pPr>
    </w:p>
    <w:p w:rsidR="001F3D2E" w:rsidRPr="00EF3BF6" w:rsidRDefault="001F3D2E" w:rsidP="001F3D2E">
      <w:pPr>
        <w:autoSpaceDE w:val="0"/>
        <w:autoSpaceDN w:val="0"/>
        <w:adjustRightInd w:val="0"/>
        <w:spacing w:after="0"/>
        <w:ind w:left="2832" w:right="-180" w:firstLine="708"/>
        <w:jc w:val="both"/>
        <w:rPr>
          <w:rFonts w:ascii="Times New Roman" w:hAnsi="Times New Roman" w:cs="Times New Roman"/>
          <w:b/>
          <w:sz w:val="24"/>
          <w:szCs w:val="24"/>
          <w:lang w:eastAsia="bg-BG"/>
        </w:rPr>
      </w:pPr>
    </w:p>
    <w:p w:rsidR="008C49C9" w:rsidRDefault="008C49C9" w:rsidP="001F3D2E">
      <w:pPr>
        <w:autoSpaceDE w:val="0"/>
        <w:autoSpaceDN w:val="0"/>
        <w:adjustRightInd w:val="0"/>
        <w:spacing w:after="0"/>
        <w:ind w:left="2832" w:right="-180" w:firstLine="708"/>
        <w:jc w:val="both"/>
        <w:rPr>
          <w:rFonts w:ascii="Times New Roman" w:hAnsi="Times New Roman" w:cs="Times New Roman"/>
          <w:b/>
          <w:sz w:val="24"/>
          <w:szCs w:val="24"/>
          <w:lang w:eastAsia="bg-BG"/>
        </w:rPr>
      </w:pPr>
    </w:p>
    <w:p w:rsidR="008C49C9" w:rsidRDefault="008C49C9" w:rsidP="001F3D2E">
      <w:pPr>
        <w:autoSpaceDE w:val="0"/>
        <w:autoSpaceDN w:val="0"/>
        <w:adjustRightInd w:val="0"/>
        <w:spacing w:after="0"/>
        <w:ind w:left="2832" w:right="-180" w:firstLine="708"/>
        <w:jc w:val="both"/>
        <w:rPr>
          <w:rFonts w:ascii="Times New Roman" w:hAnsi="Times New Roman" w:cs="Times New Roman"/>
          <w:b/>
          <w:sz w:val="24"/>
          <w:szCs w:val="24"/>
          <w:lang w:eastAsia="bg-BG"/>
        </w:rPr>
      </w:pPr>
    </w:p>
    <w:p w:rsidR="001F3D2E" w:rsidRPr="00EF3BF6" w:rsidRDefault="001F3D2E" w:rsidP="001F3D2E">
      <w:pPr>
        <w:autoSpaceDE w:val="0"/>
        <w:autoSpaceDN w:val="0"/>
        <w:adjustRightInd w:val="0"/>
        <w:spacing w:after="0"/>
        <w:ind w:left="2832" w:right="-180" w:firstLine="708"/>
        <w:jc w:val="both"/>
        <w:rPr>
          <w:rFonts w:ascii="Times New Roman" w:hAnsi="Times New Roman" w:cs="Times New Roman"/>
          <w:b/>
          <w:sz w:val="24"/>
          <w:szCs w:val="24"/>
          <w:lang w:eastAsia="bg-BG"/>
        </w:rPr>
      </w:pPr>
      <w:r w:rsidRPr="00EF3BF6">
        <w:rPr>
          <w:rFonts w:ascii="Times New Roman" w:hAnsi="Times New Roman" w:cs="Times New Roman"/>
          <w:b/>
          <w:sz w:val="24"/>
          <w:szCs w:val="24"/>
          <w:lang w:eastAsia="bg-BG"/>
        </w:rPr>
        <w:t>ПРЕДСЕДАТЕЛ НА</w:t>
      </w:r>
    </w:p>
    <w:p w:rsidR="001F3D2E" w:rsidRPr="00EF3BF6" w:rsidRDefault="001F3D2E" w:rsidP="001F3D2E">
      <w:pPr>
        <w:autoSpaceDE w:val="0"/>
        <w:autoSpaceDN w:val="0"/>
        <w:adjustRightInd w:val="0"/>
        <w:spacing w:after="0"/>
        <w:ind w:right="-180"/>
        <w:jc w:val="both"/>
        <w:rPr>
          <w:rFonts w:ascii="Times New Roman" w:hAnsi="Times New Roman" w:cs="Times New Roman"/>
          <w:b/>
          <w:sz w:val="24"/>
          <w:szCs w:val="24"/>
          <w:lang w:eastAsia="bg-BG"/>
        </w:rPr>
      </w:pPr>
      <w:r w:rsidRPr="00EF3BF6">
        <w:rPr>
          <w:rFonts w:ascii="Times New Roman" w:hAnsi="Times New Roman" w:cs="Times New Roman"/>
          <w:b/>
          <w:sz w:val="24"/>
          <w:szCs w:val="24"/>
          <w:lang w:eastAsia="bg-BG"/>
        </w:rPr>
        <w:tab/>
      </w:r>
      <w:r w:rsidRPr="00EF3BF6">
        <w:rPr>
          <w:rFonts w:ascii="Times New Roman" w:hAnsi="Times New Roman" w:cs="Times New Roman"/>
          <w:b/>
          <w:sz w:val="24"/>
          <w:szCs w:val="24"/>
          <w:lang w:eastAsia="bg-BG"/>
        </w:rPr>
        <w:tab/>
      </w:r>
      <w:r w:rsidRPr="00EF3BF6">
        <w:rPr>
          <w:rFonts w:ascii="Times New Roman" w:hAnsi="Times New Roman" w:cs="Times New Roman"/>
          <w:b/>
          <w:sz w:val="24"/>
          <w:szCs w:val="24"/>
          <w:lang w:eastAsia="bg-BG"/>
        </w:rPr>
        <w:tab/>
      </w:r>
      <w:r w:rsidRPr="00EF3BF6">
        <w:rPr>
          <w:rFonts w:ascii="Times New Roman" w:hAnsi="Times New Roman" w:cs="Times New Roman"/>
          <w:b/>
          <w:sz w:val="24"/>
          <w:szCs w:val="24"/>
          <w:lang w:eastAsia="bg-BG"/>
        </w:rPr>
        <w:tab/>
      </w:r>
      <w:r w:rsidRPr="00EF3BF6">
        <w:rPr>
          <w:rFonts w:ascii="Times New Roman" w:hAnsi="Times New Roman" w:cs="Times New Roman"/>
          <w:b/>
          <w:sz w:val="24"/>
          <w:szCs w:val="24"/>
          <w:lang w:val="en-US" w:eastAsia="bg-BG"/>
        </w:rPr>
        <w:t xml:space="preserve">        </w:t>
      </w:r>
      <w:r w:rsidR="008C49C9">
        <w:rPr>
          <w:rFonts w:ascii="Times New Roman" w:hAnsi="Times New Roman" w:cs="Times New Roman"/>
          <w:b/>
          <w:sz w:val="24"/>
          <w:szCs w:val="24"/>
          <w:lang w:eastAsia="bg-BG"/>
        </w:rPr>
        <w:t xml:space="preserve">  </w:t>
      </w:r>
      <w:r w:rsidRPr="00EF3BF6">
        <w:rPr>
          <w:rFonts w:ascii="Times New Roman" w:hAnsi="Times New Roman" w:cs="Times New Roman"/>
          <w:b/>
          <w:sz w:val="24"/>
          <w:szCs w:val="24"/>
          <w:lang w:val="en-US" w:eastAsia="bg-BG"/>
        </w:rPr>
        <w:t xml:space="preserve"> </w:t>
      </w:r>
      <w:r w:rsidR="008C49C9">
        <w:rPr>
          <w:rFonts w:ascii="Times New Roman" w:hAnsi="Times New Roman" w:cs="Times New Roman"/>
          <w:b/>
          <w:sz w:val="24"/>
          <w:szCs w:val="24"/>
          <w:lang w:eastAsia="bg-BG"/>
        </w:rPr>
        <w:t xml:space="preserve"> </w:t>
      </w:r>
      <w:r w:rsidRPr="00EF3BF6">
        <w:rPr>
          <w:rFonts w:ascii="Times New Roman" w:hAnsi="Times New Roman" w:cs="Times New Roman"/>
          <w:b/>
          <w:sz w:val="24"/>
          <w:szCs w:val="24"/>
          <w:lang w:eastAsia="bg-BG"/>
        </w:rPr>
        <w:t>КОМИСИЯТА ПО ЗДРАВЕОПАЗВАНЕТО:</w:t>
      </w:r>
    </w:p>
    <w:p w:rsidR="001F3D2E" w:rsidRPr="00EF3BF6" w:rsidRDefault="001F3D2E" w:rsidP="001F3D2E">
      <w:pPr>
        <w:autoSpaceDE w:val="0"/>
        <w:autoSpaceDN w:val="0"/>
        <w:adjustRightInd w:val="0"/>
        <w:spacing w:after="0"/>
        <w:ind w:left="2832" w:right="-180"/>
        <w:jc w:val="both"/>
        <w:rPr>
          <w:rFonts w:ascii="Times New Roman" w:hAnsi="Times New Roman" w:cs="Times New Roman"/>
          <w:b/>
          <w:sz w:val="24"/>
          <w:szCs w:val="24"/>
          <w:lang w:val="en-US" w:eastAsia="bg-BG"/>
        </w:rPr>
      </w:pPr>
      <w:r w:rsidRPr="00EF3BF6">
        <w:rPr>
          <w:rFonts w:ascii="Times New Roman" w:hAnsi="Times New Roman" w:cs="Times New Roman"/>
          <w:b/>
          <w:sz w:val="24"/>
          <w:szCs w:val="24"/>
          <w:lang w:eastAsia="bg-BG"/>
        </w:rPr>
        <w:t xml:space="preserve">       </w:t>
      </w:r>
      <w:r w:rsidR="008C49C9">
        <w:rPr>
          <w:rFonts w:ascii="Times New Roman" w:hAnsi="Times New Roman" w:cs="Times New Roman"/>
          <w:b/>
          <w:sz w:val="24"/>
          <w:szCs w:val="24"/>
          <w:lang w:eastAsia="bg-BG"/>
        </w:rPr>
        <w:t xml:space="preserve">   </w:t>
      </w:r>
      <w:r w:rsidRPr="00EF3BF6">
        <w:rPr>
          <w:rFonts w:ascii="Times New Roman" w:hAnsi="Times New Roman" w:cs="Times New Roman"/>
          <w:b/>
          <w:sz w:val="24"/>
          <w:szCs w:val="24"/>
          <w:lang w:eastAsia="bg-BG"/>
        </w:rPr>
        <w:t xml:space="preserve"> </w:t>
      </w:r>
      <w:r w:rsidR="008C49C9">
        <w:rPr>
          <w:rFonts w:ascii="Times New Roman" w:hAnsi="Times New Roman" w:cs="Times New Roman"/>
          <w:b/>
          <w:sz w:val="24"/>
          <w:szCs w:val="24"/>
          <w:lang w:eastAsia="bg-BG"/>
        </w:rPr>
        <w:t xml:space="preserve"> </w:t>
      </w:r>
      <w:r w:rsidRPr="00EF3BF6">
        <w:rPr>
          <w:rFonts w:ascii="Times New Roman" w:hAnsi="Times New Roman" w:cs="Times New Roman"/>
          <w:b/>
          <w:sz w:val="24"/>
          <w:szCs w:val="24"/>
          <w:lang w:eastAsia="bg-BG"/>
        </w:rPr>
        <w:t>Д-Р ДАНИЕЛА</w:t>
      </w:r>
      <w:r w:rsidRPr="00EF3BF6">
        <w:rPr>
          <w:rFonts w:ascii="Times New Roman" w:hAnsi="Times New Roman" w:cs="Times New Roman"/>
          <w:b/>
          <w:sz w:val="24"/>
          <w:szCs w:val="24"/>
          <w:lang w:val="en-US" w:eastAsia="bg-BG"/>
        </w:rPr>
        <w:t xml:space="preserve"> </w:t>
      </w:r>
      <w:r w:rsidRPr="00EF3BF6">
        <w:rPr>
          <w:rFonts w:ascii="Times New Roman" w:hAnsi="Times New Roman" w:cs="Times New Roman"/>
          <w:b/>
          <w:sz w:val="24"/>
          <w:szCs w:val="24"/>
          <w:lang w:eastAsia="bg-BG"/>
        </w:rPr>
        <w:t>ДАРИТКОВА</w:t>
      </w:r>
    </w:p>
    <w:p w:rsidR="001F3D2E" w:rsidRPr="00EF3BF6" w:rsidRDefault="001F3D2E" w:rsidP="001F3D2E">
      <w:pPr>
        <w:tabs>
          <w:tab w:val="left" w:pos="1555"/>
        </w:tabs>
        <w:spacing w:before="7" w:after="0"/>
        <w:jc w:val="both"/>
        <w:rPr>
          <w:rFonts w:ascii="Times New Roman" w:eastAsia="Arial" w:hAnsi="Times New Roman" w:cs="Times New Roman"/>
          <w:b/>
          <w:bCs/>
          <w:i/>
          <w:sz w:val="24"/>
          <w:szCs w:val="24"/>
          <w:lang w:eastAsia="bg-BG"/>
        </w:rPr>
      </w:pPr>
    </w:p>
    <w:p w:rsidR="001F3D2E" w:rsidRPr="00EF3BF6" w:rsidRDefault="001F3D2E">
      <w:pPr>
        <w:rPr>
          <w:rFonts w:ascii="Times New Roman" w:hAnsi="Times New Roman" w:cs="Times New Roman"/>
          <w:sz w:val="24"/>
          <w:szCs w:val="24"/>
          <w:lang w:val="en-US"/>
        </w:rPr>
      </w:pPr>
    </w:p>
    <w:sectPr w:rsidR="001F3D2E" w:rsidRPr="00EF3BF6">
      <w:footerReference w:type="default" r:id="rId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EE" w:rsidRDefault="00603EEE" w:rsidP="00273E20">
      <w:pPr>
        <w:spacing w:after="0" w:line="240" w:lineRule="auto"/>
      </w:pPr>
      <w:r>
        <w:separator/>
      </w:r>
    </w:p>
  </w:endnote>
  <w:endnote w:type="continuationSeparator" w:id="0">
    <w:p w:rsidR="00603EEE" w:rsidRDefault="00603EEE" w:rsidP="0027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24730"/>
      <w:docPartObj>
        <w:docPartGallery w:val="Page Numbers (Bottom of Page)"/>
        <w:docPartUnique/>
      </w:docPartObj>
    </w:sdtPr>
    <w:sdtEndPr>
      <w:rPr>
        <w:noProof/>
      </w:rPr>
    </w:sdtEndPr>
    <w:sdtContent>
      <w:p w:rsidR="00273E20" w:rsidRDefault="00273E20">
        <w:pPr>
          <w:pStyle w:val="Footer"/>
          <w:jc w:val="center"/>
        </w:pPr>
        <w:r>
          <w:fldChar w:fldCharType="begin"/>
        </w:r>
        <w:r>
          <w:instrText xml:space="preserve"> PAGE   \* MERGEFORMAT </w:instrText>
        </w:r>
        <w:r>
          <w:fldChar w:fldCharType="separate"/>
        </w:r>
        <w:r w:rsidR="00F645FD">
          <w:rPr>
            <w:noProof/>
          </w:rPr>
          <w:t>44</w:t>
        </w:r>
        <w:r>
          <w:rPr>
            <w:noProof/>
          </w:rPr>
          <w:fldChar w:fldCharType="end"/>
        </w:r>
      </w:p>
    </w:sdtContent>
  </w:sdt>
  <w:p w:rsidR="00273E20" w:rsidRDefault="00273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EE" w:rsidRDefault="00603EEE" w:rsidP="00273E20">
      <w:pPr>
        <w:spacing w:after="0" w:line="240" w:lineRule="auto"/>
      </w:pPr>
      <w:r>
        <w:separator/>
      </w:r>
    </w:p>
  </w:footnote>
  <w:footnote w:type="continuationSeparator" w:id="0">
    <w:p w:rsidR="00603EEE" w:rsidRDefault="00603EEE" w:rsidP="00273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6CB"/>
    <w:multiLevelType w:val="singleLevel"/>
    <w:tmpl w:val="7B0E473C"/>
    <w:lvl w:ilvl="0">
      <w:start w:val="1"/>
      <w:numFmt w:val="decimal"/>
      <w:lvlText w:val="%1."/>
      <w:lvlJc w:val="left"/>
    </w:lvl>
  </w:abstractNum>
  <w:abstractNum w:abstractNumId="1">
    <w:nsid w:val="06370ACF"/>
    <w:multiLevelType w:val="singleLevel"/>
    <w:tmpl w:val="B64E4DB2"/>
    <w:lvl w:ilvl="0">
      <w:start w:val="27"/>
      <w:numFmt w:val="decimal"/>
      <w:lvlText w:val="%1."/>
      <w:lvlJc w:val="left"/>
    </w:lvl>
  </w:abstractNum>
  <w:abstractNum w:abstractNumId="2">
    <w:nsid w:val="07C67576"/>
    <w:multiLevelType w:val="singleLevel"/>
    <w:tmpl w:val="E94493A0"/>
    <w:lvl w:ilvl="0">
      <w:start w:val="3"/>
      <w:numFmt w:val="decimal"/>
      <w:lvlText w:val="%1."/>
      <w:lvlJc w:val="left"/>
    </w:lvl>
  </w:abstractNum>
  <w:abstractNum w:abstractNumId="3">
    <w:nsid w:val="0F3E7392"/>
    <w:multiLevelType w:val="singleLevel"/>
    <w:tmpl w:val="E7DA1DC4"/>
    <w:lvl w:ilvl="0">
      <w:start w:val="34"/>
      <w:numFmt w:val="decimal"/>
      <w:lvlText w:val="%1."/>
      <w:lvlJc w:val="left"/>
    </w:lvl>
  </w:abstractNum>
  <w:abstractNum w:abstractNumId="4">
    <w:nsid w:val="0FE44E52"/>
    <w:multiLevelType w:val="hybridMultilevel"/>
    <w:tmpl w:val="19B819E6"/>
    <w:lvl w:ilvl="0" w:tplc="63203AE6">
      <w:start w:val="4"/>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F96A0C"/>
    <w:multiLevelType w:val="singleLevel"/>
    <w:tmpl w:val="24B82450"/>
    <w:lvl w:ilvl="0">
      <w:start w:val="5"/>
      <w:numFmt w:val="decimal"/>
      <w:lvlText w:val="%1."/>
      <w:lvlJc w:val="left"/>
    </w:lvl>
  </w:abstractNum>
  <w:abstractNum w:abstractNumId="6">
    <w:nsid w:val="10D72BA6"/>
    <w:multiLevelType w:val="singleLevel"/>
    <w:tmpl w:val="8BC211AC"/>
    <w:lvl w:ilvl="0">
      <w:start w:val="2"/>
      <w:numFmt w:val="decimal"/>
      <w:lvlText w:val="(%1)"/>
      <w:lvlJc w:val="left"/>
    </w:lvl>
  </w:abstractNum>
  <w:abstractNum w:abstractNumId="7">
    <w:nsid w:val="11AD3C64"/>
    <w:multiLevelType w:val="singleLevel"/>
    <w:tmpl w:val="235492AE"/>
    <w:lvl w:ilvl="0">
      <w:start w:val="19"/>
      <w:numFmt w:val="decimal"/>
      <w:lvlText w:val="%1."/>
      <w:lvlJc w:val="left"/>
    </w:lvl>
  </w:abstractNum>
  <w:abstractNum w:abstractNumId="8">
    <w:nsid w:val="147F0296"/>
    <w:multiLevelType w:val="singleLevel"/>
    <w:tmpl w:val="E57AFDE8"/>
    <w:lvl w:ilvl="0">
      <w:start w:val="4"/>
      <w:numFmt w:val="upperRoman"/>
      <w:lvlText w:val="%1."/>
      <w:lvlJc w:val="left"/>
    </w:lvl>
  </w:abstractNum>
  <w:abstractNum w:abstractNumId="9">
    <w:nsid w:val="1E9D117B"/>
    <w:multiLevelType w:val="hybridMultilevel"/>
    <w:tmpl w:val="B0D69396"/>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56435E9"/>
    <w:multiLevelType w:val="singleLevel"/>
    <w:tmpl w:val="F7DEC6D2"/>
    <w:lvl w:ilvl="0">
      <w:start w:val="12"/>
      <w:numFmt w:val="decimal"/>
      <w:lvlText w:val="%1."/>
      <w:lvlJc w:val="left"/>
    </w:lvl>
  </w:abstractNum>
  <w:abstractNum w:abstractNumId="11">
    <w:nsid w:val="2A553456"/>
    <w:multiLevelType w:val="singleLevel"/>
    <w:tmpl w:val="1BA26CA8"/>
    <w:lvl w:ilvl="0">
      <w:start w:val="2"/>
      <w:numFmt w:val="decimal"/>
      <w:lvlText w:val="(%1)"/>
      <w:lvlJc w:val="left"/>
    </w:lvl>
  </w:abstractNum>
  <w:abstractNum w:abstractNumId="12">
    <w:nsid w:val="2A802574"/>
    <w:multiLevelType w:val="singleLevel"/>
    <w:tmpl w:val="3E103C0A"/>
    <w:lvl w:ilvl="0">
      <w:start w:val="1"/>
      <w:numFmt w:val="decimal"/>
      <w:lvlText w:val="%1."/>
      <w:lvlJc w:val="left"/>
    </w:lvl>
  </w:abstractNum>
  <w:abstractNum w:abstractNumId="13">
    <w:nsid w:val="2B687228"/>
    <w:multiLevelType w:val="singleLevel"/>
    <w:tmpl w:val="75A81868"/>
    <w:lvl w:ilvl="0">
      <w:start w:val="1"/>
      <w:numFmt w:val="decimal"/>
      <w:lvlText w:val="%1."/>
      <w:lvlJc w:val="left"/>
    </w:lvl>
  </w:abstractNum>
  <w:abstractNum w:abstractNumId="14">
    <w:nsid w:val="2C1A1837"/>
    <w:multiLevelType w:val="singleLevel"/>
    <w:tmpl w:val="6816B390"/>
    <w:lvl w:ilvl="0">
      <w:numFmt w:val="bullet"/>
      <w:lvlText w:val="-"/>
      <w:lvlJc w:val="left"/>
    </w:lvl>
  </w:abstractNum>
  <w:abstractNum w:abstractNumId="15">
    <w:nsid w:val="2DF70B90"/>
    <w:multiLevelType w:val="singleLevel"/>
    <w:tmpl w:val="A276F6E0"/>
    <w:lvl w:ilvl="0">
      <w:start w:val="5"/>
      <w:numFmt w:val="decimal"/>
      <w:lvlText w:val="(%1)"/>
      <w:lvlJc w:val="left"/>
    </w:lvl>
  </w:abstractNum>
  <w:abstractNum w:abstractNumId="16">
    <w:nsid w:val="2EA82FAE"/>
    <w:multiLevelType w:val="singleLevel"/>
    <w:tmpl w:val="C7E8AC22"/>
    <w:lvl w:ilvl="0">
      <w:start w:val="2"/>
      <w:numFmt w:val="decimal"/>
      <w:lvlText w:val="%1."/>
      <w:lvlJc w:val="left"/>
    </w:lvl>
  </w:abstractNum>
  <w:abstractNum w:abstractNumId="17">
    <w:nsid w:val="35FB1396"/>
    <w:multiLevelType w:val="singleLevel"/>
    <w:tmpl w:val="48649EA8"/>
    <w:lvl w:ilvl="0">
      <w:start w:val="1"/>
      <w:numFmt w:val="upperRoman"/>
      <w:lvlText w:val="%1."/>
      <w:lvlJc w:val="left"/>
    </w:lvl>
  </w:abstractNum>
  <w:abstractNum w:abstractNumId="18">
    <w:nsid w:val="38FF3FE6"/>
    <w:multiLevelType w:val="singleLevel"/>
    <w:tmpl w:val="18F4AACE"/>
    <w:lvl w:ilvl="0">
      <w:start w:val="1"/>
      <w:numFmt w:val="decimal"/>
      <w:lvlText w:val="%1."/>
      <w:lvlJc w:val="left"/>
    </w:lvl>
  </w:abstractNum>
  <w:abstractNum w:abstractNumId="19">
    <w:nsid w:val="39C86E83"/>
    <w:multiLevelType w:val="singleLevel"/>
    <w:tmpl w:val="BEEE52FE"/>
    <w:lvl w:ilvl="0">
      <w:start w:val="1"/>
      <w:numFmt w:val="decimal"/>
      <w:lvlText w:val="%1."/>
      <w:lvlJc w:val="left"/>
    </w:lvl>
  </w:abstractNum>
  <w:abstractNum w:abstractNumId="20">
    <w:nsid w:val="3CEF540A"/>
    <w:multiLevelType w:val="singleLevel"/>
    <w:tmpl w:val="AFD8A32E"/>
    <w:lvl w:ilvl="0">
      <w:start w:val="3"/>
      <w:numFmt w:val="decimal"/>
      <w:lvlText w:val="%1."/>
      <w:lvlJc w:val="left"/>
    </w:lvl>
  </w:abstractNum>
  <w:abstractNum w:abstractNumId="21">
    <w:nsid w:val="40F658A5"/>
    <w:multiLevelType w:val="hybridMultilevel"/>
    <w:tmpl w:val="3ADC68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4204215"/>
    <w:multiLevelType w:val="singleLevel"/>
    <w:tmpl w:val="C116DDE2"/>
    <w:lvl w:ilvl="0">
      <w:start w:val="9"/>
      <w:numFmt w:val="decimal"/>
      <w:lvlText w:val="%1."/>
      <w:lvlJc w:val="left"/>
    </w:lvl>
  </w:abstractNum>
  <w:abstractNum w:abstractNumId="23">
    <w:nsid w:val="459C2911"/>
    <w:multiLevelType w:val="hybridMultilevel"/>
    <w:tmpl w:val="A502E1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1237A7"/>
    <w:multiLevelType w:val="singleLevel"/>
    <w:tmpl w:val="92D22A7E"/>
    <w:lvl w:ilvl="0">
      <w:start w:val="1"/>
      <w:numFmt w:val="decimal"/>
      <w:lvlText w:val="%1."/>
      <w:lvlJc w:val="left"/>
    </w:lvl>
  </w:abstractNum>
  <w:abstractNum w:abstractNumId="25">
    <w:nsid w:val="475378B3"/>
    <w:multiLevelType w:val="singleLevel"/>
    <w:tmpl w:val="8F809C26"/>
    <w:lvl w:ilvl="0">
      <w:start w:val="2"/>
      <w:numFmt w:val="decimal"/>
      <w:lvlText w:val="%1."/>
      <w:lvlJc w:val="left"/>
    </w:lvl>
  </w:abstractNum>
  <w:abstractNum w:abstractNumId="26">
    <w:nsid w:val="48B21CB9"/>
    <w:multiLevelType w:val="hybridMultilevel"/>
    <w:tmpl w:val="5FD87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5392253"/>
    <w:multiLevelType w:val="singleLevel"/>
    <w:tmpl w:val="F75AF442"/>
    <w:lvl w:ilvl="0">
      <w:start w:val="2"/>
      <w:numFmt w:val="decimal"/>
      <w:lvlText w:val="%1."/>
      <w:lvlJc w:val="left"/>
    </w:lvl>
  </w:abstractNum>
  <w:abstractNum w:abstractNumId="28">
    <w:nsid w:val="570B0794"/>
    <w:multiLevelType w:val="singleLevel"/>
    <w:tmpl w:val="E69A3472"/>
    <w:lvl w:ilvl="0">
      <w:start w:val="2"/>
      <w:numFmt w:val="decimal"/>
      <w:lvlText w:val="(%1)"/>
      <w:lvlJc w:val="left"/>
    </w:lvl>
  </w:abstractNum>
  <w:abstractNum w:abstractNumId="29">
    <w:nsid w:val="57E521A7"/>
    <w:multiLevelType w:val="singleLevel"/>
    <w:tmpl w:val="7C30DCC6"/>
    <w:lvl w:ilvl="0">
      <w:numFmt w:val="bullet"/>
      <w:lvlText w:val="-"/>
      <w:lvlJc w:val="left"/>
    </w:lvl>
  </w:abstractNum>
  <w:abstractNum w:abstractNumId="30">
    <w:nsid w:val="5C3B102C"/>
    <w:multiLevelType w:val="singleLevel"/>
    <w:tmpl w:val="30904D54"/>
    <w:lvl w:ilvl="0">
      <w:start w:val="17"/>
      <w:numFmt w:val="upperRoman"/>
      <w:lvlText w:val="%1."/>
      <w:lvlJc w:val="left"/>
    </w:lvl>
  </w:abstractNum>
  <w:abstractNum w:abstractNumId="31">
    <w:nsid w:val="5E373835"/>
    <w:multiLevelType w:val="singleLevel"/>
    <w:tmpl w:val="205A8BFE"/>
    <w:lvl w:ilvl="0">
      <w:start w:val="12"/>
      <w:numFmt w:val="upperRoman"/>
      <w:lvlText w:val="%1."/>
      <w:lvlJc w:val="left"/>
    </w:lvl>
  </w:abstractNum>
  <w:abstractNum w:abstractNumId="32">
    <w:nsid w:val="5E4D6D92"/>
    <w:multiLevelType w:val="singleLevel"/>
    <w:tmpl w:val="AD6A44B2"/>
    <w:lvl w:ilvl="0">
      <w:start w:val="4"/>
      <w:numFmt w:val="decimal"/>
      <w:lvlText w:val="%1."/>
      <w:lvlJc w:val="left"/>
    </w:lvl>
  </w:abstractNum>
  <w:abstractNum w:abstractNumId="33">
    <w:nsid w:val="6070707B"/>
    <w:multiLevelType w:val="singleLevel"/>
    <w:tmpl w:val="D1788DC4"/>
    <w:lvl w:ilvl="0">
      <w:start w:val="4"/>
      <w:numFmt w:val="decimal"/>
      <w:lvlText w:val="%1."/>
      <w:lvlJc w:val="left"/>
    </w:lvl>
  </w:abstractNum>
  <w:abstractNum w:abstractNumId="34">
    <w:nsid w:val="62BA3E26"/>
    <w:multiLevelType w:val="singleLevel"/>
    <w:tmpl w:val="DA42B586"/>
    <w:lvl w:ilvl="0">
      <w:start w:val="8"/>
      <w:numFmt w:val="decimal"/>
      <w:lvlText w:val="%1."/>
      <w:lvlJc w:val="left"/>
    </w:lvl>
  </w:abstractNum>
  <w:abstractNum w:abstractNumId="35">
    <w:nsid w:val="63630A93"/>
    <w:multiLevelType w:val="singleLevel"/>
    <w:tmpl w:val="AFD8A32E"/>
    <w:lvl w:ilvl="0">
      <w:start w:val="3"/>
      <w:numFmt w:val="decimal"/>
      <w:lvlText w:val="%1."/>
      <w:lvlJc w:val="left"/>
    </w:lvl>
  </w:abstractNum>
  <w:abstractNum w:abstractNumId="36">
    <w:nsid w:val="672E16F3"/>
    <w:multiLevelType w:val="singleLevel"/>
    <w:tmpl w:val="455689C2"/>
    <w:lvl w:ilvl="0">
      <w:start w:val="1"/>
      <w:numFmt w:val="decimal"/>
      <w:lvlText w:val="%1."/>
      <w:lvlJc w:val="left"/>
    </w:lvl>
  </w:abstractNum>
  <w:abstractNum w:abstractNumId="37">
    <w:nsid w:val="67487C89"/>
    <w:multiLevelType w:val="singleLevel"/>
    <w:tmpl w:val="D786DADA"/>
    <w:lvl w:ilvl="0">
      <w:start w:val="6"/>
      <w:numFmt w:val="decimal"/>
      <w:lvlText w:val="%1."/>
      <w:lvlJc w:val="left"/>
    </w:lvl>
  </w:abstractNum>
  <w:abstractNum w:abstractNumId="38">
    <w:nsid w:val="70844553"/>
    <w:multiLevelType w:val="singleLevel"/>
    <w:tmpl w:val="786C55AA"/>
    <w:lvl w:ilvl="0">
      <w:start w:val="1"/>
      <w:numFmt w:val="decimal"/>
      <w:lvlText w:val="%1."/>
      <w:lvlJc w:val="left"/>
    </w:lvl>
  </w:abstractNum>
  <w:abstractNum w:abstractNumId="39">
    <w:nsid w:val="73EE3B8A"/>
    <w:multiLevelType w:val="singleLevel"/>
    <w:tmpl w:val="D2128B72"/>
    <w:lvl w:ilvl="0">
      <w:start w:val="8"/>
      <w:numFmt w:val="upperRoman"/>
      <w:lvlText w:val="%1."/>
      <w:lvlJc w:val="left"/>
    </w:lvl>
  </w:abstractNum>
  <w:num w:numId="1">
    <w:abstractNumId w:val="38"/>
  </w:num>
  <w:num w:numId="2">
    <w:abstractNumId w:val="33"/>
  </w:num>
  <w:num w:numId="3">
    <w:abstractNumId w:val="36"/>
  </w:num>
  <w:num w:numId="4">
    <w:abstractNumId w:val="20"/>
  </w:num>
  <w:num w:numId="5">
    <w:abstractNumId w:val="35"/>
  </w:num>
  <w:num w:numId="6">
    <w:abstractNumId w:val="6"/>
  </w:num>
  <w:num w:numId="7">
    <w:abstractNumId w:val="15"/>
  </w:num>
  <w:num w:numId="8">
    <w:abstractNumId w:val="27"/>
  </w:num>
  <w:num w:numId="9">
    <w:abstractNumId w:val="12"/>
  </w:num>
  <w:num w:numId="10">
    <w:abstractNumId w:val="37"/>
  </w:num>
  <w:num w:numId="11">
    <w:abstractNumId w:val="34"/>
  </w:num>
  <w:num w:numId="12">
    <w:abstractNumId w:val="10"/>
  </w:num>
  <w:num w:numId="13">
    <w:abstractNumId w:val="7"/>
  </w:num>
  <w:num w:numId="14">
    <w:abstractNumId w:val="29"/>
  </w:num>
  <w:num w:numId="15">
    <w:abstractNumId w:val="14"/>
  </w:num>
  <w:num w:numId="16">
    <w:abstractNumId w:val="1"/>
  </w:num>
  <w:num w:numId="17">
    <w:abstractNumId w:val="3"/>
  </w:num>
  <w:num w:numId="18">
    <w:abstractNumId w:val="17"/>
  </w:num>
  <w:num w:numId="19">
    <w:abstractNumId w:val="8"/>
  </w:num>
  <w:num w:numId="20">
    <w:abstractNumId w:val="21"/>
  </w:num>
  <w:num w:numId="21">
    <w:abstractNumId w:val="25"/>
  </w:num>
  <w:num w:numId="22">
    <w:abstractNumId w:val="39"/>
  </w:num>
  <w:num w:numId="23">
    <w:abstractNumId w:val="32"/>
  </w:num>
  <w:num w:numId="24">
    <w:abstractNumId w:val="24"/>
  </w:num>
  <w:num w:numId="25">
    <w:abstractNumId w:val="4"/>
  </w:num>
  <w:num w:numId="26">
    <w:abstractNumId w:val="31"/>
  </w:num>
  <w:num w:numId="27">
    <w:abstractNumId w:val="19"/>
  </w:num>
  <w:num w:numId="28">
    <w:abstractNumId w:val="30"/>
  </w:num>
  <w:num w:numId="29">
    <w:abstractNumId w:val="18"/>
  </w:num>
  <w:num w:numId="30">
    <w:abstractNumId w:val="2"/>
  </w:num>
  <w:num w:numId="31">
    <w:abstractNumId w:val="0"/>
  </w:num>
  <w:num w:numId="32">
    <w:abstractNumId w:val="11"/>
  </w:num>
  <w:num w:numId="33">
    <w:abstractNumId w:val="9"/>
  </w:num>
  <w:num w:numId="34">
    <w:abstractNumId w:val="5"/>
  </w:num>
  <w:num w:numId="35">
    <w:abstractNumId w:val="26"/>
  </w:num>
  <w:num w:numId="36">
    <w:abstractNumId w:val="23"/>
  </w:num>
  <w:num w:numId="37">
    <w:abstractNumId w:val="22"/>
  </w:num>
  <w:num w:numId="38">
    <w:abstractNumId w:val="13"/>
  </w:num>
  <w:num w:numId="39">
    <w:abstractNumId w:val="2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0F"/>
    <w:rsid w:val="00001D73"/>
    <w:rsid w:val="00002F97"/>
    <w:rsid w:val="00010ECC"/>
    <w:rsid w:val="00025B1C"/>
    <w:rsid w:val="0002635C"/>
    <w:rsid w:val="0002679A"/>
    <w:rsid w:val="00044871"/>
    <w:rsid w:val="0004545A"/>
    <w:rsid w:val="00045541"/>
    <w:rsid w:val="00061DDB"/>
    <w:rsid w:val="00080108"/>
    <w:rsid w:val="00080AA3"/>
    <w:rsid w:val="000907BB"/>
    <w:rsid w:val="00096090"/>
    <w:rsid w:val="000A1620"/>
    <w:rsid w:val="000A2377"/>
    <w:rsid w:val="000A6AE2"/>
    <w:rsid w:val="000B3FE1"/>
    <w:rsid w:val="000C09F8"/>
    <w:rsid w:val="000C3A27"/>
    <w:rsid w:val="000C74D6"/>
    <w:rsid w:val="000C7DBD"/>
    <w:rsid w:val="000D21C2"/>
    <w:rsid w:val="000D3C5E"/>
    <w:rsid w:val="000D46E9"/>
    <w:rsid w:val="000D5AAE"/>
    <w:rsid w:val="000E6102"/>
    <w:rsid w:val="000F3051"/>
    <w:rsid w:val="001011B1"/>
    <w:rsid w:val="00107EBE"/>
    <w:rsid w:val="00117981"/>
    <w:rsid w:val="00121FE2"/>
    <w:rsid w:val="00123CB5"/>
    <w:rsid w:val="0013239B"/>
    <w:rsid w:val="001339B3"/>
    <w:rsid w:val="00137687"/>
    <w:rsid w:val="0015228B"/>
    <w:rsid w:val="001528F1"/>
    <w:rsid w:val="001554C2"/>
    <w:rsid w:val="001572A6"/>
    <w:rsid w:val="00170515"/>
    <w:rsid w:val="00173ED3"/>
    <w:rsid w:val="00175B4F"/>
    <w:rsid w:val="00175C8C"/>
    <w:rsid w:val="00180327"/>
    <w:rsid w:val="0018225F"/>
    <w:rsid w:val="0018305C"/>
    <w:rsid w:val="001939D6"/>
    <w:rsid w:val="001A067C"/>
    <w:rsid w:val="001A330F"/>
    <w:rsid w:val="001B245F"/>
    <w:rsid w:val="001C1C43"/>
    <w:rsid w:val="001C799E"/>
    <w:rsid w:val="001C7BA2"/>
    <w:rsid w:val="001D50AF"/>
    <w:rsid w:val="001D679B"/>
    <w:rsid w:val="001E0E11"/>
    <w:rsid w:val="001F0A33"/>
    <w:rsid w:val="001F154B"/>
    <w:rsid w:val="001F3D2E"/>
    <w:rsid w:val="001F45A7"/>
    <w:rsid w:val="001F7E64"/>
    <w:rsid w:val="00205DF3"/>
    <w:rsid w:val="0021699D"/>
    <w:rsid w:val="00222ECE"/>
    <w:rsid w:val="00227EC2"/>
    <w:rsid w:val="002351AC"/>
    <w:rsid w:val="0024415D"/>
    <w:rsid w:val="00257B49"/>
    <w:rsid w:val="00260854"/>
    <w:rsid w:val="0026157A"/>
    <w:rsid w:val="00267D4B"/>
    <w:rsid w:val="0027152F"/>
    <w:rsid w:val="00273CBD"/>
    <w:rsid w:val="00273E20"/>
    <w:rsid w:val="002840F1"/>
    <w:rsid w:val="00292073"/>
    <w:rsid w:val="002940A1"/>
    <w:rsid w:val="00295A72"/>
    <w:rsid w:val="002971CA"/>
    <w:rsid w:val="00297539"/>
    <w:rsid w:val="002A315F"/>
    <w:rsid w:val="002B6834"/>
    <w:rsid w:val="002C2E7A"/>
    <w:rsid w:val="002D2380"/>
    <w:rsid w:val="002D64CE"/>
    <w:rsid w:val="002D7E22"/>
    <w:rsid w:val="002E632B"/>
    <w:rsid w:val="002F4BD3"/>
    <w:rsid w:val="002F5096"/>
    <w:rsid w:val="002F68B5"/>
    <w:rsid w:val="002F6ABE"/>
    <w:rsid w:val="00300CC5"/>
    <w:rsid w:val="003030FD"/>
    <w:rsid w:val="00322444"/>
    <w:rsid w:val="00326091"/>
    <w:rsid w:val="0032767F"/>
    <w:rsid w:val="00341E4A"/>
    <w:rsid w:val="003420B8"/>
    <w:rsid w:val="0035194B"/>
    <w:rsid w:val="00357421"/>
    <w:rsid w:val="003701D8"/>
    <w:rsid w:val="0037191E"/>
    <w:rsid w:val="003756C2"/>
    <w:rsid w:val="00383790"/>
    <w:rsid w:val="003912A6"/>
    <w:rsid w:val="0039531A"/>
    <w:rsid w:val="003A48F8"/>
    <w:rsid w:val="003B4312"/>
    <w:rsid w:val="003C7C8E"/>
    <w:rsid w:val="003D46FF"/>
    <w:rsid w:val="003D5DA9"/>
    <w:rsid w:val="003D70F6"/>
    <w:rsid w:val="003E117C"/>
    <w:rsid w:val="003E1E6B"/>
    <w:rsid w:val="003E1F3D"/>
    <w:rsid w:val="003E6D69"/>
    <w:rsid w:val="003F5F0E"/>
    <w:rsid w:val="0040191D"/>
    <w:rsid w:val="00402107"/>
    <w:rsid w:val="004038D7"/>
    <w:rsid w:val="004109E6"/>
    <w:rsid w:val="0041378E"/>
    <w:rsid w:val="00416FA1"/>
    <w:rsid w:val="0041789A"/>
    <w:rsid w:val="00424310"/>
    <w:rsid w:val="00424E83"/>
    <w:rsid w:val="00436111"/>
    <w:rsid w:val="00444872"/>
    <w:rsid w:val="00446BF1"/>
    <w:rsid w:val="00457C46"/>
    <w:rsid w:val="0046101F"/>
    <w:rsid w:val="004617A6"/>
    <w:rsid w:val="00461811"/>
    <w:rsid w:val="00464589"/>
    <w:rsid w:val="00471049"/>
    <w:rsid w:val="004737C8"/>
    <w:rsid w:val="0047713F"/>
    <w:rsid w:val="0048022A"/>
    <w:rsid w:val="0048056B"/>
    <w:rsid w:val="004847B8"/>
    <w:rsid w:val="004905F8"/>
    <w:rsid w:val="00493C0A"/>
    <w:rsid w:val="00496EB7"/>
    <w:rsid w:val="004A4FF2"/>
    <w:rsid w:val="004A7DFF"/>
    <w:rsid w:val="004C1468"/>
    <w:rsid w:val="004C41F7"/>
    <w:rsid w:val="004C4A09"/>
    <w:rsid w:val="004D1AB2"/>
    <w:rsid w:val="004D32FB"/>
    <w:rsid w:val="004D45CB"/>
    <w:rsid w:val="004E4420"/>
    <w:rsid w:val="004E5886"/>
    <w:rsid w:val="004F14E1"/>
    <w:rsid w:val="004F4769"/>
    <w:rsid w:val="004F6FC3"/>
    <w:rsid w:val="00500B5F"/>
    <w:rsid w:val="005212C4"/>
    <w:rsid w:val="005220D0"/>
    <w:rsid w:val="005360ED"/>
    <w:rsid w:val="00536154"/>
    <w:rsid w:val="005400B6"/>
    <w:rsid w:val="00544EC6"/>
    <w:rsid w:val="00545F00"/>
    <w:rsid w:val="005541F3"/>
    <w:rsid w:val="00556CD3"/>
    <w:rsid w:val="00565609"/>
    <w:rsid w:val="005803B1"/>
    <w:rsid w:val="005A3B84"/>
    <w:rsid w:val="005B371C"/>
    <w:rsid w:val="005D2E6A"/>
    <w:rsid w:val="005D4D1D"/>
    <w:rsid w:val="005D577C"/>
    <w:rsid w:val="005E156B"/>
    <w:rsid w:val="005E299A"/>
    <w:rsid w:val="005E3AF5"/>
    <w:rsid w:val="005E5B8E"/>
    <w:rsid w:val="005F6E37"/>
    <w:rsid w:val="0060250B"/>
    <w:rsid w:val="00603EEE"/>
    <w:rsid w:val="0062252A"/>
    <w:rsid w:val="0063517F"/>
    <w:rsid w:val="0063668A"/>
    <w:rsid w:val="0066559E"/>
    <w:rsid w:val="00672879"/>
    <w:rsid w:val="00675DF8"/>
    <w:rsid w:val="00686781"/>
    <w:rsid w:val="006A0E9E"/>
    <w:rsid w:val="006A1BC6"/>
    <w:rsid w:val="006A60B6"/>
    <w:rsid w:val="006B2910"/>
    <w:rsid w:val="006C120D"/>
    <w:rsid w:val="006C2857"/>
    <w:rsid w:val="006D3762"/>
    <w:rsid w:val="006E6EC3"/>
    <w:rsid w:val="006F632D"/>
    <w:rsid w:val="00724BB8"/>
    <w:rsid w:val="00726136"/>
    <w:rsid w:val="00727B60"/>
    <w:rsid w:val="00733F50"/>
    <w:rsid w:val="00742D27"/>
    <w:rsid w:val="007548ED"/>
    <w:rsid w:val="007573C4"/>
    <w:rsid w:val="007575DC"/>
    <w:rsid w:val="0076580B"/>
    <w:rsid w:val="00767CCC"/>
    <w:rsid w:val="0077044C"/>
    <w:rsid w:val="00772256"/>
    <w:rsid w:val="00773C01"/>
    <w:rsid w:val="00774814"/>
    <w:rsid w:val="00780DDA"/>
    <w:rsid w:val="007952B1"/>
    <w:rsid w:val="007B6B8B"/>
    <w:rsid w:val="007B704F"/>
    <w:rsid w:val="007C12E6"/>
    <w:rsid w:val="007C2903"/>
    <w:rsid w:val="007C2B61"/>
    <w:rsid w:val="007C43F8"/>
    <w:rsid w:val="007D3B68"/>
    <w:rsid w:val="007D5FE5"/>
    <w:rsid w:val="007E18BF"/>
    <w:rsid w:val="007E246E"/>
    <w:rsid w:val="007E6D47"/>
    <w:rsid w:val="008133F5"/>
    <w:rsid w:val="00814080"/>
    <w:rsid w:val="00814AD5"/>
    <w:rsid w:val="00816E41"/>
    <w:rsid w:val="00822428"/>
    <w:rsid w:val="00824D67"/>
    <w:rsid w:val="00827D32"/>
    <w:rsid w:val="00830930"/>
    <w:rsid w:val="00836942"/>
    <w:rsid w:val="0084455C"/>
    <w:rsid w:val="00845AFB"/>
    <w:rsid w:val="008544C6"/>
    <w:rsid w:val="00855E51"/>
    <w:rsid w:val="008632C6"/>
    <w:rsid w:val="00865E71"/>
    <w:rsid w:val="0086621B"/>
    <w:rsid w:val="00867504"/>
    <w:rsid w:val="00885A48"/>
    <w:rsid w:val="00886540"/>
    <w:rsid w:val="008865B5"/>
    <w:rsid w:val="008877DE"/>
    <w:rsid w:val="00892067"/>
    <w:rsid w:val="008A0755"/>
    <w:rsid w:val="008A6AB5"/>
    <w:rsid w:val="008A6C92"/>
    <w:rsid w:val="008B0670"/>
    <w:rsid w:val="008B416C"/>
    <w:rsid w:val="008B4C1F"/>
    <w:rsid w:val="008C49C9"/>
    <w:rsid w:val="008C773F"/>
    <w:rsid w:val="008D2C30"/>
    <w:rsid w:val="008D44B9"/>
    <w:rsid w:val="008D7A2C"/>
    <w:rsid w:val="008E1F15"/>
    <w:rsid w:val="008F127A"/>
    <w:rsid w:val="008F138E"/>
    <w:rsid w:val="008F6052"/>
    <w:rsid w:val="008F7AB1"/>
    <w:rsid w:val="009052B7"/>
    <w:rsid w:val="00910ABC"/>
    <w:rsid w:val="00916696"/>
    <w:rsid w:val="00920A1F"/>
    <w:rsid w:val="00925CDB"/>
    <w:rsid w:val="009510AC"/>
    <w:rsid w:val="00951252"/>
    <w:rsid w:val="00953121"/>
    <w:rsid w:val="009533D4"/>
    <w:rsid w:val="009559B0"/>
    <w:rsid w:val="00957A76"/>
    <w:rsid w:val="00957BAB"/>
    <w:rsid w:val="00960B38"/>
    <w:rsid w:val="00961945"/>
    <w:rsid w:val="009754A7"/>
    <w:rsid w:val="00975E85"/>
    <w:rsid w:val="00981069"/>
    <w:rsid w:val="00983564"/>
    <w:rsid w:val="00983DA5"/>
    <w:rsid w:val="00984247"/>
    <w:rsid w:val="009861EF"/>
    <w:rsid w:val="0098681F"/>
    <w:rsid w:val="00996026"/>
    <w:rsid w:val="009A1ACC"/>
    <w:rsid w:val="009A7B52"/>
    <w:rsid w:val="009B16C6"/>
    <w:rsid w:val="009B2DC3"/>
    <w:rsid w:val="009B56B6"/>
    <w:rsid w:val="009C0BBA"/>
    <w:rsid w:val="009C2A63"/>
    <w:rsid w:val="009C5072"/>
    <w:rsid w:val="009D3C5C"/>
    <w:rsid w:val="009D4D2D"/>
    <w:rsid w:val="009E4299"/>
    <w:rsid w:val="009E6D47"/>
    <w:rsid w:val="00A02ABC"/>
    <w:rsid w:val="00A03D40"/>
    <w:rsid w:val="00A10477"/>
    <w:rsid w:val="00A117AE"/>
    <w:rsid w:val="00A135AB"/>
    <w:rsid w:val="00A16062"/>
    <w:rsid w:val="00A32504"/>
    <w:rsid w:val="00A4556C"/>
    <w:rsid w:val="00A52B43"/>
    <w:rsid w:val="00A648B2"/>
    <w:rsid w:val="00A713F0"/>
    <w:rsid w:val="00A74080"/>
    <w:rsid w:val="00A8588F"/>
    <w:rsid w:val="00A9057E"/>
    <w:rsid w:val="00A93537"/>
    <w:rsid w:val="00A938CF"/>
    <w:rsid w:val="00A96E4A"/>
    <w:rsid w:val="00AA1250"/>
    <w:rsid w:val="00AA5193"/>
    <w:rsid w:val="00AB1AD1"/>
    <w:rsid w:val="00AB6E63"/>
    <w:rsid w:val="00AC5FD4"/>
    <w:rsid w:val="00AC6675"/>
    <w:rsid w:val="00AD09F5"/>
    <w:rsid w:val="00AE3ADB"/>
    <w:rsid w:val="00B031B1"/>
    <w:rsid w:val="00B22994"/>
    <w:rsid w:val="00B244B4"/>
    <w:rsid w:val="00B24B16"/>
    <w:rsid w:val="00B360A7"/>
    <w:rsid w:val="00B41955"/>
    <w:rsid w:val="00B445D5"/>
    <w:rsid w:val="00B4544D"/>
    <w:rsid w:val="00B54FEE"/>
    <w:rsid w:val="00B67C79"/>
    <w:rsid w:val="00B70A82"/>
    <w:rsid w:val="00B7461B"/>
    <w:rsid w:val="00B8429E"/>
    <w:rsid w:val="00B861C4"/>
    <w:rsid w:val="00B86F94"/>
    <w:rsid w:val="00BA49C6"/>
    <w:rsid w:val="00BB1040"/>
    <w:rsid w:val="00BB180A"/>
    <w:rsid w:val="00BC2376"/>
    <w:rsid w:val="00BC2674"/>
    <w:rsid w:val="00BD30C4"/>
    <w:rsid w:val="00BD4F79"/>
    <w:rsid w:val="00BE501F"/>
    <w:rsid w:val="00BE52F8"/>
    <w:rsid w:val="00BE6B29"/>
    <w:rsid w:val="00BE7AB6"/>
    <w:rsid w:val="00BF20F0"/>
    <w:rsid w:val="00BF5EF7"/>
    <w:rsid w:val="00C01562"/>
    <w:rsid w:val="00C034B2"/>
    <w:rsid w:val="00C07AC9"/>
    <w:rsid w:val="00C07B4F"/>
    <w:rsid w:val="00C20442"/>
    <w:rsid w:val="00C31961"/>
    <w:rsid w:val="00C40E56"/>
    <w:rsid w:val="00C51D2D"/>
    <w:rsid w:val="00C535D9"/>
    <w:rsid w:val="00C55B84"/>
    <w:rsid w:val="00C56536"/>
    <w:rsid w:val="00C759BA"/>
    <w:rsid w:val="00C76B6D"/>
    <w:rsid w:val="00C81DF7"/>
    <w:rsid w:val="00C824DA"/>
    <w:rsid w:val="00C83E60"/>
    <w:rsid w:val="00C8784C"/>
    <w:rsid w:val="00C921D5"/>
    <w:rsid w:val="00C93CAF"/>
    <w:rsid w:val="00C96E53"/>
    <w:rsid w:val="00CA082C"/>
    <w:rsid w:val="00CA0E75"/>
    <w:rsid w:val="00CA5066"/>
    <w:rsid w:val="00CB19C2"/>
    <w:rsid w:val="00CB67D3"/>
    <w:rsid w:val="00CC10AC"/>
    <w:rsid w:val="00CC3344"/>
    <w:rsid w:val="00CD1EE9"/>
    <w:rsid w:val="00CD21C3"/>
    <w:rsid w:val="00CD49C3"/>
    <w:rsid w:val="00CD50F5"/>
    <w:rsid w:val="00CD64AD"/>
    <w:rsid w:val="00CF2616"/>
    <w:rsid w:val="00CF3925"/>
    <w:rsid w:val="00CF5CC6"/>
    <w:rsid w:val="00D03718"/>
    <w:rsid w:val="00D14310"/>
    <w:rsid w:val="00D1581E"/>
    <w:rsid w:val="00D22F13"/>
    <w:rsid w:val="00D323C7"/>
    <w:rsid w:val="00D3249E"/>
    <w:rsid w:val="00D324E6"/>
    <w:rsid w:val="00D405E7"/>
    <w:rsid w:val="00D4249C"/>
    <w:rsid w:val="00D50927"/>
    <w:rsid w:val="00D5231D"/>
    <w:rsid w:val="00D5277E"/>
    <w:rsid w:val="00D62460"/>
    <w:rsid w:val="00D70E5B"/>
    <w:rsid w:val="00D75E5D"/>
    <w:rsid w:val="00D809C9"/>
    <w:rsid w:val="00D82767"/>
    <w:rsid w:val="00D831B9"/>
    <w:rsid w:val="00D84664"/>
    <w:rsid w:val="00D96C59"/>
    <w:rsid w:val="00DA113D"/>
    <w:rsid w:val="00DA7359"/>
    <w:rsid w:val="00DB15F2"/>
    <w:rsid w:val="00DC0DDE"/>
    <w:rsid w:val="00DC26A4"/>
    <w:rsid w:val="00DF08F8"/>
    <w:rsid w:val="00DF4F64"/>
    <w:rsid w:val="00DF78FC"/>
    <w:rsid w:val="00E12AB3"/>
    <w:rsid w:val="00E15384"/>
    <w:rsid w:val="00E204D2"/>
    <w:rsid w:val="00E21813"/>
    <w:rsid w:val="00E22910"/>
    <w:rsid w:val="00E3175B"/>
    <w:rsid w:val="00E31FC1"/>
    <w:rsid w:val="00E45F0B"/>
    <w:rsid w:val="00E46C36"/>
    <w:rsid w:val="00E47E88"/>
    <w:rsid w:val="00E60CBF"/>
    <w:rsid w:val="00E64DB7"/>
    <w:rsid w:val="00E65D95"/>
    <w:rsid w:val="00E65FCF"/>
    <w:rsid w:val="00E75F14"/>
    <w:rsid w:val="00EA3422"/>
    <w:rsid w:val="00EA377C"/>
    <w:rsid w:val="00EA773A"/>
    <w:rsid w:val="00EC00D3"/>
    <w:rsid w:val="00EC0BF4"/>
    <w:rsid w:val="00ED127A"/>
    <w:rsid w:val="00ED2B55"/>
    <w:rsid w:val="00ED520D"/>
    <w:rsid w:val="00ED7422"/>
    <w:rsid w:val="00EE1E31"/>
    <w:rsid w:val="00EF3BF6"/>
    <w:rsid w:val="00EF7CE9"/>
    <w:rsid w:val="00F01F48"/>
    <w:rsid w:val="00F04D6E"/>
    <w:rsid w:val="00F06BCF"/>
    <w:rsid w:val="00F14423"/>
    <w:rsid w:val="00F27449"/>
    <w:rsid w:val="00F371C9"/>
    <w:rsid w:val="00F57349"/>
    <w:rsid w:val="00F614D5"/>
    <w:rsid w:val="00F645FD"/>
    <w:rsid w:val="00F655B8"/>
    <w:rsid w:val="00F659DF"/>
    <w:rsid w:val="00F66AA2"/>
    <w:rsid w:val="00F67A3E"/>
    <w:rsid w:val="00F7724C"/>
    <w:rsid w:val="00F83E87"/>
    <w:rsid w:val="00F908C6"/>
    <w:rsid w:val="00F92942"/>
    <w:rsid w:val="00F9345C"/>
    <w:rsid w:val="00FA22BC"/>
    <w:rsid w:val="00FA4670"/>
    <w:rsid w:val="00FA5B0A"/>
    <w:rsid w:val="00FC55F7"/>
    <w:rsid w:val="00FD30C6"/>
    <w:rsid w:val="00FE5592"/>
    <w:rsid w:val="00FF10F8"/>
    <w:rsid w:val="00FF2BD9"/>
    <w:rsid w:val="00FF35D3"/>
    <w:rsid w:val="00FF57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F6"/>
  </w:style>
  <w:style w:type="paragraph" w:styleId="Heading1">
    <w:name w:val="heading 1"/>
    <w:basedOn w:val="Normal"/>
    <w:next w:val="Normal"/>
    <w:link w:val="Heading1Char"/>
    <w:uiPriority w:val="9"/>
    <w:qFormat/>
    <w:rsid w:val="00EF3BF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3BF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3BF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3B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3B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3B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3B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3B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3B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F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F3BF6"/>
    <w:rPr>
      <w:rFonts w:asciiTheme="majorHAnsi" w:eastAsiaTheme="majorEastAsia" w:hAnsiTheme="majorHAnsi" w:cstheme="majorBidi"/>
      <w:b/>
      <w:bCs/>
    </w:rPr>
  </w:style>
  <w:style w:type="paragraph" w:styleId="Header">
    <w:name w:val="header"/>
    <w:basedOn w:val="Normal"/>
    <w:link w:val="HeaderChar"/>
    <w:uiPriority w:val="99"/>
    <w:rsid w:val="001F3D2E"/>
    <w:pPr>
      <w:tabs>
        <w:tab w:val="center" w:pos="4320"/>
        <w:tab w:val="right" w:pos="8640"/>
      </w:tabs>
      <w:spacing w:after="0" w:line="240" w:lineRule="auto"/>
    </w:pPr>
    <w:rPr>
      <w:rFonts w:ascii="Hebar" w:eastAsia="Times New Roman" w:hAnsi="Hebar"/>
      <w:sz w:val="24"/>
      <w:szCs w:val="20"/>
      <w:lang w:val="en-GB"/>
    </w:rPr>
  </w:style>
  <w:style w:type="character" w:customStyle="1" w:styleId="HeaderChar">
    <w:name w:val="Header Char"/>
    <w:basedOn w:val="DefaultParagraphFont"/>
    <w:link w:val="Header"/>
    <w:uiPriority w:val="99"/>
    <w:rsid w:val="001F3D2E"/>
    <w:rPr>
      <w:rFonts w:ascii="Hebar" w:eastAsia="Times New Roman" w:hAnsi="Hebar" w:cs="Times New Roman"/>
      <w:sz w:val="24"/>
      <w:szCs w:val="20"/>
      <w:lang w:val="en-GB"/>
    </w:rPr>
  </w:style>
  <w:style w:type="paragraph" w:styleId="Footer">
    <w:name w:val="footer"/>
    <w:basedOn w:val="Normal"/>
    <w:link w:val="FooterChar"/>
    <w:uiPriority w:val="99"/>
    <w:rsid w:val="001F3D2E"/>
    <w:pPr>
      <w:tabs>
        <w:tab w:val="center" w:pos="4320"/>
        <w:tab w:val="right" w:pos="8640"/>
      </w:tabs>
      <w:spacing w:after="0" w:line="240" w:lineRule="auto"/>
    </w:pPr>
    <w:rPr>
      <w:rFonts w:ascii="Hebar" w:eastAsia="Times New Roman" w:hAnsi="Hebar"/>
      <w:sz w:val="24"/>
      <w:szCs w:val="20"/>
      <w:lang w:val="en-GB"/>
    </w:rPr>
  </w:style>
  <w:style w:type="character" w:customStyle="1" w:styleId="FooterChar">
    <w:name w:val="Footer Char"/>
    <w:basedOn w:val="DefaultParagraphFont"/>
    <w:link w:val="Footer"/>
    <w:uiPriority w:val="99"/>
    <w:rsid w:val="001F3D2E"/>
    <w:rPr>
      <w:rFonts w:ascii="Hebar" w:eastAsia="Times New Roman" w:hAnsi="Hebar" w:cs="Times New Roman"/>
      <w:sz w:val="24"/>
      <w:szCs w:val="20"/>
      <w:lang w:val="en-GB"/>
    </w:rPr>
  </w:style>
  <w:style w:type="character" w:styleId="PageNumber">
    <w:name w:val="page number"/>
    <w:basedOn w:val="DefaultParagraphFont"/>
    <w:uiPriority w:val="99"/>
    <w:rsid w:val="001F3D2E"/>
    <w:rPr>
      <w:rFonts w:cs="Times New Roman"/>
    </w:rPr>
  </w:style>
  <w:style w:type="paragraph" w:styleId="Title">
    <w:name w:val="Title"/>
    <w:basedOn w:val="Normal"/>
    <w:next w:val="Normal"/>
    <w:link w:val="TitleChar"/>
    <w:uiPriority w:val="10"/>
    <w:qFormat/>
    <w:rsid w:val="00EF3BF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3BF6"/>
    <w:rPr>
      <w:rFonts w:asciiTheme="majorHAnsi" w:eastAsiaTheme="majorEastAsia" w:hAnsiTheme="majorHAnsi" w:cstheme="majorBidi"/>
      <w:spacing w:val="5"/>
      <w:sz w:val="52"/>
      <w:szCs w:val="52"/>
    </w:rPr>
  </w:style>
  <w:style w:type="paragraph" w:customStyle="1" w:styleId="m">
    <w:name w:val="m"/>
    <w:basedOn w:val="Normal"/>
    <w:rsid w:val="001F3D2E"/>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rsid w:val="001F3D2E"/>
    <w:pPr>
      <w:spacing w:before="100" w:beforeAutospacing="1" w:after="100" w:afterAutospacing="1" w:line="240" w:lineRule="auto"/>
    </w:pPr>
    <w:rPr>
      <w:rFonts w:ascii="Times New Roman" w:eastAsia="Times New Roman" w:hAnsi="Times New Roman"/>
      <w:sz w:val="24"/>
      <w:szCs w:val="24"/>
      <w:lang w:eastAsia="bg-BG"/>
    </w:rPr>
  </w:style>
  <w:style w:type="paragraph" w:styleId="NoSpacing">
    <w:name w:val="No Spacing"/>
    <w:basedOn w:val="Normal"/>
    <w:uiPriority w:val="1"/>
    <w:qFormat/>
    <w:rsid w:val="00EF3BF6"/>
    <w:pPr>
      <w:spacing w:after="0" w:line="240" w:lineRule="auto"/>
    </w:pPr>
  </w:style>
  <w:style w:type="character" w:styleId="Hyperlink">
    <w:name w:val="Hyperlink"/>
    <w:basedOn w:val="DefaultParagraphFont"/>
    <w:uiPriority w:val="99"/>
    <w:rsid w:val="001F3D2E"/>
    <w:rPr>
      <w:color w:val="0000FF"/>
      <w:u w:val="single"/>
    </w:rPr>
  </w:style>
  <w:style w:type="paragraph" w:styleId="ListParagraph">
    <w:name w:val="List Paragraph"/>
    <w:basedOn w:val="Normal"/>
    <w:uiPriority w:val="34"/>
    <w:qFormat/>
    <w:rsid w:val="00EF3BF6"/>
    <w:pPr>
      <w:ind w:left="720"/>
      <w:contextualSpacing/>
    </w:pPr>
  </w:style>
  <w:style w:type="paragraph" w:customStyle="1" w:styleId="Style10">
    <w:name w:val="Style10"/>
    <w:basedOn w:val="Normal"/>
    <w:rsid w:val="001F3D2E"/>
    <w:pPr>
      <w:spacing w:after="0" w:line="320" w:lineRule="exact"/>
      <w:jc w:val="both"/>
    </w:pPr>
    <w:rPr>
      <w:rFonts w:ascii="Times New Roman" w:eastAsia="Times New Roman" w:hAnsi="Times New Roman"/>
      <w:sz w:val="20"/>
      <w:szCs w:val="20"/>
      <w:lang w:val="en-US"/>
    </w:rPr>
  </w:style>
  <w:style w:type="character" w:customStyle="1" w:styleId="CharStyle14">
    <w:name w:val="CharStyle14"/>
    <w:basedOn w:val="DefaultParagraphFont"/>
    <w:rsid w:val="001F3D2E"/>
    <w:rPr>
      <w:rFonts w:ascii="Times New Roman" w:eastAsia="Times New Roman" w:hAnsi="Times New Roman" w:cs="Times New Roman"/>
      <w:b w:val="0"/>
      <w:bCs w:val="0"/>
      <w:i w:val="0"/>
      <w:iCs w:val="0"/>
      <w:smallCaps w:val="0"/>
      <w:sz w:val="24"/>
      <w:szCs w:val="24"/>
    </w:rPr>
  </w:style>
  <w:style w:type="paragraph" w:styleId="BalloonText">
    <w:name w:val="Balloon Text"/>
    <w:basedOn w:val="Normal"/>
    <w:link w:val="BalloonTextChar"/>
    <w:uiPriority w:val="99"/>
    <w:semiHidden/>
    <w:unhideWhenUsed/>
    <w:rsid w:val="001F3D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F3D2E"/>
    <w:rPr>
      <w:rFonts w:ascii="Tahoma" w:eastAsia="Times New Roman" w:hAnsi="Tahoma" w:cs="Tahoma"/>
      <w:sz w:val="16"/>
      <w:szCs w:val="16"/>
    </w:rPr>
  </w:style>
  <w:style w:type="paragraph" w:customStyle="1" w:styleId="Style">
    <w:name w:val="Style"/>
    <w:rsid w:val="001F3D2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blue1">
    <w:name w:val="blue1"/>
    <w:basedOn w:val="DefaultParagraphFont"/>
    <w:rsid w:val="00B86F94"/>
    <w:rPr>
      <w:rFonts w:ascii="Times New Roman" w:hAnsi="Times New Roman" w:cs="Times New Roman" w:hint="default"/>
      <w:color w:val="0000FF"/>
      <w:sz w:val="24"/>
      <w:szCs w:val="24"/>
    </w:rPr>
  </w:style>
  <w:style w:type="character" w:customStyle="1" w:styleId="Heading2Char">
    <w:name w:val="Heading 2 Char"/>
    <w:basedOn w:val="DefaultParagraphFont"/>
    <w:link w:val="Heading2"/>
    <w:uiPriority w:val="9"/>
    <w:rsid w:val="00EF3B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F3B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3B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3B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3B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3B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3B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F3BF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3BF6"/>
    <w:rPr>
      <w:rFonts w:asciiTheme="majorHAnsi" w:eastAsiaTheme="majorEastAsia" w:hAnsiTheme="majorHAnsi" w:cstheme="majorBidi"/>
      <w:i/>
      <w:iCs/>
      <w:spacing w:val="13"/>
      <w:sz w:val="24"/>
      <w:szCs w:val="24"/>
    </w:rPr>
  </w:style>
  <w:style w:type="character" w:styleId="Strong">
    <w:name w:val="Strong"/>
    <w:uiPriority w:val="22"/>
    <w:qFormat/>
    <w:rsid w:val="00EF3BF6"/>
    <w:rPr>
      <w:b/>
      <w:bCs/>
    </w:rPr>
  </w:style>
  <w:style w:type="character" w:styleId="Emphasis">
    <w:name w:val="Emphasis"/>
    <w:uiPriority w:val="20"/>
    <w:qFormat/>
    <w:rsid w:val="00EF3BF6"/>
    <w:rPr>
      <w:b/>
      <w:bCs/>
      <w:i/>
      <w:iCs/>
      <w:spacing w:val="10"/>
      <w:bdr w:val="none" w:sz="0" w:space="0" w:color="auto"/>
      <w:shd w:val="clear" w:color="auto" w:fill="auto"/>
    </w:rPr>
  </w:style>
  <w:style w:type="paragraph" w:styleId="Quote">
    <w:name w:val="Quote"/>
    <w:basedOn w:val="Normal"/>
    <w:next w:val="Normal"/>
    <w:link w:val="QuoteChar"/>
    <w:uiPriority w:val="29"/>
    <w:qFormat/>
    <w:rsid w:val="00EF3BF6"/>
    <w:pPr>
      <w:spacing w:before="200" w:after="0"/>
      <w:ind w:left="360" w:right="360"/>
    </w:pPr>
    <w:rPr>
      <w:i/>
      <w:iCs/>
    </w:rPr>
  </w:style>
  <w:style w:type="character" w:customStyle="1" w:styleId="QuoteChar">
    <w:name w:val="Quote Char"/>
    <w:basedOn w:val="DefaultParagraphFont"/>
    <w:link w:val="Quote"/>
    <w:uiPriority w:val="29"/>
    <w:rsid w:val="00EF3BF6"/>
    <w:rPr>
      <w:i/>
      <w:iCs/>
    </w:rPr>
  </w:style>
  <w:style w:type="paragraph" w:styleId="IntenseQuote">
    <w:name w:val="Intense Quote"/>
    <w:basedOn w:val="Normal"/>
    <w:next w:val="Normal"/>
    <w:link w:val="IntenseQuoteChar"/>
    <w:uiPriority w:val="30"/>
    <w:qFormat/>
    <w:rsid w:val="00EF3BF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3BF6"/>
    <w:rPr>
      <w:b/>
      <w:bCs/>
      <w:i/>
      <w:iCs/>
    </w:rPr>
  </w:style>
  <w:style w:type="character" w:styleId="SubtleEmphasis">
    <w:name w:val="Subtle Emphasis"/>
    <w:uiPriority w:val="19"/>
    <w:qFormat/>
    <w:rsid w:val="00EF3BF6"/>
    <w:rPr>
      <w:i/>
      <w:iCs/>
    </w:rPr>
  </w:style>
  <w:style w:type="character" w:styleId="IntenseEmphasis">
    <w:name w:val="Intense Emphasis"/>
    <w:uiPriority w:val="21"/>
    <w:qFormat/>
    <w:rsid w:val="00EF3BF6"/>
    <w:rPr>
      <w:b/>
      <w:bCs/>
    </w:rPr>
  </w:style>
  <w:style w:type="character" w:styleId="SubtleReference">
    <w:name w:val="Subtle Reference"/>
    <w:uiPriority w:val="31"/>
    <w:qFormat/>
    <w:rsid w:val="00EF3BF6"/>
    <w:rPr>
      <w:smallCaps/>
    </w:rPr>
  </w:style>
  <w:style w:type="character" w:styleId="IntenseReference">
    <w:name w:val="Intense Reference"/>
    <w:uiPriority w:val="32"/>
    <w:qFormat/>
    <w:rsid w:val="00EF3BF6"/>
    <w:rPr>
      <w:smallCaps/>
      <w:spacing w:val="5"/>
      <w:u w:val="single"/>
    </w:rPr>
  </w:style>
  <w:style w:type="character" w:styleId="BookTitle">
    <w:name w:val="Book Title"/>
    <w:uiPriority w:val="33"/>
    <w:qFormat/>
    <w:rsid w:val="00EF3BF6"/>
    <w:rPr>
      <w:i/>
      <w:iCs/>
      <w:smallCaps/>
      <w:spacing w:val="5"/>
    </w:rPr>
  </w:style>
  <w:style w:type="paragraph" w:styleId="TOCHeading">
    <w:name w:val="TOC Heading"/>
    <w:basedOn w:val="Heading1"/>
    <w:next w:val="Normal"/>
    <w:uiPriority w:val="39"/>
    <w:semiHidden/>
    <w:unhideWhenUsed/>
    <w:qFormat/>
    <w:rsid w:val="00EF3BF6"/>
    <w:pPr>
      <w:outlineLvl w:val="9"/>
    </w:pPr>
    <w:rPr>
      <w:lang w:bidi="en-US"/>
    </w:rPr>
  </w:style>
  <w:style w:type="character" w:customStyle="1" w:styleId="ldef1">
    <w:name w:val="ldef1"/>
    <w:basedOn w:val="DefaultParagraphFont"/>
    <w:rsid w:val="00300CC5"/>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F6"/>
  </w:style>
  <w:style w:type="paragraph" w:styleId="Heading1">
    <w:name w:val="heading 1"/>
    <w:basedOn w:val="Normal"/>
    <w:next w:val="Normal"/>
    <w:link w:val="Heading1Char"/>
    <w:uiPriority w:val="9"/>
    <w:qFormat/>
    <w:rsid w:val="00EF3BF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3BF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3BF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3B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3B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3B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3B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3B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3B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BF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F3BF6"/>
    <w:rPr>
      <w:rFonts w:asciiTheme="majorHAnsi" w:eastAsiaTheme="majorEastAsia" w:hAnsiTheme="majorHAnsi" w:cstheme="majorBidi"/>
      <w:b/>
      <w:bCs/>
    </w:rPr>
  </w:style>
  <w:style w:type="paragraph" w:styleId="Header">
    <w:name w:val="header"/>
    <w:basedOn w:val="Normal"/>
    <w:link w:val="HeaderChar"/>
    <w:uiPriority w:val="99"/>
    <w:rsid w:val="001F3D2E"/>
    <w:pPr>
      <w:tabs>
        <w:tab w:val="center" w:pos="4320"/>
        <w:tab w:val="right" w:pos="8640"/>
      </w:tabs>
      <w:spacing w:after="0" w:line="240" w:lineRule="auto"/>
    </w:pPr>
    <w:rPr>
      <w:rFonts w:ascii="Hebar" w:eastAsia="Times New Roman" w:hAnsi="Hebar"/>
      <w:sz w:val="24"/>
      <w:szCs w:val="20"/>
      <w:lang w:val="en-GB"/>
    </w:rPr>
  </w:style>
  <w:style w:type="character" w:customStyle="1" w:styleId="HeaderChar">
    <w:name w:val="Header Char"/>
    <w:basedOn w:val="DefaultParagraphFont"/>
    <w:link w:val="Header"/>
    <w:uiPriority w:val="99"/>
    <w:rsid w:val="001F3D2E"/>
    <w:rPr>
      <w:rFonts w:ascii="Hebar" w:eastAsia="Times New Roman" w:hAnsi="Hebar" w:cs="Times New Roman"/>
      <w:sz w:val="24"/>
      <w:szCs w:val="20"/>
      <w:lang w:val="en-GB"/>
    </w:rPr>
  </w:style>
  <w:style w:type="paragraph" w:styleId="Footer">
    <w:name w:val="footer"/>
    <w:basedOn w:val="Normal"/>
    <w:link w:val="FooterChar"/>
    <w:uiPriority w:val="99"/>
    <w:rsid w:val="001F3D2E"/>
    <w:pPr>
      <w:tabs>
        <w:tab w:val="center" w:pos="4320"/>
        <w:tab w:val="right" w:pos="8640"/>
      </w:tabs>
      <w:spacing w:after="0" w:line="240" w:lineRule="auto"/>
    </w:pPr>
    <w:rPr>
      <w:rFonts w:ascii="Hebar" w:eastAsia="Times New Roman" w:hAnsi="Hebar"/>
      <w:sz w:val="24"/>
      <w:szCs w:val="20"/>
      <w:lang w:val="en-GB"/>
    </w:rPr>
  </w:style>
  <w:style w:type="character" w:customStyle="1" w:styleId="FooterChar">
    <w:name w:val="Footer Char"/>
    <w:basedOn w:val="DefaultParagraphFont"/>
    <w:link w:val="Footer"/>
    <w:uiPriority w:val="99"/>
    <w:rsid w:val="001F3D2E"/>
    <w:rPr>
      <w:rFonts w:ascii="Hebar" w:eastAsia="Times New Roman" w:hAnsi="Hebar" w:cs="Times New Roman"/>
      <w:sz w:val="24"/>
      <w:szCs w:val="20"/>
      <w:lang w:val="en-GB"/>
    </w:rPr>
  </w:style>
  <w:style w:type="character" w:styleId="PageNumber">
    <w:name w:val="page number"/>
    <w:basedOn w:val="DefaultParagraphFont"/>
    <w:uiPriority w:val="99"/>
    <w:rsid w:val="001F3D2E"/>
    <w:rPr>
      <w:rFonts w:cs="Times New Roman"/>
    </w:rPr>
  </w:style>
  <w:style w:type="paragraph" w:styleId="Title">
    <w:name w:val="Title"/>
    <w:basedOn w:val="Normal"/>
    <w:next w:val="Normal"/>
    <w:link w:val="TitleChar"/>
    <w:uiPriority w:val="10"/>
    <w:qFormat/>
    <w:rsid w:val="00EF3BF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3BF6"/>
    <w:rPr>
      <w:rFonts w:asciiTheme="majorHAnsi" w:eastAsiaTheme="majorEastAsia" w:hAnsiTheme="majorHAnsi" w:cstheme="majorBidi"/>
      <w:spacing w:val="5"/>
      <w:sz w:val="52"/>
      <w:szCs w:val="52"/>
    </w:rPr>
  </w:style>
  <w:style w:type="paragraph" w:customStyle="1" w:styleId="m">
    <w:name w:val="m"/>
    <w:basedOn w:val="Normal"/>
    <w:rsid w:val="001F3D2E"/>
    <w:pPr>
      <w:spacing w:before="100" w:beforeAutospacing="1" w:after="100" w:afterAutospacing="1" w:line="240" w:lineRule="auto"/>
    </w:pPr>
    <w:rPr>
      <w:rFonts w:ascii="Times New Roman" w:eastAsia="Times New Roman" w:hAnsi="Times New Roman"/>
      <w:sz w:val="24"/>
      <w:szCs w:val="24"/>
      <w:lang w:eastAsia="bg-BG"/>
    </w:rPr>
  </w:style>
  <w:style w:type="paragraph" w:styleId="NormalWeb">
    <w:name w:val="Normal (Web)"/>
    <w:basedOn w:val="Normal"/>
    <w:uiPriority w:val="99"/>
    <w:rsid w:val="001F3D2E"/>
    <w:pPr>
      <w:spacing w:before="100" w:beforeAutospacing="1" w:after="100" w:afterAutospacing="1" w:line="240" w:lineRule="auto"/>
    </w:pPr>
    <w:rPr>
      <w:rFonts w:ascii="Times New Roman" w:eastAsia="Times New Roman" w:hAnsi="Times New Roman"/>
      <w:sz w:val="24"/>
      <w:szCs w:val="24"/>
      <w:lang w:eastAsia="bg-BG"/>
    </w:rPr>
  </w:style>
  <w:style w:type="paragraph" w:styleId="NoSpacing">
    <w:name w:val="No Spacing"/>
    <w:basedOn w:val="Normal"/>
    <w:uiPriority w:val="1"/>
    <w:qFormat/>
    <w:rsid w:val="00EF3BF6"/>
    <w:pPr>
      <w:spacing w:after="0" w:line="240" w:lineRule="auto"/>
    </w:pPr>
  </w:style>
  <w:style w:type="character" w:styleId="Hyperlink">
    <w:name w:val="Hyperlink"/>
    <w:basedOn w:val="DefaultParagraphFont"/>
    <w:uiPriority w:val="99"/>
    <w:rsid w:val="001F3D2E"/>
    <w:rPr>
      <w:color w:val="0000FF"/>
      <w:u w:val="single"/>
    </w:rPr>
  </w:style>
  <w:style w:type="paragraph" w:styleId="ListParagraph">
    <w:name w:val="List Paragraph"/>
    <w:basedOn w:val="Normal"/>
    <w:uiPriority w:val="34"/>
    <w:qFormat/>
    <w:rsid w:val="00EF3BF6"/>
    <w:pPr>
      <w:ind w:left="720"/>
      <w:contextualSpacing/>
    </w:pPr>
  </w:style>
  <w:style w:type="paragraph" w:customStyle="1" w:styleId="Style10">
    <w:name w:val="Style10"/>
    <w:basedOn w:val="Normal"/>
    <w:rsid w:val="001F3D2E"/>
    <w:pPr>
      <w:spacing w:after="0" w:line="320" w:lineRule="exact"/>
      <w:jc w:val="both"/>
    </w:pPr>
    <w:rPr>
      <w:rFonts w:ascii="Times New Roman" w:eastAsia="Times New Roman" w:hAnsi="Times New Roman"/>
      <w:sz w:val="20"/>
      <w:szCs w:val="20"/>
      <w:lang w:val="en-US"/>
    </w:rPr>
  </w:style>
  <w:style w:type="character" w:customStyle="1" w:styleId="CharStyle14">
    <w:name w:val="CharStyle14"/>
    <w:basedOn w:val="DefaultParagraphFont"/>
    <w:rsid w:val="001F3D2E"/>
    <w:rPr>
      <w:rFonts w:ascii="Times New Roman" w:eastAsia="Times New Roman" w:hAnsi="Times New Roman" w:cs="Times New Roman"/>
      <w:b w:val="0"/>
      <w:bCs w:val="0"/>
      <w:i w:val="0"/>
      <w:iCs w:val="0"/>
      <w:smallCaps w:val="0"/>
      <w:sz w:val="24"/>
      <w:szCs w:val="24"/>
    </w:rPr>
  </w:style>
  <w:style w:type="paragraph" w:styleId="BalloonText">
    <w:name w:val="Balloon Text"/>
    <w:basedOn w:val="Normal"/>
    <w:link w:val="BalloonTextChar"/>
    <w:uiPriority w:val="99"/>
    <w:semiHidden/>
    <w:unhideWhenUsed/>
    <w:rsid w:val="001F3D2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F3D2E"/>
    <w:rPr>
      <w:rFonts w:ascii="Tahoma" w:eastAsia="Times New Roman" w:hAnsi="Tahoma" w:cs="Tahoma"/>
      <w:sz w:val="16"/>
      <w:szCs w:val="16"/>
    </w:rPr>
  </w:style>
  <w:style w:type="paragraph" w:customStyle="1" w:styleId="Style">
    <w:name w:val="Style"/>
    <w:rsid w:val="001F3D2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blue1">
    <w:name w:val="blue1"/>
    <w:basedOn w:val="DefaultParagraphFont"/>
    <w:rsid w:val="00B86F94"/>
    <w:rPr>
      <w:rFonts w:ascii="Times New Roman" w:hAnsi="Times New Roman" w:cs="Times New Roman" w:hint="default"/>
      <w:color w:val="0000FF"/>
      <w:sz w:val="24"/>
      <w:szCs w:val="24"/>
    </w:rPr>
  </w:style>
  <w:style w:type="character" w:customStyle="1" w:styleId="Heading2Char">
    <w:name w:val="Heading 2 Char"/>
    <w:basedOn w:val="DefaultParagraphFont"/>
    <w:link w:val="Heading2"/>
    <w:uiPriority w:val="9"/>
    <w:rsid w:val="00EF3B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F3B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3B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3B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3B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3B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3B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F3BF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3BF6"/>
    <w:rPr>
      <w:rFonts w:asciiTheme="majorHAnsi" w:eastAsiaTheme="majorEastAsia" w:hAnsiTheme="majorHAnsi" w:cstheme="majorBidi"/>
      <w:i/>
      <w:iCs/>
      <w:spacing w:val="13"/>
      <w:sz w:val="24"/>
      <w:szCs w:val="24"/>
    </w:rPr>
  </w:style>
  <w:style w:type="character" w:styleId="Strong">
    <w:name w:val="Strong"/>
    <w:uiPriority w:val="22"/>
    <w:qFormat/>
    <w:rsid w:val="00EF3BF6"/>
    <w:rPr>
      <w:b/>
      <w:bCs/>
    </w:rPr>
  </w:style>
  <w:style w:type="character" w:styleId="Emphasis">
    <w:name w:val="Emphasis"/>
    <w:uiPriority w:val="20"/>
    <w:qFormat/>
    <w:rsid w:val="00EF3BF6"/>
    <w:rPr>
      <w:b/>
      <w:bCs/>
      <w:i/>
      <w:iCs/>
      <w:spacing w:val="10"/>
      <w:bdr w:val="none" w:sz="0" w:space="0" w:color="auto"/>
      <w:shd w:val="clear" w:color="auto" w:fill="auto"/>
    </w:rPr>
  </w:style>
  <w:style w:type="paragraph" w:styleId="Quote">
    <w:name w:val="Quote"/>
    <w:basedOn w:val="Normal"/>
    <w:next w:val="Normal"/>
    <w:link w:val="QuoteChar"/>
    <w:uiPriority w:val="29"/>
    <w:qFormat/>
    <w:rsid w:val="00EF3BF6"/>
    <w:pPr>
      <w:spacing w:before="200" w:after="0"/>
      <w:ind w:left="360" w:right="360"/>
    </w:pPr>
    <w:rPr>
      <w:i/>
      <w:iCs/>
    </w:rPr>
  </w:style>
  <w:style w:type="character" w:customStyle="1" w:styleId="QuoteChar">
    <w:name w:val="Quote Char"/>
    <w:basedOn w:val="DefaultParagraphFont"/>
    <w:link w:val="Quote"/>
    <w:uiPriority w:val="29"/>
    <w:rsid w:val="00EF3BF6"/>
    <w:rPr>
      <w:i/>
      <w:iCs/>
    </w:rPr>
  </w:style>
  <w:style w:type="paragraph" w:styleId="IntenseQuote">
    <w:name w:val="Intense Quote"/>
    <w:basedOn w:val="Normal"/>
    <w:next w:val="Normal"/>
    <w:link w:val="IntenseQuoteChar"/>
    <w:uiPriority w:val="30"/>
    <w:qFormat/>
    <w:rsid w:val="00EF3BF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3BF6"/>
    <w:rPr>
      <w:b/>
      <w:bCs/>
      <w:i/>
      <w:iCs/>
    </w:rPr>
  </w:style>
  <w:style w:type="character" w:styleId="SubtleEmphasis">
    <w:name w:val="Subtle Emphasis"/>
    <w:uiPriority w:val="19"/>
    <w:qFormat/>
    <w:rsid w:val="00EF3BF6"/>
    <w:rPr>
      <w:i/>
      <w:iCs/>
    </w:rPr>
  </w:style>
  <w:style w:type="character" w:styleId="IntenseEmphasis">
    <w:name w:val="Intense Emphasis"/>
    <w:uiPriority w:val="21"/>
    <w:qFormat/>
    <w:rsid w:val="00EF3BF6"/>
    <w:rPr>
      <w:b/>
      <w:bCs/>
    </w:rPr>
  </w:style>
  <w:style w:type="character" w:styleId="SubtleReference">
    <w:name w:val="Subtle Reference"/>
    <w:uiPriority w:val="31"/>
    <w:qFormat/>
    <w:rsid w:val="00EF3BF6"/>
    <w:rPr>
      <w:smallCaps/>
    </w:rPr>
  </w:style>
  <w:style w:type="character" w:styleId="IntenseReference">
    <w:name w:val="Intense Reference"/>
    <w:uiPriority w:val="32"/>
    <w:qFormat/>
    <w:rsid w:val="00EF3BF6"/>
    <w:rPr>
      <w:smallCaps/>
      <w:spacing w:val="5"/>
      <w:u w:val="single"/>
    </w:rPr>
  </w:style>
  <w:style w:type="character" w:styleId="BookTitle">
    <w:name w:val="Book Title"/>
    <w:uiPriority w:val="33"/>
    <w:qFormat/>
    <w:rsid w:val="00EF3BF6"/>
    <w:rPr>
      <w:i/>
      <w:iCs/>
      <w:smallCaps/>
      <w:spacing w:val="5"/>
    </w:rPr>
  </w:style>
  <w:style w:type="paragraph" w:styleId="TOCHeading">
    <w:name w:val="TOC Heading"/>
    <w:basedOn w:val="Heading1"/>
    <w:next w:val="Normal"/>
    <w:uiPriority w:val="39"/>
    <w:semiHidden/>
    <w:unhideWhenUsed/>
    <w:qFormat/>
    <w:rsid w:val="00EF3BF6"/>
    <w:pPr>
      <w:outlineLvl w:val="9"/>
    </w:pPr>
    <w:rPr>
      <w:lang w:bidi="en-US"/>
    </w:rPr>
  </w:style>
  <w:style w:type="character" w:customStyle="1" w:styleId="ldef1">
    <w:name w:val="ldef1"/>
    <w:basedOn w:val="DefaultParagraphFont"/>
    <w:rsid w:val="00300CC5"/>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2307">
      <w:bodyDiv w:val="1"/>
      <w:marLeft w:val="0"/>
      <w:marRight w:val="0"/>
      <w:marTop w:val="0"/>
      <w:marBottom w:val="0"/>
      <w:divBdr>
        <w:top w:val="none" w:sz="0" w:space="0" w:color="auto"/>
        <w:left w:val="none" w:sz="0" w:space="0" w:color="auto"/>
        <w:bottom w:val="none" w:sz="0" w:space="0" w:color="auto"/>
        <w:right w:val="none" w:sz="0" w:space="0" w:color="auto"/>
      </w:divBdr>
      <w:divsChild>
        <w:div w:id="320931857">
          <w:marLeft w:val="0"/>
          <w:marRight w:val="0"/>
          <w:marTop w:val="150"/>
          <w:marBottom w:val="0"/>
          <w:divBdr>
            <w:top w:val="single" w:sz="6" w:space="0" w:color="FFFFFF"/>
            <w:left w:val="single" w:sz="6" w:space="0" w:color="FFFFFF"/>
            <w:bottom w:val="single" w:sz="6" w:space="0" w:color="FFFFFF"/>
            <w:right w:val="single" w:sz="6" w:space="0" w:color="FFFFFF"/>
          </w:divBdr>
          <w:divsChild>
            <w:div w:id="491023650">
              <w:marLeft w:val="0"/>
              <w:marRight w:val="60"/>
              <w:marTop w:val="45"/>
              <w:marBottom w:val="0"/>
              <w:divBdr>
                <w:top w:val="none" w:sz="0" w:space="0" w:color="auto"/>
                <w:left w:val="none" w:sz="0" w:space="0" w:color="auto"/>
                <w:bottom w:val="none" w:sz="0" w:space="0" w:color="auto"/>
                <w:right w:val="none" w:sz="0" w:space="0" w:color="auto"/>
              </w:divBdr>
            </w:div>
            <w:div w:id="720716653">
              <w:marLeft w:val="0"/>
              <w:marRight w:val="60"/>
              <w:marTop w:val="45"/>
              <w:marBottom w:val="0"/>
              <w:divBdr>
                <w:top w:val="none" w:sz="0" w:space="0" w:color="auto"/>
                <w:left w:val="none" w:sz="0" w:space="0" w:color="auto"/>
                <w:bottom w:val="none" w:sz="0" w:space="0" w:color="auto"/>
                <w:right w:val="none" w:sz="0" w:space="0" w:color="auto"/>
              </w:divBdr>
            </w:div>
            <w:div w:id="1241602421">
              <w:marLeft w:val="0"/>
              <w:marRight w:val="60"/>
              <w:marTop w:val="45"/>
              <w:marBottom w:val="0"/>
              <w:divBdr>
                <w:top w:val="none" w:sz="0" w:space="0" w:color="auto"/>
                <w:left w:val="none" w:sz="0" w:space="0" w:color="auto"/>
                <w:bottom w:val="none" w:sz="0" w:space="0" w:color="auto"/>
                <w:right w:val="none" w:sz="0" w:space="0" w:color="auto"/>
              </w:divBdr>
            </w:div>
            <w:div w:id="1375542581">
              <w:marLeft w:val="0"/>
              <w:marRight w:val="60"/>
              <w:marTop w:val="45"/>
              <w:marBottom w:val="0"/>
              <w:divBdr>
                <w:top w:val="none" w:sz="0" w:space="0" w:color="auto"/>
                <w:left w:val="none" w:sz="0" w:space="0" w:color="auto"/>
                <w:bottom w:val="none" w:sz="0" w:space="0" w:color="auto"/>
                <w:right w:val="none" w:sz="0" w:space="0" w:color="auto"/>
              </w:divBdr>
            </w:div>
          </w:divsChild>
        </w:div>
        <w:div w:id="20381220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1650665">
      <w:bodyDiv w:val="1"/>
      <w:marLeft w:val="0"/>
      <w:marRight w:val="0"/>
      <w:marTop w:val="0"/>
      <w:marBottom w:val="0"/>
      <w:divBdr>
        <w:top w:val="none" w:sz="0" w:space="0" w:color="auto"/>
        <w:left w:val="none" w:sz="0" w:space="0" w:color="auto"/>
        <w:bottom w:val="none" w:sz="0" w:space="0" w:color="auto"/>
        <w:right w:val="none" w:sz="0" w:space="0" w:color="auto"/>
      </w:divBdr>
      <w:divsChild>
        <w:div w:id="18411191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966763">
      <w:bodyDiv w:val="1"/>
      <w:marLeft w:val="0"/>
      <w:marRight w:val="0"/>
      <w:marTop w:val="0"/>
      <w:marBottom w:val="0"/>
      <w:divBdr>
        <w:top w:val="none" w:sz="0" w:space="0" w:color="auto"/>
        <w:left w:val="none" w:sz="0" w:space="0" w:color="auto"/>
        <w:bottom w:val="none" w:sz="0" w:space="0" w:color="auto"/>
        <w:right w:val="none" w:sz="0" w:space="0" w:color="auto"/>
      </w:divBdr>
      <w:divsChild>
        <w:div w:id="20744231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376090">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071956">
      <w:bodyDiv w:val="1"/>
      <w:marLeft w:val="0"/>
      <w:marRight w:val="0"/>
      <w:marTop w:val="0"/>
      <w:marBottom w:val="0"/>
      <w:divBdr>
        <w:top w:val="none" w:sz="0" w:space="0" w:color="auto"/>
        <w:left w:val="none" w:sz="0" w:space="0" w:color="auto"/>
        <w:bottom w:val="none" w:sz="0" w:space="0" w:color="auto"/>
        <w:right w:val="none" w:sz="0" w:space="0" w:color="auto"/>
      </w:divBdr>
      <w:divsChild>
        <w:div w:id="17419763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41467680">
      <w:bodyDiv w:val="1"/>
      <w:marLeft w:val="0"/>
      <w:marRight w:val="0"/>
      <w:marTop w:val="0"/>
      <w:marBottom w:val="0"/>
      <w:divBdr>
        <w:top w:val="none" w:sz="0" w:space="0" w:color="auto"/>
        <w:left w:val="none" w:sz="0" w:space="0" w:color="auto"/>
        <w:bottom w:val="none" w:sz="0" w:space="0" w:color="auto"/>
        <w:right w:val="none" w:sz="0" w:space="0" w:color="auto"/>
      </w:divBdr>
      <w:divsChild>
        <w:div w:id="1873304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87387818">
      <w:bodyDiv w:val="1"/>
      <w:marLeft w:val="0"/>
      <w:marRight w:val="0"/>
      <w:marTop w:val="0"/>
      <w:marBottom w:val="0"/>
      <w:divBdr>
        <w:top w:val="none" w:sz="0" w:space="0" w:color="auto"/>
        <w:left w:val="none" w:sz="0" w:space="0" w:color="auto"/>
        <w:bottom w:val="none" w:sz="0" w:space="0" w:color="auto"/>
        <w:right w:val="none" w:sz="0" w:space="0" w:color="auto"/>
      </w:divBdr>
      <w:divsChild>
        <w:div w:id="21353251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7313567">
      <w:bodyDiv w:val="1"/>
      <w:marLeft w:val="0"/>
      <w:marRight w:val="0"/>
      <w:marTop w:val="0"/>
      <w:marBottom w:val="0"/>
      <w:divBdr>
        <w:top w:val="none" w:sz="0" w:space="0" w:color="auto"/>
        <w:left w:val="none" w:sz="0" w:space="0" w:color="auto"/>
        <w:bottom w:val="none" w:sz="0" w:space="0" w:color="auto"/>
        <w:right w:val="none" w:sz="0" w:space="0" w:color="auto"/>
      </w:divBdr>
      <w:divsChild>
        <w:div w:id="18464376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58516280">
      <w:bodyDiv w:val="1"/>
      <w:marLeft w:val="0"/>
      <w:marRight w:val="0"/>
      <w:marTop w:val="0"/>
      <w:marBottom w:val="0"/>
      <w:divBdr>
        <w:top w:val="none" w:sz="0" w:space="0" w:color="auto"/>
        <w:left w:val="none" w:sz="0" w:space="0" w:color="auto"/>
        <w:bottom w:val="none" w:sz="0" w:space="0" w:color="auto"/>
        <w:right w:val="none" w:sz="0" w:space="0" w:color="auto"/>
      </w:divBdr>
      <w:divsChild>
        <w:div w:id="13938458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87159175">
      <w:bodyDiv w:val="1"/>
      <w:marLeft w:val="0"/>
      <w:marRight w:val="0"/>
      <w:marTop w:val="0"/>
      <w:marBottom w:val="0"/>
      <w:divBdr>
        <w:top w:val="none" w:sz="0" w:space="0" w:color="auto"/>
        <w:left w:val="none" w:sz="0" w:space="0" w:color="auto"/>
        <w:bottom w:val="none" w:sz="0" w:space="0" w:color="auto"/>
        <w:right w:val="none" w:sz="0" w:space="0" w:color="auto"/>
      </w:divBdr>
      <w:divsChild>
        <w:div w:id="1471560106">
          <w:marLeft w:val="0"/>
          <w:marRight w:val="0"/>
          <w:marTop w:val="150"/>
          <w:marBottom w:val="0"/>
          <w:divBdr>
            <w:top w:val="single" w:sz="6" w:space="0" w:color="FFFFFF"/>
            <w:left w:val="single" w:sz="6" w:space="0" w:color="FFFFFF"/>
            <w:bottom w:val="single" w:sz="6" w:space="0" w:color="FFFFFF"/>
            <w:right w:val="single" w:sz="6" w:space="0" w:color="FFFFFF"/>
          </w:divBdr>
        </w:div>
        <w:div w:id="1371809061">
          <w:marLeft w:val="0"/>
          <w:marRight w:val="0"/>
          <w:marTop w:val="150"/>
          <w:marBottom w:val="0"/>
          <w:divBdr>
            <w:top w:val="single" w:sz="6" w:space="0" w:color="FFFFFF"/>
            <w:left w:val="single" w:sz="6" w:space="0" w:color="FFFFFF"/>
            <w:bottom w:val="single" w:sz="6" w:space="0" w:color="FFFFFF"/>
            <w:right w:val="single" w:sz="6" w:space="0" w:color="FFFFFF"/>
          </w:divBdr>
          <w:divsChild>
            <w:div w:id="1231572791">
              <w:marLeft w:val="0"/>
              <w:marRight w:val="60"/>
              <w:marTop w:val="45"/>
              <w:marBottom w:val="0"/>
              <w:divBdr>
                <w:top w:val="none" w:sz="0" w:space="0" w:color="auto"/>
                <w:left w:val="none" w:sz="0" w:space="0" w:color="auto"/>
                <w:bottom w:val="none" w:sz="0" w:space="0" w:color="auto"/>
                <w:right w:val="none" w:sz="0" w:space="0" w:color="auto"/>
              </w:divBdr>
            </w:div>
            <w:div w:id="39941989">
              <w:marLeft w:val="0"/>
              <w:marRight w:val="60"/>
              <w:marTop w:val="45"/>
              <w:marBottom w:val="0"/>
              <w:divBdr>
                <w:top w:val="none" w:sz="0" w:space="0" w:color="auto"/>
                <w:left w:val="none" w:sz="0" w:space="0" w:color="auto"/>
                <w:bottom w:val="none" w:sz="0" w:space="0" w:color="auto"/>
                <w:right w:val="none" w:sz="0" w:space="0" w:color="auto"/>
              </w:divBdr>
            </w:div>
            <w:div w:id="307975695">
              <w:marLeft w:val="0"/>
              <w:marRight w:val="60"/>
              <w:marTop w:val="45"/>
              <w:marBottom w:val="0"/>
              <w:divBdr>
                <w:top w:val="none" w:sz="0" w:space="0" w:color="auto"/>
                <w:left w:val="none" w:sz="0" w:space="0" w:color="auto"/>
                <w:bottom w:val="none" w:sz="0" w:space="0" w:color="auto"/>
                <w:right w:val="none" w:sz="0" w:space="0" w:color="auto"/>
              </w:divBdr>
            </w:div>
            <w:div w:id="233322345">
              <w:marLeft w:val="0"/>
              <w:marRight w:val="60"/>
              <w:marTop w:val="45"/>
              <w:marBottom w:val="0"/>
              <w:divBdr>
                <w:top w:val="none" w:sz="0" w:space="0" w:color="auto"/>
                <w:left w:val="none" w:sz="0" w:space="0" w:color="auto"/>
                <w:bottom w:val="none" w:sz="0" w:space="0" w:color="auto"/>
                <w:right w:val="none" w:sz="0" w:space="0" w:color="auto"/>
              </w:divBdr>
            </w:div>
          </w:divsChild>
        </w:div>
        <w:div w:id="793015571">
          <w:marLeft w:val="0"/>
          <w:marRight w:val="0"/>
          <w:marTop w:val="150"/>
          <w:marBottom w:val="0"/>
          <w:divBdr>
            <w:top w:val="single" w:sz="6" w:space="0" w:color="FFFFFF"/>
            <w:left w:val="single" w:sz="6" w:space="0" w:color="FFFFFF"/>
            <w:bottom w:val="single" w:sz="6" w:space="0" w:color="FFFFFF"/>
            <w:right w:val="single" w:sz="6" w:space="0" w:color="FFFFFF"/>
          </w:divBdr>
          <w:divsChild>
            <w:div w:id="2099330591">
              <w:marLeft w:val="0"/>
              <w:marRight w:val="60"/>
              <w:marTop w:val="45"/>
              <w:marBottom w:val="0"/>
              <w:divBdr>
                <w:top w:val="none" w:sz="0" w:space="0" w:color="auto"/>
                <w:left w:val="none" w:sz="0" w:space="0" w:color="auto"/>
                <w:bottom w:val="none" w:sz="0" w:space="0" w:color="auto"/>
                <w:right w:val="none" w:sz="0" w:space="0" w:color="auto"/>
              </w:divBdr>
            </w:div>
            <w:div w:id="849610474">
              <w:marLeft w:val="0"/>
              <w:marRight w:val="60"/>
              <w:marTop w:val="45"/>
              <w:marBottom w:val="0"/>
              <w:divBdr>
                <w:top w:val="none" w:sz="0" w:space="0" w:color="auto"/>
                <w:left w:val="none" w:sz="0" w:space="0" w:color="auto"/>
                <w:bottom w:val="none" w:sz="0" w:space="0" w:color="auto"/>
                <w:right w:val="none" w:sz="0" w:space="0" w:color="auto"/>
              </w:divBdr>
            </w:div>
            <w:div w:id="1281037574">
              <w:marLeft w:val="0"/>
              <w:marRight w:val="60"/>
              <w:marTop w:val="45"/>
              <w:marBottom w:val="0"/>
              <w:divBdr>
                <w:top w:val="none" w:sz="0" w:space="0" w:color="auto"/>
                <w:left w:val="none" w:sz="0" w:space="0" w:color="auto"/>
                <w:bottom w:val="none" w:sz="0" w:space="0" w:color="auto"/>
                <w:right w:val="none" w:sz="0" w:space="0" w:color="auto"/>
              </w:divBdr>
            </w:div>
            <w:div w:id="255017282">
              <w:marLeft w:val="0"/>
              <w:marRight w:val="60"/>
              <w:marTop w:val="45"/>
              <w:marBottom w:val="0"/>
              <w:divBdr>
                <w:top w:val="none" w:sz="0" w:space="0" w:color="auto"/>
                <w:left w:val="none" w:sz="0" w:space="0" w:color="auto"/>
                <w:bottom w:val="none" w:sz="0" w:space="0" w:color="auto"/>
                <w:right w:val="none" w:sz="0" w:space="0" w:color="auto"/>
              </w:divBdr>
            </w:div>
          </w:divsChild>
        </w:div>
        <w:div w:id="1009407972">
          <w:marLeft w:val="0"/>
          <w:marRight w:val="0"/>
          <w:marTop w:val="150"/>
          <w:marBottom w:val="0"/>
          <w:divBdr>
            <w:top w:val="single" w:sz="6" w:space="0" w:color="FFFFFF"/>
            <w:left w:val="single" w:sz="6" w:space="0" w:color="FFFFFF"/>
            <w:bottom w:val="single" w:sz="6" w:space="0" w:color="FFFFFF"/>
            <w:right w:val="single" w:sz="6" w:space="0" w:color="FFFFFF"/>
          </w:divBdr>
          <w:divsChild>
            <w:div w:id="28146452">
              <w:marLeft w:val="0"/>
              <w:marRight w:val="60"/>
              <w:marTop w:val="45"/>
              <w:marBottom w:val="0"/>
              <w:divBdr>
                <w:top w:val="none" w:sz="0" w:space="0" w:color="auto"/>
                <w:left w:val="none" w:sz="0" w:space="0" w:color="auto"/>
                <w:bottom w:val="none" w:sz="0" w:space="0" w:color="auto"/>
                <w:right w:val="none" w:sz="0" w:space="0" w:color="auto"/>
              </w:divBdr>
            </w:div>
            <w:div w:id="1261254695">
              <w:marLeft w:val="0"/>
              <w:marRight w:val="60"/>
              <w:marTop w:val="45"/>
              <w:marBottom w:val="0"/>
              <w:divBdr>
                <w:top w:val="none" w:sz="0" w:space="0" w:color="auto"/>
                <w:left w:val="none" w:sz="0" w:space="0" w:color="auto"/>
                <w:bottom w:val="none" w:sz="0" w:space="0" w:color="auto"/>
                <w:right w:val="none" w:sz="0" w:space="0" w:color="auto"/>
              </w:divBdr>
            </w:div>
            <w:div w:id="1149710923">
              <w:marLeft w:val="0"/>
              <w:marRight w:val="60"/>
              <w:marTop w:val="45"/>
              <w:marBottom w:val="0"/>
              <w:divBdr>
                <w:top w:val="none" w:sz="0" w:space="0" w:color="auto"/>
                <w:left w:val="none" w:sz="0" w:space="0" w:color="auto"/>
                <w:bottom w:val="none" w:sz="0" w:space="0" w:color="auto"/>
                <w:right w:val="none" w:sz="0" w:space="0" w:color="auto"/>
              </w:divBdr>
            </w:div>
            <w:div w:id="2063209174">
              <w:marLeft w:val="0"/>
              <w:marRight w:val="60"/>
              <w:marTop w:val="45"/>
              <w:marBottom w:val="0"/>
              <w:divBdr>
                <w:top w:val="none" w:sz="0" w:space="0" w:color="auto"/>
                <w:left w:val="none" w:sz="0" w:space="0" w:color="auto"/>
                <w:bottom w:val="none" w:sz="0" w:space="0" w:color="auto"/>
                <w:right w:val="none" w:sz="0" w:space="0" w:color="auto"/>
              </w:divBdr>
            </w:div>
          </w:divsChild>
        </w:div>
        <w:div w:id="136261178">
          <w:marLeft w:val="0"/>
          <w:marRight w:val="0"/>
          <w:marTop w:val="150"/>
          <w:marBottom w:val="0"/>
          <w:divBdr>
            <w:top w:val="single" w:sz="6" w:space="0" w:color="FFFFFF"/>
            <w:left w:val="single" w:sz="6" w:space="0" w:color="FFFFFF"/>
            <w:bottom w:val="single" w:sz="6" w:space="0" w:color="FFFFFF"/>
            <w:right w:val="single" w:sz="6" w:space="0" w:color="FFFFFF"/>
          </w:divBdr>
          <w:divsChild>
            <w:div w:id="1901016648">
              <w:marLeft w:val="0"/>
              <w:marRight w:val="60"/>
              <w:marTop w:val="45"/>
              <w:marBottom w:val="0"/>
              <w:divBdr>
                <w:top w:val="none" w:sz="0" w:space="0" w:color="auto"/>
                <w:left w:val="none" w:sz="0" w:space="0" w:color="auto"/>
                <w:bottom w:val="none" w:sz="0" w:space="0" w:color="auto"/>
                <w:right w:val="none" w:sz="0" w:space="0" w:color="auto"/>
              </w:divBdr>
            </w:div>
            <w:div w:id="104084661">
              <w:marLeft w:val="0"/>
              <w:marRight w:val="60"/>
              <w:marTop w:val="45"/>
              <w:marBottom w:val="0"/>
              <w:divBdr>
                <w:top w:val="none" w:sz="0" w:space="0" w:color="auto"/>
                <w:left w:val="none" w:sz="0" w:space="0" w:color="auto"/>
                <w:bottom w:val="none" w:sz="0" w:space="0" w:color="auto"/>
                <w:right w:val="none" w:sz="0" w:space="0" w:color="auto"/>
              </w:divBdr>
            </w:div>
            <w:div w:id="710037484">
              <w:marLeft w:val="0"/>
              <w:marRight w:val="60"/>
              <w:marTop w:val="45"/>
              <w:marBottom w:val="0"/>
              <w:divBdr>
                <w:top w:val="none" w:sz="0" w:space="0" w:color="auto"/>
                <w:left w:val="none" w:sz="0" w:space="0" w:color="auto"/>
                <w:bottom w:val="none" w:sz="0" w:space="0" w:color="auto"/>
                <w:right w:val="none" w:sz="0" w:space="0" w:color="auto"/>
              </w:divBdr>
            </w:div>
            <w:div w:id="914976586">
              <w:marLeft w:val="0"/>
              <w:marRight w:val="60"/>
              <w:marTop w:val="45"/>
              <w:marBottom w:val="0"/>
              <w:divBdr>
                <w:top w:val="none" w:sz="0" w:space="0" w:color="auto"/>
                <w:left w:val="none" w:sz="0" w:space="0" w:color="auto"/>
                <w:bottom w:val="none" w:sz="0" w:space="0" w:color="auto"/>
                <w:right w:val="none" w:sz="0" w:space="0" w:color="auto"/>
              </w:divBdr>
            </w:div>
          </w:divsChild>
        </w:div>
        <w:div w:id="1865823195">
          <w:marLeft w:val="0"/>
          <w:marRight w:val="0"/>
          <w:marTop w:val="150"/>
          <w:marBottom w:val="0"/>
          <w:divBdr>
            <w:top w:val="single" w:sz="6" w:space="0" w:color="FFFFFF"/>
            <w:left w:val="single" w:sz="6" w:space="0" w:color="FFFFFF"/>
            <w:bottom w:val="single" w:sz="6" w:space="0" w:color="FFFFFF"/>
            <w:right w:val="single" w:sz="6" w:space="0" w:color="FFFFFF"/>
          </w:divBdr>
          <w:divsChild>
            <w:div w:id="154540465">
              <w:marLeft w:val="0"/>
              <w:marRight w:val="60"/>
              <w:marTop w:val="45"/>
              <w:marBottom w:val="0"/>
              <w:divBdr>
                <w:top w:val="none" w:sz="0" w:space="0" w:color="auto"/>
                <w:left w:val="none" w:sz="0" w:space="0" w:color="auto"/>
                <w:bottom w:val="none" w:sz="0" w:space="0" w:color="auto"/>
                <w:right w:val="none" w:sz="0" w:space="0" w:color="auto"/>
              </w:divBdr>
            </w:div>
            <w:div w:id="767432330">
              <w:marLeft w:val="0"/>
              <w:marRight w:val="60"/>
              <w:marTop w:val="45"/>
              <w:marBottom w:val="0"/>
              <w:divBdr>
                <w:top w:val="none" w:sz="0" w:space="0" w:color="auto"/>
                <w:left w:val="none" w:sz="0" w:space="0" w:color="auto"/>
                <w:bottom w:val="none" w:sz="0" w:space="0" w:color="auto"/>
                <w:right w:val="none" w:sz="0" w:space="0" w:color="auto"/>
              </w:divBdr>
            </w:div>
            <w:div w:id="1172338240">
              <w:marLeft w:val="0"/>
              <w:marRight w:val="60"/>
              <w:marTop w:val="45"/>
              <w:marBottom w:val="0"/>
              <w:divBdr>
                <w:top w:val="none" w:sz="0" w:space="0" w:color="auto"/>
                <w:left w:val="none" w:sz="0" w:space="0" w:color="auto"/>
                <w:bottom w:val="none" w:sz="0" w:space="0" w:color="auto"/>
                <w:right w:val="none" w:sz="0" w:space="0" w:color="auto"/>
              </w:divBdr>
            </w:div>
            <w:div w:id="363404196">
              <w:marLeft w:val="0"/>
              <w:marRight w:val="60"/>
              <w:marTop w:val="45"/>
              <w:marBottom w:val="0"/>
              <w:divBdr>
                <w:top w:val="none" w:sz="0" w:space="0" w:color="auto"/>
                <w:left w:val="none" w:sz="0" w:space="0" w:color="auto"/>
                <w:bottom w:val="none" w:sz="0" w:space="0" w:color="auto"/>
                <w:right w:val="none" w:sz="0" w:space="0" w:color="auto"/>
              </w:divBdr>
            </w:div>
          </w:divsChild>
        </w:div>
        <w:div w:id="175848877">
          <w:marLeft w:val="0"/>
          <w:marRight w:val="0"/>
          <w:marTop w:val="150"/>
          <w:marBottom w:val="0"/>
          <w:divBdr>
            <w:top w:val="single" w:sz="6" w:space="0" w:color="FFFFFF"/>
            <w:left w:val="single" w:sz="6" w:space="0" w:color="FFFFFF"/>
            <w:bottom w:val="single" w:sz="6" w:space="0" w:color="FFFFFF"/>
            <w:right w:val="single" w:sz="6" w:space="0" w:color="FFFFFF"/>
          </w:divBdr>
          <w:divsChild>
            <w:div w:id="2138134958">
              <w:marLeft w:val="0"/>
              <w:marRight w:val="60"/>
              <w:marTop w:val="45"/>
              <w:marBottom w:val="0"/>
              <w:divBdr>
                <w:top w:val="none" w:sz="0" w:space="0" w:color="auto"/>
                <w:left w:val="none" w:sz="0" w:space="0" w:color="auto"/>
                <w:bottom w:val="none" w:sz="0" w:space="0" w:color="auto"/>
                <w:right w:val="none" w:sz="0" w:space="0" w:color="auto"/>
              </w:divBdr>
            </w:div>
            <w:div w:id="259024223">
              <w:marLeft w:val="0"/>
              <w:marRight w:val="60"/>
              <w:marTop w:val="45"/>
              <w:marBottom w:val="0"/>
              <w:divBdr>
                <w:top w:val="none" w:sz="0" w:space="0" w:color="auto"/>
                <w:left w:val="none" w:sz="0" w:space="0" w:color="auto"/>
                <w:bottom w:val="none" w:sz="0" w:space="0" w:color="auto"/>
                <w:right w:val="none" w:sz="0" w:space="0" w:color="auto"/>
              </w:divBdr>
            </w:div>
            <w:div w:id="482888010">
              <w:marLeft w:val="0"/>
              <w:marRight w:val="60"/>
              <w:marTop w:val="45"/>
              <w:marBottom w:val="0"/>
              <w:divBdr>
                <w:top w:val="none" w:sz="0" w:space="0" w:color="auto"/>
                <w:left w:val="none" w:sz="0" w:space="0" w:color="auto"/>
                <w:bottom w:val="none" w:sz="0" w:space="0" w:color="auto"/>
                <w:right w:val="none" w:sz="0" w:space="0" w:color="auto"/>
              </w:divBdr>
            </w:div>
            <w:div w:id="71566722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75153582">
      <w:bodyDiv w:val="1"/>
      <w:marLeft w:val="0"/>
      <w:marRight w:val="0"/>
      <w:marTop w:val="0"/>
      <w:marBottom w:val="0"/>
      <w:divBdr>
        <w:top w:val="none" w:sz="0" w:space="0" w:color="auto"/>
        <w:left w:val="none" w:sz="0" w:space="0" w:color="auto"/>
        <w:bottom w:val="none" w:sz="0" w:space="0" w:color="auto"/>
        <w:right w:val="none" w:sz="0" w:space="0" w:color="auto"/>
      </w:divBdr>
      <w:divsChild>
        <w:div w:id="4261948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28070623">
      <w:bodyDiv w:val="1"/>
      <w:marLeft w:val="0"/>
      <w:marRight w:val="0"/>
      <w:marTop w:val="0"/>
      <w:marBottom w:val="0"/>
      <w:divBdr>
        <w:top w:val="none" w:sz="0" w:space="0" w:color="auto"/>
        <w:left w:val="none" w:sz="0" w:space="0" w:color="auto"/>
        <w:bottom w:val="none" w:sz="0" w:space="0" w:color="auto"/>
        <w:right w:val="none" w:sz="0" w:space="0" w:color="auto"/>
      </w:divBdr>
      <w:divsChild>
        <w:div w:id="12689309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61476234">
      <w:bodyDiv w:val="1"/>
      <w:marLeft w:val="0"/>
      <w:marRight w:val="0"/>
      <w:marTop w:val="0"/>
      <w:marBottom w:val="0"/>
      <w:divBdr>
        <w:top w:val="none" w:sz="0" w:space="0" w:color="auto"/>
        <w:left w:val="none" w:sz="0" w:space="0" w:color="auto"/>
        <w:bottom w:val="none" w:sz="0" w:space="0" w:color="auto"/>
        <w:right w:val="none" w:sz="0" w:space="0" w:color="auto"/>
      </w:divBdr>
      <w:divsChild>
        <w:div w:id="720324995">
          <w:marLeft w:val="0"/>
          <w:marRight w:val="0"/>
          <w:marTop w:val="150"/>
          <w:marBottom w:val="0"/>
          <w:divBdr>
            <w:top w:val="single" w:sz="6" w:space="0" w:color="FFFFFF"/>
            <w:left w:val="single" w:sz="6" w:space="0" w:color="FFFFFF"/>
            <w:bottom w:val="single" w:sz="6" w:space="0" w:color="FFFFFF"/>
            <w:right w:val="single" w:sz="6" w:space="0" w:color="FFFFFF"/>
          </w:divBdr>
        </w:div>
        <w:div w:id="834301027">
          <w:marLeft w:val="0"/>
          <w:marRight w:val="0"/>
          <w:marTop w:val="150"/>
          <w:marBottom w:val="0"/>
          <w:divBdr>
            <w:top w:val="single" w:sz="6" w:space="0" w:color="FFFFFF"/>
            <w:left w:val="single" w:sz="6" w:space="0" w:color="FFFFFF"/>
            <w:bottom w:val="single" w:sz="6" w:space="0" w:color="FFFFFF"/>
            <w:right w:val="single" w:sz="6" w:space="0" w:color="FFFFFF"/>
          </w:divBdr>
          <w:divsChild>
            <w:div w:id="67119979">
              <w:marLeft w:val="0"/>
              <w:marRight w:val="60"/>
              <w:marTop w:val="45"/>
              <w:marBottom w:val="0"/>
              <w:divBdr>
                <w:top w:val="none" w:sz="0" w:space="0" w:color="auto"/>
                <w:left w:val="none" w:sz="0" w:space="0" w:color="auto"/>
                <w:bottom w:val="none" w:sz="0" w:space="0" w:color="auto"/>
                <w:right w:val="none" w:sz="0" w:space="0" w:color="auto"/>
              </w:divBdr>
            </w:div>
            <w:div w:id="323822033">
              <w:marLeft w:val="0"/>
              <w:marRight w:val="60"/>
              <w:marTop w:val="45"/>
              <w:marBottom w:val="0"/>
              <w:divBdr>
                <w:top w:val="none" w:sz="0" w:space="0" w:color="auto"/>
                <w:left w:val="none" w:sz="0" w:space="0" w:color="auto"/>
                <w:bottom w:val="none" w:sz="0" w:space="0" w:color="auto"/>
                <w:right w:val="none" w:sz="0" w:space="0" w:color="auto"/>
              </w:divBdr>
            </w:div>
            <w:div w:id="1135368529">
              <w:marLeft w:val="0"/>
              <w:marRight w:val="60"/>
              <w:marTop w:val="45"/>
              <w:marBottom w:val="0"/>
              <w:divBdr>
                <w:top w:val="none" w:sz="0" w:space="0" w:color="auto"/>
                <w:left w:val="none" w:sz="0" w:space="0" w:color="auto"/>
                <w:bottom w:val="none" w:sz="0" w:space="0" w:color="auto"/>
                <w:right w:val="none" w:sz="0" w:space="0" w:color="auto"/>
              </w:divBdr>
            </w:div>
            <w:div w:id="140930905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45119405">
      <w:bodyDiv w:val="1"/>
      <w:marLeft w:val="0"/>
      <w:marRight w:val="0"/>
      <w:marTop w:val="0"/>
      <w:marBottom w:val="0"/>
      <w:divBdr>
        <w:top w:val="none" w:sz="0" w:space="0" w:color="auto"/>
        <w:left w:val="none" w:sz="0" w:space="0" w:color="auto"/>
        <w:bottom w:val="none" w:sz="0" w:space="0" w:color="auto"/>
        <w:right w:val="none" w:sz="0" w:space="0" w:color="auto"/>
      </w:divBdr>
      <w:divsChild>
        <w:div w:id="12827677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71833911">
      <w:bodyDiv w:val="1"/>
      <w:marLeft w:val="0"/>
      <w:marRight w:val="0"/>
      <w:marTop w:val="0"/>
      <w:marBottom w:val="0"/>
      <w:divBdr>
        <w:top w:val="none" w:sz="0" w:space="0" w:color="auto"/>
        <w:left w:val="none" w:sz="0" w:space="0" w:color="auto"/>
        <w:bottom w:val="none" w:sz="0" w:space="0" w:color="auto"/>
        <w:right w:val="none" w:sz="0" w:space="0" w:color="auto"/>
      </w:divBdr>
      <w:divsChild>
        <w:div w:id="6836767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15234725">
      <w:bodyDiv w:val="1"/>
      <w:marLeft w:val="0"/>
      <w:marRight w:val="0"/>
      <w:marTop w:val="0"/>
      <w:marBottom w:val="0"/>
      <w:divBdr>
        <w:top w:val="none" w:sz="0" w:space="0" w:color="auto"/>
        <w:left w:val="none" w:sz="0" w:space="0" w:color="auto"/>
        <w:bottom w:val="none" w:sz="0" w:space="0" w:color="auto"/>
        <w:right w:val="none" w:sz="0" w:space="0" w:color="auto"/>
      </w:divBdr>
      <w:divsChild>
        <w:div w:id="6304830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55204345">
      <w:bodyDiv w:val="1"/>
      <w:marLeft w:val="0"/>
      <w:marRight w:val="0"/>
      <w:marTop w:val="0"/>
      <w:marBottom w:val="0"/>
      <w:divBdr>
        <w:top w:val="none" w:sz="0" w:space="0" w:color="auto"/>
        <w:left w:val="none" w:sz="0" w:space="0" w:color="auto"/>
        <w:bottom w:val="none" w:sz="0" w:space="0" w:color="auto"/>
        <w:right w:val="none" w:sz="0" w:space="0" w:color="auto"/>
      </w:divBdr>
      <w:divsChild>
        <w:div w:id="798496939">
          <w:marLeft w:val="0"/>
          <w:marRight w:val="0"/>
          <w:marTop w:val="150"/>
          <w:marBottom w:val="0"/>
          <w:divBdr>
            <w:top w:val="single" w:sz="6" w:space="0" w:color="FFFFFF"/>
            <w:left w:val="single" w:sz="6" w:space="0" w:color="FFFFFF"/>
            <w:bottom w:val="single" w:sz="6" w:space="0" w:color="FFFFFF"/>
            <w:right w:val="single" w:sz="6" w:space="0" w:color="FFFFFF"/>
          </w:divBdr>
        </w:div>
        <w:div w:id="893541217">
          <w:marLeft w:val="0"/>
          <w:marRight w:val="0"/>
          <w:marTop w:val="150"/>
          <w:marBottom w:val="0"/>
          <w:divBdr>
            <w:top w:val="single" w:sz="6" w:space="0" w:color="FFFFFF"/>
            <w:left w:val="single" w:sz="6" w:space="0" w:color="FFFFFF"/>
            <w:bottom w:val="single" w:sz="6" w:space="0" w:color="FFFFFF"/>
            <w:right w:val="single" w:sz="6" w:space="0" w:color="FFFFFF"/>
          </w:divBdr>
          <w:divsChild>
            <w:div w:id="1431512374">
              <w:marLeft w:val="0"/>
              <w:marRight w:val="60"/>
              <w:marTop w:val="45"/>
              <w:marBottom w:val="0"/>
              <w:divBdr>
                <w:top w:val="none" w:sz="0" w:space="0" w:color="auto"/>
                <w:left w:val="none" w:sz="0" w:space="0" w:color="auto"/>
                <w:bottom w:val="none" w:sz="0" w:space="0" w:color="auto"/>
                <w:right w:val="none" w:sz="0" w:space="0" w:color="auto"/>
              </w:divBdr>
            </w:div>
            <w:div w:id="278726393">
              <w:marLeft w:val="0"/>
              <w:marRight w:val="60"/>
              <w:marTop w:val="45"/>
              <w:marBottom w:val="0"/>
              <w:divBdr>
                <w:top w:val="none" w:sz="0" w:space="0" w:color="auto"/>
                <w:left w:val="none" w:sz="0" w:space="0" w:color="auto"/>
                <w:bottom w:val="none" w:sz="0" w:space="0" w:color="auto"/>
                <w:right w:val="none" w:sz="0" w:space="0" w:color="auto"/>
              </w:divBdr>
            </w:div>
            <w:div w:id="397869335">
              <w:marLeft w:val="0"/>
              <w:marRight w:val="60"/>
              <w:marTop w:val="45"/>
              <w:marBottom w:val="0"/>
              <w:divBdr>
                <w:top w:val="none" w:sz="0" w:space="0" w:color="auto"/>
                <w:left w:val="none" w:sz="0" w:space="0" w:color="auto"/>
                <w:bottom w:val="none" w:sz="0" w:space="0" w:color="auto"/>
                <w:right w:val="none" w:sz="0" w:space="0" w:color="auto"/>
              </w:divBdr>
            </w:div>
            <w:div w:id="120267360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086150207">
      <w:bodyDiv w:val="1"/>
      <w:marLeft w:val="0"/>
      <w:marRight w:val="0"/>
      <w:marTop w:val="0"/>
      <w:marBottom w:val="0"/>
      <w:divBdr>
        <w:top w:val="none" w:sz="0" w:space="0" w:color="auto"/>
        <w:left w:val="none" w:sz="0" w:space="0" w:color="auto"/>
        <w:bottom w:val="none" w:sz="0" w:space="0" w:color="auto"/>
        <w:right w:val="none" w:sz="0" w:space="0" w:color="auto"/>
      </w:divBdr>
      <w:divsChild>
        <w:div w:id="1757898474">
          <w:marLeft w:val="0"/>
          <w:marRight w:val="0"/>
          <w:marTop w:val="150"/>
          <w:marBottom w:val="0"/>
          <w:divBdr>
            <w:top w:val="single" w:sz="6" w:space="0" w:color="FFFFFF"/>
            <w:left w:val="single" w:sz="6" w:space="0" w:color="FFFFFF"/>
            <w:bottom w:val="single" w:sz="6" w:space="0" w:color="FFFFFF"/>
            <w:right w:val="single" w:sz="6" w:space="0" w:color="FFFFFF"/>
          </w:divBdr>
          <w:divsChild>
            <w:div w:id="1350372456">
              <w:marLeft w:val="0"/>
              <w:marRight w:val="60"/>
              <w:marTop w:val="45"/>
              <w:marBottom w:val="0"/>
              <w:divBdr>
                <w:top w:val="none" w:sz="0" w:space="0" w:color="auto"/>
                <w:left w:val="none" w:sz="0" w:space="0" w:color="auto"/>
                <w:bottom w:val="none" w:sz="0" w:space="0" w:color="auto"/>
                <w:right w:val="none" w:sz="0" w:space="0" w:color="auto"/>
              </w:divBdr>
            </w:div>
            <w:div w:id="1425301986">
              <w:marLeft w:val="0"/>
              <w:marRight w:val="60"/>
              <w:marTop w:val="45"/>
              <w:marBottom w:val="0"/>
              <w:divBdr>
                <w:top w:val="none" w:sz="0" w:space="0" w:color="auto"/>
                <w:left w:val="none" w:sz="0" w:space="0" w:color="auto"/>
                <w:bottom w:val="none" w:sz="0" w:space="0" w:color="auto"/>
                <w:right w:val="none" w:sz="0" w:space="0" w:color="auto"/>
              </w:divBdr>
            </w:div>
            <w:div w:id="1877038249">
              <w:marLeft w:val="0"/>
              <w:marRight w:val="60"/>
              <w:marTop w:val="45"/>
              <w:marBottom w:val="0"/>
              <w:divBdr>
                <w:top w:val="none" w:sz="0" w:space="0" w:color="auto"/>
                <w:left w:val="none" w:sz="0" w:space="0" w:color="auto"/>
                <w:bottom w:val="none" w:sz="0" w:space="0" w:color="auto"/>
                <w:right w:val="none" w:sz="0" w:space="0" w:color="auto"/>
              </w:divBdr>
            </w:div>
            <w:div w:id="2133279791">
              <w:marLeft w:val="0"/>
              <w:marRight w:val="60"/>
              <w:marTop w:val="45"/>
              <w:marBottom w:val="0"/>
              <w:divBdr>
                <w:top w:val="none" w:sz="0" w:space="0" w:color="auto"/>
                <w:left w:val="none" w:sz="0" w:space="0" w:color="auto"/>
                <w:bottom w:val="none" w:sz="0" w:space="0" w:color="auto"/>
                <w:right w:val="none" w:sz="0" w:space="0" w:color="auto"/>
              </w:divBdr>
            </w:div>
          </w:divsChild>
        </w:div>
        <w:div w:id="18424313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5639449">
      <w:bodyDiv w:val="1"/>
      <w:marLeft w:val="0"/>
      <w:marRight w:val="0"/>
      <w:marTop w:val="0"/>
      <w:marBottom w:val="0"/>
      <w:divBdr>
        <w:top w:val="none" w:sz="0" w:space="0" w:color="auto"/>
        <w:left w:val="none" w:sz="0" w:space="0" w:color="auto"/>
        <w:bottom w:val="none" w:sz="0" w:space="0" w:color="auto"/>
        <w:right w:val="none" w:sz="0" w:space="0" w:color="auto"/>
      </w:divBdr>
      <w:divsChild>
        <w:div w:id="1724332921">
          <w:marLeft w:val="0"/>
          <w:marRight w:val="0"/>
          <w:marTop w:val="150"/>
          <w:marBottom w:val="0"/>
          <w:divBdr>
            <w:top w:val="single" w:sz="6" w:space="0" w:color="FFFFFF"/>
            <w:left w:val="single" w:sz="6" w:space="0" w:color="FFFFFF"/>
            <w:bottom w:val="single" w:sz="6" w:space="0" w:color="FFFFFF"/>
            <w:right w:val="single" w:sz="6" w:space="0" w:color="FFFFFF"/>
          </w:divBdr>
        </w:div>
        <w:div w:id="1755975946">
          <w:marLeft w:val="0"/>
          <w:marRight w:val="0"/>
          <w:marTop w:val="150"/>
          <w:marBottom w:val="0"/>
          <w:divBdr>
            <w:top w:val="single" w:sz="6" w:space="0" w:color="FFFFFF"/>
            <w:left w:val="single" w:sz="6" w:space="0" w:color="FFFFFF"/>
            <w:bottom w:val="single" w:sz="6" w:space="0" w:color="FFFFFF"/>
            <w:right w:val="single" w:sz="6" w:space="0" w:color="FFFFFF"/>
          </w:divBdr>
          <w:divsChild>
            <w:div w:id="568343988">
              <w:marLeft w:val="0"/>
              <w:marRight w:val="60"/>
              <w:marTop w:val="45"/>
              <w:marBottom w:val="0"/>
              <w:divBdr>
                <w:top w:val="none" w:sz="0" w:space="0" w:color="auto"/>
                <w:left w:val="none" w:sz="0" w:space="0" w:color="auto"/>
                <w:bottom w:val="none" w:sz="0" w:space="0" w:color="auto"/>
                <w:right w:val="none" w:sz="0" w:space="0" w:color="auto"/>
              </w:divBdr>
            </w:div>
            <w:div w:id="1148136480">
              <w:marLeft w:val="0"/>
              <w:marRight w:val="60"/>
              <w:marTop w:val="45"/>
              <w:marBottom w:val="0"/>
              <w:divBdr>
                <w:top w:val="none" w:sz="0" w:space="0" w:color="auto"/>
                <w:left w:val="none" w:sz="0" w:space="0" w:color="auto"/>
                <w:bottom w:val="none" w:sz="0" w:space="0" w:color="auto"/>
                <w:right w:val="none" w:sz="0" w:space="0" w:color="auto"/>
              </w:divBdr>
            </w:div>
            <w:div w:id="1293828722">
              <w:marLeft w:val="0"/>
              <w:marRight w:val="60"/>
              <w:marTop w:val="45"/>
              <w:marBottom w:val="0"/>
              <w:divBdr>
                <w:top w:val="none" w:sz="0" w:space="0" w:color="auto"/>
                <w:left w:val="none" w:sz="0" w:space="0" w:color="auto"/>
                <w:bottom w:val="none" w:sz="0" w:space="0" w:color="auto"/>
                <w:right w:val="none" w:sz="0" w:space="0" w:color="auto"/>
              </w:divBdr>
            </w:div>
            <w:div w:id="70864717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111702059">
      <w:bodyDiv w:val="1"/>
      <w:marLeft w:val="0"/>
      <w:marRight w:val="0"/>
      <w:marTop w:val="0"/>
      <w:marBottom w:val="0"/>
      <w:divBdr>
        <w:top w:val="none" w:sz="0" w:space="0" w:color="auto"/>
        <w:left w:val="none" w:sz="0" w:space="0" w:color="auto"/>
        <w:bottom w:val="none" w:sz="0" w:space="0" w:color="auto"/>
        <w:right w:val="none" w:sz="0" w:space="0" w:color="auto"/>
      </w:divBdr>
      <w:divsChild>
        <w:div w:id="10499177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28814345">
      <w:bodyDiv w:val="1"/>
      <w:marLeft w:val="0"/>
      <w:marRight w:val="0"/>
      <w:marTop w:val="0"/>
      <w:marBottom w:val="0"/>
      <w:divBdr>
        <w:top w:val="none" w:sz="0" w:space="0" w:color="auto"/>
        <w:left w:val="none" w:sz="0" w:space="0" w:color="auto"/>
        <w:bottom w:val="none" w:sz="0" w:space="0" w:color="auto"/>
        <w:right w:val="none" w:sz="0" w:space="0" w:color="auto"/>
      </w:divBdr>
      <w:divsChild>
        <w:div w:id="198711987">
          <w:marLeft w:val="0"/>
          <w:marRight w:val="0"/>
          <w:marTop w:val="150"/>
          <w:marBottom w:val="0"/>
          <w:divBdr>
            <w:top w:val="single" w:sz="6" w:space="0" w:color="FFFFFF"/>
            <w:left w:val="single" w:sz="6" w:space="0" w:color="FFFFFF"/>
            <w:bottom w:val="single" w:sz="6" w:space="0" w:color="FFFFFF"/>
            <w:right w:val="single" w:sz="6" w:space="0" w:color="FFFFFF"/>
          </w:divBdr>
          <w:divsChild>
            <w:div w:id="499272470">
              <w:marLeft w:val="0"/>
              <w:marRight w:val="60"/>
              <w:marTop w:val="45"/>
              <w:marBottom w:val="0"/>
              <w:divBdr>
                <w:top w:val="none" w:sz="0" w:space="0" w:color="auto"/>
                <w:left w:val="none" w:sz="0" w:space="0" w:color="auto"/>
                <w:bottom w:val="none" w:sz="0" w:space="0" w:color="auto"/>
                <w:right w:val="none" w:sz="0" w:space="0" w:color="auto"/>
              </w:divBdr>
            </w:div>
            <w:div w:id="661392410">
              <w:marLeft w:val="0"/>
              <w:marRight w:val="60"/>
              <w:marTop w:val="45"/>
              <w:marBottom w:val="0"/>
              <w:divBdr>
                <w:top w:val="none" w:sz="0" w:space="0" w:color="auto"/>
                <w:left w:val="none" w:sz="0" w:space="0" w:color="auto"/>
                <w:bottom w:val="none" w:sz="0" w:space="0" w:color="auto"/>
                <w:right w:val="none" w:sz="0" w:space="0" w:color="auto"/>
              </w:divBdr>
            </w:div>
            <w:div w:id="755176119">
              <w:marLeft w:val="0"/>
              <w:marRight w:val="60"/>
              <w:marTop w:val="45"/>
              <w:marBottom w:val="0"/>
              <w:divBdr>
                <w:top w:val="none" w:sz="0" w:space="0" w:color="auto"/>
                <w:left w:val="none" w:sz="0" w:space="0" w:color="auto"/>
                <w:bottom w:val="none" w:sz="0" w:space="0" w:color="auto"/>
                <w:right w:val="none" w:sz="0" w:space="0" w:color="auto"/>
              </w:divBdr>
            </w:div>
            <w:div w:id="1370565999">
              <w:marLeft w:val="0"/>
              <w:marRight w:val="60"/>
              <w:marTop w:val="45"/>
              <w:marBottom w:val="0"/>
              <w:divBdr>
                <w:top w:val="none" w:sz="0" w:space="0" w:color="auto"/>
                <w:left w:val="none" w:sz="0" w:space="0" w:color="auto"/>
                <w:bottom w:val="none" w:sz="0" w:space="0" w:color="auto"/>
                <w:right w:val="none" w:sz="0" w:space="0" w:color="auto"/>
              </w:divBdr>
            </w:div>
          </w:divsChild>
        </w:div>
        <w:div w:id="610209687">
          <w:marLeft w:val="0"/>
          <w:marRight w:val="0"/>
          <w:marTop w:val="150"/>
          <w:marBottom w:val="0"/>
          <w:divBdr>
            <w:top w:val="single" w:sz="6" w:space="0" w:color="FFFFFF"/>
            <w:left w:val="single" w:sz="6" w:space="0" w:color="FFFFFF"/>
            <w:bottom w:val="single" w:sz="6" w:space="0" w:color="FFFFFF"/>
            <w:right w:val="single" w:sz="6" w:space="0" w:color="FFFFFF"/>
          </w:divBdr>
          <w:divsChild>
            <w:div w:id="798260326">
              <w:marLeft w:val="0"/>
              <w:marRight w:val="60"/>
              <w:marTop w:val="45"/>
              <w:marBottom w:val="0"/>
              <w:divBdr>
                <w:top w:val="none" w:sz="0" w:space="0" w:color="auto"/>
                <w:left w:val="none" w:sz="0" w:space="0" w:color="auto"/>
                <w:bottom w:val="none" w:sz="0" w:space="0" w:color="auto"/>
                <w:right w:val="none" w:sz="0" w:space="0" w:color="auto"/>
              </w:divBdr>
            </w:div>
            <w:div w:id="812678837">
              <w:marLeft w:val="0"/>
              <w:marRight w:val="60"/>
              <w:marTop w:val="45"/>
              <w:marBottom w:val="0"/>
              <w:divBdr>
                <w:top w:val="none" w:sz="0" w:space="0" w:color="auto"/>
                <w:left w:val="none" w:sz="0" w:space="0" w:color="auto"/>
                <w:bottom w:val="none" w:sz="0" w:space="0" w:color="auto"/>
                <w:right w:val="none" w:sz="0" w:space="0" w:color="auto"/>
              </w:divBdr>
            </w:div>
            <w:div w:id="1377393408">
              <w:marLeft w:val="0"/>
              <w:marRight w:val="60"/>
              <w:marTop w:val="45"/>
              <w:marBottom w:val="0"/>
              <w:divBdr>
                <w:top w:val="none" w:sz="0" w:space="0" w:color="auto"/>
                <w:left w:val="none" w:sz="0" w:space="0" w:color="auto"/>
                <w:bottom w:val="none" w:sz="0" w:space="0" w:color="auto"/>
                <w:right w:val="none" w:sz="0" w:space="0" w:color="auto"/>
              </w:divBdr>
            </w:div>
            <w:div w:id="2037341980">
              <w:marLeft w:val="0"/>
              <w:marRight w:val="60"/>
              <w:marTop w:val="45"/>
              <w:marBottom w:val="0"/>
              <w:divBdr>
                <w:top w:val="none" w:sz="0" w:space="0" w:color="auto"/>
                <w:left w:val="none" w:sz="0" w:space="0" w:color="auto"/>
                <w:bottom w:val="none" w:sz="0" w:space="0" w:color="auto"/>
                <w:right w:val="none" w:sz="0" w:space="0" w:color="auto"/>
              </w:divBdr>
            </w:div>
          </w:divsChild>
        </w:div>
        <w:div w:id="16822000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43762121">
      <w:bodyDiv w:val="1"/>
      <w:marLeft w:val="0"/>
      <w:marRight w:val="0"/>
      <w:marTop w:val="0"/>
      <w:marBottom w:val="0"/>
      <w:divBdr>
        <w:top w:val="none" w:sz="0" w:space="0" w:color="auto"/>
        <w:left w:val="none" w:sz="0" w:space="0" w:color="auto"/>
        <w:bottom w:val="none" w:sz="0" w:space="0" w:color="auto"/>
        <w:right w:val="none" w:sz="0" w:space="0" w:color="auto"/>
      </w:divBdr>
      <w:divsChild>
        <w:div w:id="18075064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2686782">
      <w:bodyDiv w:val="1"/>
      <w:marLeft w:val="0"/>
      <w:marRight w:val="0"/>
      <w:marTop w:val="0"/>
      <w:marBottom w:val="0"/>
      <w:divBdr>
        <w:top w:val="none" w:sz="0" w:space="0" w:color="auto"/>
        <w:left w:val="none" w:sz="0" w:space="0" w:color="auto"/>
        <w:bottom w:val="none" w:sz="0" w:space="0" w:color="auto"/>
        <w:right w:val="none" w:sz="0" w:space="0" w:color="auto"/>
      </w:divBdr>
      <w:divsChild>
        <w:div w:id="1407347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74051395">
      <w:bodyDiv w:val="1"/>
      <w:marLeft w:val="0"/>
      <w:marRight w:val="0"/>
      <w:marTop w:val="0"/>
      <w:marBottom w:val="0"/>
      <w:divBdr>
        <w:top w:val="none" w:sz="0" w:space="0" w:color="auto"/>
        <w:left w:val="none" w:sz="0" w:space="0" w:color="auto"/>
        <w:bottom w:val="none" w:sz="0" w:space="0" w:color="auto"/>
        <w:right w:val="none" w:sz="0" w:space="0" w:color="auto"/>
      </w:divBdr>
      <w:divsChild>
        <w:div w:id="1434059074">
          <w:marLeft w:val="0"/>
          <w:marRight w:val="0"/>
          <w:marTop w:val="150"/>
          <w:marBottom w:val="0"/>
          <w:divBdr>
            <w:top w:val="single" w:sz="6" w:space="0" w:color="FFFFFF"/>
            <w:left w:val="single" w:sz="6" w:space="0" w:color="FFFFFF"/>
            <w:bottom w:val="single" w:sz="6" w:space="0" w:color="FFFFFF"/>
            <w:right w:val="single" w:sz="6" w:space="0" w:color="FFFFFF"/>
          </w:divBdr>
        </w:div>
        <w:div w:id="2120103081">
          <w:marLeft w:val="0"/>
          <w:marRight w:val="0"/>
          <w:marTop w:val="150"/>
          <w:marBottom w:val="0"/>
          <w:divBdr>
            <w:top w:val="single" w:sz="6" w:space="0" w:color="FFFFFF"/>
            <w:left w:val="single" w:sz="6" w:space="0" w:color="FFFFFF"/>
            <w:bottom w:val="single" w:sz="6" w:space="0" w:color="FFFFFF"/>
            <w:right w:val="single" w:sz="6" w:space="0" w:color="FFFFFF"/>
          </w:divBdr>
          <w:divsChild>
            <w:div w:id="1071464313">
              <w:marLeft w:val="0"/>
              <w:marRight w:val="60"/>
              <w:marTop w:val="45"/>
              <w:marBottom w:val="0"/>
              <w:divBdr>
                <w:top w:val="none" w:sz="0" w:space="0" w:color="auto"/>
                <w:left w:val="none" w:sz="0" w:space="0" w:color="auto"/>
                <w:bottom w:val="none" w:sz="0" w:space="0" w:color="auto"/>
                <w:right w:val="none" w:sz="0" w:space="0" w:color="auto"/>
              </w:divBdr>
            </w:div>
            <w:div w:id="349260837">
              <w:marLeft w:val="0"/>
              <w:marRight w:val="60"/>
              <w:marTop w:val="45"/>
              <w:marBottom w:val="0"/>
              <w:divBdr>
                <w:top w:val="none" w:sz="0" w:space="0" w:color="auto"/>
                <w:left w:val="none" w:sz="0" w:space="0" w:color="auto"/>
                <w:bottom w:val="none" w:sz="0" w:space="0" w:color="auto"/>
                <w:right w:val="none" w:sz="0" w:space="0" w:color="auto"/>
              </w:divBdr>
            </w:div>
            <w:div w:id="1271353031">
              <w:marLeft w:val="0"/>
              <w:marRight w:val="60"/>
              <w:marTop w:val="45"/>
              <w:marBottom w:val="0"/>
              <w:divBdr>
                <w:top w:val="none" w:sz="0" w:space="0" w:color="auto"/>
                <w:left w:val="none" w:sz="0" w:space="0" w:color="auto"/>
                <w:bottom w:val="none" w:sz="0" w:space="0" w:color="auto"/>
                <w:right w:val="none" w:sz="0" w:space="0" w:color="auto"/>
              </w:divBdr>
            </w:div>
            <w:div w:id="112842792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87022687">
      <w:bodyDiv w:val="1"/>
      <w:marLeft w:val="0"/>
      <w:marRight w:val="0"/>
      <w:marTop w:val="0"/>
      <w:marBottom w:val="0"/>
      <w:divBdr>
        <w:top w:val="none" w:sz="0" w:space="0" w:color="auto"/>
        <w:left w:val="none" w:sz="0" w:space="0" w:color="auto"/>
        <w:bottom w:val="none" w:sz="0" w:space="0" w:color="auto"/>
        <w:right w:val="none" w:sz="0" w:space="0" w:color="auto"/>
      </w:divBdr>
      <w:divsChild>
        <w:div w:id="652239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75290389">
      <w:bodyDiv w:val="1"/>
      <w:marLeft w:val="0"/>
      <w:marRight w:val="0"/>
      <w:marTop w:val="0"/>
      <w:marBottom w:val="0"/>
      <w:divBdr>
        <w:top w:val="none" w:sz="0" w:space="0" w:color="auto"/>
        <w:left w:val="none" w:sz="0" w:space="0" w:color="auto"/>
        <w:bottom w:val="none" w:sz="0" w:space="0" w:color="auto"/>
        <w:right w:val="none" w:sz="0" w:space="0" w:color="auto"/>
      </w:divBdr>
      <w:divsChild>
        <w:div w:id="934434342">
          <w:marLeft w:val="0"/>
          <w:marRight w:val="0"/>
          <w:marTop w:val="150"/>
          <w:marBottom w:val="0"/>
          <w:divBdr>
            <w:top w:val="single" w:sz="6" w:space="0" w:color="FFFFFF"/>
            <w:left w:val="single" w:sz="6" w:space="0" w:color="FFFFFF"/>
            <w:bottom w:val="single" w:sz="6" w:space="0" w:color="FFFFFF"/>
            <w:right w:val="single" w:sz="6" w:space="0" w:color="FFFFFF"/>
          </w:divBdr>
        </w:div>
        <w:div w:id="1069039025">
          <w:marLeft w:val="0"/>
          <w:marRight w:val="0"/>
          <w:marTop w:val="150"/>
          <w:marBottom w:val="0"/>
          <w:divBdr>
            <w:top w:val="single" w:sz="6" w:space="0" w:color="FFFFFF"/>
            <w:left w:val="single" w:sz="6" w:space="0" w:color="FFFFFF"/>
            <w:bottom w:val="single" w:sz="6" w:space="0" w:color="FFFFFF"/>
            <w:right w:val="single" w:sz="6" w:space="0" w:color="FFFFFF"/>
          </w:divBdr>
          <w:divsChild>
            <w:div w:id="494226476">
              <w:marLeft w:val="0"/>
              <w:marRight w:val="60"/>
              <w:marTop w:val="45"/>
              <w:marBottom w:val="0"/>
              <w:divBdr>
                <w:top w:val="none" w:sz="0" w:space="0" w:color="auto"/>
                <w:left w:val="none" w:sz="0" w:space="0" w:color="auto"/>
                <w:bottom w:val="none" w:sz="0" w:space="0" w:color="auto"/>
                <w:right w:val="none" w:sz="0" w:space="0" w:color="auto"/>
              </w:divBdr>
            </w:div>
            <w:div w:id="1326396681">
              <w:marLeft w:val="0"/>
              <w:marRight w:val="60"/>
              <w:marTop w:val="45"/>
              <w:marBottom w:val="0"/>
              <w:divBdr>
                <w:top w:val="none" w:sz="0" w:space="0" w:color="auto"/>
                <w:left w:val="none" w:sz="0" w:space="0" w:color="auto"/>
                <w:bottom w:val="none" w:sz="0" w:space="0" w:color="auto"/>
                <w:right w:val="none" w:sz="0" w:space="0" w:color="auto"/>
              </w:divBdr>
            </w:div>
            <w:div w:id="1041396251">
              <w:marLeft w:val="0"/>
              <w:marRight w:val="60"/>
              <w:marTop w:val="45"/>
              <w:marBottom w:val="0"/>
              <w:divBdr>
                <w:top w:val="none" w:sz="0" w:space="0" w:color="auto"/>
                <w:left w:val="none" w:sz="0" w:space="0" w:color="auto"/>
                <w:bottom w:val="none" w:sz="0" w:space="0" w:color="auto"/>
                <w:right w:val="none" w:sz="0" w:space="0" w:color="auto"/>
              </w:divBdr>
            </w:div>
            <w:div w:id="61132144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90830820">
      <w:bodyDiv w:val="1"/>
      <w:marLeft w:val="0"/>
      <w:marRight w:val="0"/>
      <w:marTop w:val="0"/>
      <w:marBottom w:val="0"/>
      <w:divBdr>
        <w:top w:val="none" w:sz="0" w:space="0" w:color="auto"/>
        <w:left w:val="none" w:sz="0" w:space="0" w:color="auto"/>
        <w:bottom w:val="none" w:sz="0" w:space="0" w:color="auto"/>
        <w:right w:val="none" w:sz="0" w:space="0" w:color="auto"/>
      </w:divBdr>
      <w:divsChild>
        <w:div w:id="558058657">
          <w:marLeft w:val="0"/>
          <w:marRight w:val="0"/>
          <w:marTop w:val="150"/>
          <w:marBottom w:val="0"/>
          <w:divBdr>
            <w:top w:val="single" w:sz="6" w:space="0" w:color="FFFFFF"/>
            <w:left w:val="single" w:sz="6" w:space="0" w:color="FFFFFF"/>
            <w:bottom w:val="single" w:sz="6" w:space="0" w:color="FFFFFF"/>
            <w:right w:val="single" w:sz="6" w:space="0" w:color="FFFFFF"/>
          </w:divBdr>
          <w:divsChild>
            <w:div w:id="596718134">
              <w:marLeft w:val="0"/>
              <w:marRight w:val="60"/>
              <w:marTop w:val="45"/>
              <w:marBottom w:val="0"/>
              <w:divBdr>
                <w:top w:val="none" w:sz="0" w:space="0" w:color="auto"/>
                <w:left w:val="none" w:sz="0" w:space="0" w:color="auto"/>
                <w:bottom w:val="none" w:sz="0" w:space="0" w:color="auto"/>
                <w:right w:val="none" w:sz="0" w:space="0" w:color="auto"/>
              </w:divBdr>
            </w:div>
            <w:div w:id="1350566129">
              <w:marLeft w:val="0"/>
              <w:marRight w:val="60"/>
              <w:marTop w:val="45"/>
              <w:marBottom w:val="0"/>
              <w:divBdr>
                <w:top w:val="none" w:sz="0" w:space="0" w:color="auto"/>
                <w:left w:val="none" w:sz="0" w:space="0" w:color="auto"/>
                <w:bottom w:val="none" w:sz="0" w:space="0" w:color="auto"/>
                <w:right w:val="none" w:sz="0" w:space="0" w:color="auto"/>
              </w:divBdr>
            </w:div>
            <w:div w:id="1460608830">
              <w:marLeft w:val="0"/>
              <w:marRight w:val="60"/>
              <w:marTop w:val="45"/>
              <w:marBottom w:val="0"/>
              <w:divBdr>
                <w:top w:val="none" w:sz="0" w:space="0" w:color="auto"/>
                <w:left w:val="none" w:sz="0" w:space="0" w:color="auto"/>
                <w:bottom w:val="none" w:sz="0" w:space="0" w:color="auto"/>
                <w:right w:val="none" w:sz="0" w:space="0" w:color="auto"/>
              </w:divBdr>
            </w:div>
            <w:div w:id="1491867481">
              <w:marLeft w:val="0"/>
              <w:marRight w:val="60"/>
              <w:marTop w:val="45"/>
              <w:marBottom w:val="0"/>
              <w:divBdr>
                <w:top w:val="none" w:sz="0" w:space="0" w:color="auto"/>
                <w:left w:val="none" w:sz="0" w:space="0" w:color="auto"/>
                <w:bottom w:val="none" w:sz="0" w:space="0" w:color="auto"/>
                <w:right w:val="none" w:sz="0" w:space="0" w:color="auto"/>
              </w:divBdr>
            </w:div>
          </w:divsChild>
        </w:div>
        <w:div w:id="18532977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28787064">
      <w:bodyDiv w:val="1"/>
      <w:marLeft w:val="0"/>
      <w:marRight w:val="0"/>
      <w:marTop w:val="0"/>
      <w:marBottom w:val="0"/>
      <w:divBdr>
        <w:top w:val="none" w:sz="0" w:space="0" w:color="auto"/>
        <w:left w:val="none" w:sz="0" w:space="0" w:color="auto"/>
        <w:bottom w:val="none" w:sz="0" w:space="0" w:color="auto"/>
        <w:right w:val="none" w:sz="0" w:space="0" w:color="auto"/>
      </w:divBdr>
      <w:divsChild>
        <w:div w:id="16250423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3057245">
      <w:bodyDiv w:val="1"/>
      <w:marLeft w:val="0"/>
      <w:marRight w:val="0"/>
      <w:marTop w:val="0"/>
      <w:marBottom w:val="0"/>
      <w:divBdr>
        <w:top w:val="none" w:sz="0" w:space="0" w:color="auto"/>
        <w:left w:val="none" w:sz="0" w:space="0" w:color="auto"/>
        <w:bottom w:val="none" w:sz="0" w:space="0" w:color="auto"/>
        <w:right w:val="none" w:sz="0" w:space="0" w:color="auto"/>
      </w:divBdr>
      <w:divsChild>
        <w:div w:id="5241004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5236391">
      <w:bodyDiv w:val="1"/>
      <w:marLeft w:val="0"/>
      <w:marRight w:val="0"/>
      <w:marTop w:val="0"/>
      <w:marBottom w:val="0"/>
      <w:divBdr>
        <w:top w:val="none" w:sz="0" w:space="0" w:color="auto"/>
        <w:left w:val="none" w:sz="0" w:space="0" w:color="auto"/>
        <w:bottom w:val="none" w:sz="0" w:space="0" w:color="auto"/>
        <w:right w:val="none" w:sz="0" w:space="0" w:color="auto"/>
      </w:divBdr>
      <w:divsChild>
        <w:div w:id="992608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32898155">
      <w:bodyDiv w:val="1"/>
      <w:marLeft w:val="0"/>
      <w:marRight w:val="0"/>
      <w:marTop w:val="0"/>
      <w:marBottom w:val="0"/>
      <w:divBdr>
        <w:top w:val="none" w:sz="0" w:space="0" w:color="auto"/>
        <w:left w:val="none" w:sz="0" w:space="0" w:color="auto"/>
        <w:bottom w:val="none" w:sz="0" w:space="0" w:color="auto"/>
        <w:right w:val="none" w:sz="0" w:space="0" w:color="auto"/>
      </w:divBdr>
      <w:divsChild>
        <w:div w:id="73092975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38023951">
      <w:bodyDiv w:val="1"/>
      <w:marLeft w:val="0"/>
      <w:marRight w:val="0"/>
      <w:marTop w:val="0"/>
      <w:marBottom w:val="0"/>
      <w:divBdr>
        <w:top w:val="none" w:sz="0" w:space="0" w:color="auto"/>
        <w:left w:val="none" w:sz="0" w:space="0" w:color="auto"/>
        <w:bottom w:val="none" w:sz="0" w:space="0" w:color="auto"/>
        <w:right w:val="none" w:sz="0" w:space="0" w:color="auto"/>
      </w:divBdr>
      <w:divsChild>
        <w:div w:id="1203395820">
          <w:marLeft w:val="0"/>
          <w:marRight w:val="0"/>
          <w:marTop w:val="150"/>
          <w:marBottom w:val="0"/>
          <w:divBdr>
            <w:top w:val="single" w:sz="6" w:space="0" w:color="FFFFFF"/>
            <w:left w:val="single" w:sz="6" w:space="0" w:color="FFFFFF"/>
            <w:bottom w:val="single" w:sz="6" w:space="0" w:color="FFFFFF"/>
            <w:right w:val="single" w:sz="6" w:space="0" w:color="FFFFFF"/>
          </w:divBdr>
          <w:divsChild>
            <w:div w:id="659118298">
              <w:marLeft w:val="0"/>
              <w:marRight w:val="60"/>
              <w:marTop w:val="45"/>
              <w:marBottom w:val="0"/>
              <w:divBdr>
                <w:top w:val="none" w:sz="0" w:space="0" w:color="auto"/>
                <w:left w:val="none" w:sz="0" w:space="0" w:color="auto"/>
                <w:bottom w:val="none" w:sz="0" w:space="0" w:color="auto"/>
                <w:right w:val="none" w:sz="0" w:space="0" w:color="auto"/>
              </w:divBdr>
            </w:div>
            <w:div w:id="707610271">
              <w:marLeft w:val="0"/>
              <w:marRight w:val="60"/>
              <w:marTop w:val="45"/>
              <w:marBottom w:val="0"/>
              <w:divBdr>
                <w:top w:val="none" w:sz="0" w:space="0" w:color="auto"/>
                <w:left w:val="none" w:sz="0" w:space="0" w:color="auto"/>
                <w:bottom w:val="none" w:sz="0" w:space="0" w:color="auto"/>
                <w:right w:val="none" w:sz="0" w:space="0" w:color="auto"/>
              </w:divBdr>
            </w:div>
            <w:div w:id="1231887607">
              <w:marLeft w:val="0"/>
              <w:marRight w:val="60"/>
              <w:marTop w:val="45"/>
              <w:marBottom w:val="0"/>
              <w:divBdr>
                <w:top w:val="none" w:sz="0" w:space="0" w:color="auto"/>
                <w:left w:val="none" w:sz="0" w:space="0" w:color="auto"/>
                <w:bottom w:val="none" w:sz="0" w:space="0" w:color="auto"/>
                <w:right w:val="none" w:sz="0" w:space="0" w:color="auto"/>
              </w:divBdr>
            </w:div>
            <w:div w:id="1787968430">
              <w:marLeft w:val="0"/>
              <w:marRight w:val="60"/>
              <w:marTop w:val="45"/>
              <w:marBottom w:val="0"/>
              <w:divBdr>
                <w:top w:val="none" w:sz="0" w:space="0" w:color="auto"/>
                <w:left w:val="none" w:sz="0" w:space="0" w:color="auto"/>
                <w:bottom w:val="none" w:sz="0" w:space="0" w:color="auto"/>
                <w:right w:val="none" w:sz="0" w:space="0" w:color="auto"/>
              </w:divBdr>
            </w:div>
          </w:divsChild>
        </w:div>
        <w:div w:id="145478515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0014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4064">
          <w:marLeft w:val="0"/>
          <w:marRight w:val="0"/>
          <w:marTop w:val="150"/>
          <w:marBottom w:val="0"/>
          <w:divBdr>
            <w:top w:val="single" w:sz="6" w:space="0" w:color="FFFFFF"/>
            <w:left w:val="single" w:sz="6" w:space="0" w:color="FFFFFF"/>
            <w:bottom w:val="single" w:sz="6" w:space="0" w:color="FFFFFF"/>
            <w:right w:val="single" w:sz="6" w:space="0" w:color="FFFFFF"/>
          </w:divBdr>
        </w:div>
        <w:div w:id="1715497327">
          <w:marLeft w:val="0"/>
          <w:marRight w:val="0"/>
          <w:marTop w:val="150"/>
          <w:marBottom w:val="0"/>
          <w:divBdr>
            <w:top w:val="single" w:sz="6" w:space="0" w:color="FFFFFF"/>
            <w:left w:val="single" w:sz="6" w:space="0" w:color="FFFFFF"/>
            <w:bottom w:val="single" w:sz="6" w:space="0" w:color="FFFFFF"/>
            <w:right w:val="single" w:sz="6" w:space="0" w:color="FFFFFF"/>
          </w:divBdr>
          <w:divsChild>
            <w:div w:id="794523320">
              <w:marLeft w:val="0"/>
              <w:marRight w:val="60"/>
              <w:marTop w:val="45"/>
              <w:marBottom w:val="0"/>
              <w:divBdr>
                <w:top w:val="none" w:sz="0" w:space="0" w:color="auto"/>
                <w:left w:val="none" w:sz="0" w:space="0" w:color="auto"/>
                <w:bottom w:val="none" w:sz="0" w:space="0" w:color="auto"/>
                <w:right w:val="none" w:sz="0" w:space="0" w:color="auto"/>
              </w:divBdr>
            </w:div>
            <w:div w:id="418140946">
              <w:marLeft w:val="0"/>
              <w:marRight w:val="60"/>
              <w:marTop w:val="45"/>
              <w:marBottom w:val="0"/>
              <w:divBdr>
                <w:top w:val="none" w:sz="0" w:space="0" w:color="auto"/>
                <w:left w:val="none" w:sz="0" w:space="0" w:color="auto"/>
                <w:bottom w:val="none" w:sz="0" w:space="0" w:color="auto"/>
                <w:right w:val="none" w:sz="0" w:space="0" w:color="auto"/>
              </w:divBdr>
            </w:div>
            <w:div w:id="2117482182">
              <w:marLeft w:val="0"/>
              <w:marRight w:val="60"/>
              <w:marTop w:val="45"/>
              <w:marBottom w:val="0"/>
              <w:divBdr>
                <w:top w:val="none" w:sz="0" w:space="0" w:color="auto"/>
                <w:left w:val="none" w:sz="0" w:space="0" w:color="auto"/>
                <w:bottom w:val="none" w:sz="0" w:space="0" w:color="auto"/>
                <w:right w:val="none" w:sz="0" w:space="0" w:color="auto"/>
              </w:divBdr>
            </w:div>
            <w:div w:id="157647778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79388789">
      <w:bodyDiv w:val="1"/>
      <w:marLeft w:val="0"/>
      <w:marRight w:val="0"/>
      <w:marTop w:val="0"/>
      <w:marBottom w:val="0"/>
      <w:divBdr>
        <w:top w:val="none" w:sz="0" w:space="0" w:color="auto"/>
        <w:left w:val="none" w:sz="0" w:space="0" w:color="auto"/>
        <w:bottom w:val="none" w:sz="0" w:space="0" w:color="auto"/>
        <w:right w:val="none" w:sz="0" w:space="0" w:color="auto"/>
      </w:divBdr>
      <w:divsChild>
        <w:div w:id="892623734">
          <w:marLeft w:val="0"/>
          <w:marRight w:val="0"/>
          <w:marTop w:val="150"/>
          <w:marBottom w:val="0"/>
          <w:divBdr>
            <w:top w:val="single" w:sz="6" w:space="0" w:color="FFFFFF"/>
            <w:left w:val="single" w:sz="6" w:space="0" w:color="FFFFFF"/>
            <w:bottom w:val="single" w:sz="6" w:space="0" w:color="FFFFFF"/>
            <w:right w:val="single" w:sz="6" w:space="0" w:color="FFFFFF"/>
          </w:divBdr>
        </w:div>
        <w:div w:id="629046840">
          <w:marLeft w:val="0"/>
          <w:marRight w:val="0"/>
          <w:marTop w:val="150"/>
          <w:marBottom w:val="0"/>
          <w:divBdr>
            <w:top w:val="single" w:sz="6" w:space="0" w:color="FFFFFF"/>
            <w:left w:val="single" w:sz="6" w:space="0" w:color="FFFFFF"/>
            <w:bottom w:val="single" w:sz="6" w:space="0" w:color="FFFFFF"/>
            <w:right w:val="single" w:sz="6" w:space="0" w:color="FFFFFF"/>
          </w:divBdr>
          <w:divsChild>
            <w:div w:id="1744719126">
              <w:marLeft w:val="0"/>
              <w:marRight w:val="60"/>
              <w:marTop w:val="45"/>
              <w:marBottom w:val="0"/>
              <w:divBdr>
                <w:top w:val="none" w:sz="0" w:space="0" w:color="auto"/>
                <w:left w:val="none" w:sz="0" w:space="0" w:color="auto"/>
                <w:bottom w:val="none" w:sz="0" w:space="0" w:color="auto"/>
                <w:right w:val="none" w:sz="0" w:space="0" w:color="auto"/>
              </w:divBdr>
            </w:div>
            <w:div w:id="1391340366">
              <w:marLeft w:val="0"/>
              <w:marRight w:val="60"/>
              <w:marTop w:val="45"/>
              <w:marBottom w:val="0"/>
              <w:divBdr>
                <w:top w:val="none" w:sz="0" w:space="0" w:color="auto"/>
                <w:left w:val="none" w:sz="0" w:space="0" w:color="auto"/>
                <w:bottom w:val="none" w:sz="0" w:space="0" w:color="auto"/>
                <w:right w:val="none" w:sz="0" w:space="0" w:color="auto"/>
              </w:divBdr>
            </w:div>
            <w:div w:id="1401098524">
              <w:marLeft w:val="0"/>
              <w:marRight w:val="60"/>
              <w:marTop w:val="45"/>
              <w:marBottom w:val="0"/>
              <w:divBdr>
                <w:top w:val="none" w:sz="0" w:space="0" w:color="auto"/>
                <w:left w:val="none" w:sz="0" w:space="0" w:color="auto"/>
                <w:bottom w:val="none" w:sz="0" w:space="0" w:color="auto"/>
                <w:right w:val="none" w:sz="0" w:space="0" w:color="auto"/>
              </w:divBdr>
            </w:div>
            <w:div w:id="180646488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54546206">
      <w:bodyDiv w:val="1"/>
      <w:marLeft w:val="0"/>
      <w:marRight w:val="0"/>
      <w:marTop w:val="0"/>
      <w:marBottom w:val="0"/>
      <w:divBdr>
        <w:top w:val="none" w:sz="0" w:space="0" w:color="auto"/>
        <w:left w:val="none" w:sz="0" w:space="0" w:color="auto"/>
        <w:bottom w:val="none" w:sz="0" w:space="0" w:color="auto"/>
        <w:right w:val="none" w:sz="0" w:space="0" w:color="auto"/>
      </w:divBdr>
    </w:div>
    <w:div w:id="1761952436">
      <w:bodyDiv w:val="1"/>
      <w:marLeft w:val="0"/>
      <w:marRight w:val="0"/>
      <w:marTop w:val="0"/>
      <w:marBottom w:val="0"/>
      <w:divBdr>
        <w:top w:val="none" w:sz="0" w:space="0" w:color="auto"/>
        <w:left w:val="none" w:sz="0" w:space="0" w:color="auto"/>
        <w:bottom w:val="none" w:sz="0" w:space="0" w:color="auto"/>
        <w:right w:val="none" w:sz="0" w:space="0" w:color="auto"/>
      </w:divBdr>
      <w:divsChild>
        <w:div w:id="167642567">
          <w:marLeft w:val="0"/>
          <w:marRight w:val="0"/>
          <w:marTop w:val="150"/>
          <w:marBottom w:val="0"/>
          <w:divBdr>
            <w:top w:val="single" w:sz="6" w:space="0" w:color="FFFFFF"/>
            <w:left w:val="single" w:sz="6" w:space="0" w:color="FFFFFF"/>
            <w:bottom w:val="single" w:sz="6" w:space="0" w:color="FFFFFF"/>
            <w:right w:val="single" w:sz="6" w:space="0" w:color="FFFFFF"/>
          </w:divBdr>
        </w:div>
        <w:div w:id="637684933">
          <w:marLeft w:val="0"/>
          <w:marRight w:val="0"/>
          <w:marTop w:val="150"/>
          <w:marBottom w:val="0"/>
          <w:divBdr>
            <w:top w:val="single" w:sz="6" w:space="0" w:color="FFFFFF"/>
            <w:left w:val="single" w:sz="6" w:space="0" w:color="FFFFFF"/>
            <w:bottom w:val="single" w:sz="6" w:space="0" w:color="FFFFFF"/>
            <w:right w:val="single" w:sz="6" w:space="0" w:color="FFFFFF"/>
          </w:divBdr>
          <w:divsChild>
            <w:div w:id="827130289">
              <w:marLeft w:val="0"/>
              <w:marRight w:val="60"/>
              <w:marTop w:val="45"/>
              <w:marBottom w:val="0"/>
              <w:divBdr>
                <w:top w:val="none" w:sz="0" w:space="0" w:color="auto"/>
                <w:left w:val="none" w:sz="0" w:space="0" w:color="auto"/>
                <w:bottom w:val="none" w:sz="0" w:space="0" w:color="auto"/>
                <w:right w:val="none" w:sz="0" w:space="0" w:color="auto"/>
              </w:divBdr>
            </w:div>
            <w:div w:id="1802073201">
              <w:marLeft w:val="0"/>
              <w:marRight w:val="60"/>
              <w:marTop w:val="45"/>
              <w:marBottom w:val="0"/>
              <w:divBdr>
                <w:top w:val="none" w:sz="0" w:space="0" w:color="auto"/>
                <w:left w:val="none" w:sz="0" w:space="0" w:color="auto"/>
                <w:bottom w:val="none" w:sz="0" w:space="0" w:color="auto"/>
                <w:right w:val="none" w:sz="0" w:space="0" w:color="auto"/>
              </w:divBdr>
            </w:div>
            <w:div w:id="1039627029">
              <w:marLeft w:val="0"/>
              <w:marRight w:val="60"/>
              <w:marTop w:val="45"/>
              <w:marBottom w:val="0"/>
              <w:divBdr>
                <w:top w:val="none" w:sz="0" w:space="0" w:color="auto"/>
                <w:left w:val="none" w:sz="0" w:space="0" w:color="auto"/>
                <w:bottom w:val="none" w:sz="0" w:space="0" w:color="auto"/>
                <w:right w:val="none" w:sz="0" w:space="0" w:color="auto"/>
              </w:divBdr>
            </w:div>
            <w:div w:id="706754615">
              <w:marLeft w:val="0"/>
              <w:marRight w:val="60"/>
              <w:marTop w:val="45"/>
              <w:marBottom w:val="0"/>
              <w:divBdr>
                <w:top w:val="none" w:sz="0" w:space="0" w:color="auto"/>
                <w:left w:val="none" w:sz="0" w:space="0" w:color="auto"/>
                <w:bottom w:val="none" w:sz="0" w:space="0" w:color="auto"/>
                <w:right w:val="none" w:sz="0" w:space="0" w:color="auto"/>
              </w:divBdr>
            </w:div>
          </w:divsChild>
        </w:div>
        <w:div w:id="1005475961">
          <w:marLeft w:val="0"/>
          <w:marRight w:val="0"/>
          <w:marTop w:val="150"/>
          <w:marBottom w:val="0"/>
          <w:divBdr>
            <w:top w:val="single" w:sz="6" w:space="0" w:color="FFFFFF"/>
            <w:left w:val="single" w:sz="6" w:space="0" w:color="FFFFFF"/>
            <w:bottom w:val="single" w:sz="6" w:space="0" w:color="FFFFFF"/>
            <w:right w:val="single" w:sz="6" w:space="0" w:color="FFFFFF"/>
          </w:divBdr>
          <w:divsChild>
            <w:div w:id="1314406883">
              <w:marLeft w:val="0"/>
              <w:marRight w:val="60"/>
              <w:marTop w:val="45"/>
              <w:marBottom w:val="0"/>
              <w:divBdr>
                <w:top w:val="none" w:sz="0" w:space="0" w:color="auto"/>
                <w:left w:val="none" w:sz="0" w:space="0" w:color="auto"/>
                <w:bottom w:val="none" w:sz="0" w:space="0" w:color="auto"/>
                <w:right w:val="none" w:sz="0" w:space="0" w:color="auto"/>
              </w:divBdr>
            </w:div>
            <w:div w:id="1299920271">
              <w:marLeft w:val="0"/>
              <w:marRight w:val="60"/>
              <w:marTop w:val="45"/>
              <w:marBottom w:val="0"/>
              <w:divBdr>
                <w:top w:val="none" w:sz="0" w:space="0" w:color="auto"/>
                <w:left w:val="none" w:sz="0" w:space="0" w:color="auto"/>
                <w:bottom w:val="none" w:sz="0" w:space="0" w:color="auto"/>
                <w:right w:val="none" w:sz="0" w:space="0" w:color="auto"/>
              </w:divBdr>
            </w:div>
            <w:div w:id="1211579203">
              <w:marLeft w:val="0"/>
              <w:marRight w:val="60"/>
              <w:marTop w:val="45"/>
              <w:marBottom w:val="0"/>
              <w:divBdr>
                <w:top w:val="none" w:sz="0" w:space="0" w:color="auto"/>
                <w:left w:val="none" w:sz="0" w:space="0" w:color="auto"/>
                <w:bottom w:val="none" w:sz="0" w:space="0" w:color="auto"/>
                <w:right w:val="none" w:sz="0" w:space="0" w:color="auto"/>
              </w:divBdr>
            </w:div>
            <w:div w:id="437257204">
              <w:marLeft w:val="0"/>
              <w:marRight w:val="60"/>
              <w:marTop w:val="45"/>
              <w:marBottom w:val="0"/>
              <w:divBdr>
                <w:top w:val="none" w:sz="0" w:space="0" w:color="auto"/>
                <w:left w:val="none" w:sz="0" w:space="0" w:color="auto"/>
                <w:bottom w:val="none" w:sz="0" w:space="0" w:color="auto"/>
                <w:right w:val="none" w:sz="0" w:space="0" w:color="auto"/>
              </w:divBdr>
            </w:div>
          </w:divsChild>
        </w:div>
        <w:div w:id="1198279721">
          <w:marLeft w:val="0"/>
          <w:marRight w:val="0"/>
          <w:marTop w:val="150"/>
          <w:marBottom w:val="0"/>
          <w:divBdr>
            <w:top w:val="single" w:sz="6" w:space="0" w:color="FFFFFF"/>
            <w:left w:val="single" w:sz="6" w:space="0" w:color="FFFFFF"/>
            <w:bottom w:val="single" w:sz="6" w:space="0" w:color="FFFFFF"/>
            <w:right w:val="single" w:sz="6" w:space="0" w:color="FFFFFF"/>
          </w:divBdr>
          <w:divsChild>
            <w:div w:id="1254704906">
              <w:marLeft w:val="0"/>
              <w:marRight w:val="60"/>
              <w:marTop w:val="45"/>
              <w:marBottom w:val="0"/>
              <w:divBdr>
                <w:top w:val="none" w:sz="0" w:space="0" w:color="auto"/>
                <w:left w:val="none" w:sz="0" w:space="0" w:color="auto"/>
                <w:bottom w:val="none" w:sz="0" w:space="0" w:color="auto"/>
                <w:right w:val="none" w:sz="0" w:space="0" w:color="auto"/>
              </w:divBdr>
            </w:div>
            <w:div w:id="1629168131">
              <w:marLeft w:val="0"/>
              <w:marRight w:val="60"/>
              <w:marTop w:val="45"/>
              <w:marBottom w:val="0"/>
              <w:divBdr>
                <w:top w:val="none" w:sz="0" w:space="0" w:color="auto"/>
                <w:left w:val="none" w:sz="0" w:space="0" w:color="auto"/>
                <w:bottom w:val="none" w:sz="0" w:space="0" w:color="auto"/>
                <w:right w:val="none" w:sz="0" w:space="0" w:color="auto"/>
              </w:divBdr>
            </w:div>
            <w:div w:id="1784499737">
              <w:marLeft w:val="0"/>
              <w:marRight w:val="60"/>
              <w:marTop w:val="45"/>
              <w:marBottom w:val="0"/>
              <w:divBdr>
                <w:top w:val="none" w:sz="0" w:space="0" w:color="auto"/>
                <w:left w:val="none" w:sz="0" w:space="0" w:color="auto"/>
                <w:bottom w:val="none" w:sz="0" w:space="0" w:color="auto"/>
                <w:right w:val="none" w:sz="0" w:space="0" w:color="auto"/>
              </w:divBdr>
            </w:div>
            <w:div w:id="62111547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84499944">
      <w:bodyDiv w:val="1"/>
      <w:marLeft w:val="0"/>
      <w:marRight w:val="0"/>
      <w:marTop w:val="0"/>
      <w:marBottom w:val="0"/>
      <w:divBdr>
        <w:top w:val="none" w:sz="0" w:space="0" w:color="auto"/>
        <w:left w:val="none" w:sz="0" w:space="0" w:color="auto"/>
        <w:bottom w:val="none" w:sz="0" w:space="0" w:color="auto"/>
        <w:right w:val="none" w:sz="0" w:space="0" w:color="auto"/>
      </w:divBdr>
      <w:divsChild>
        <w:div w:id="97472067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6704008">
      <w:bodyDiv w:val="1"/>
      <w:marLeft w:val="0"/>
      <w:marRight w:val="0"/>
      <w:marTop w:val="0"/>
      <w:marBottom w:val="0"/>
      <w:divBdr>
        <w:top w:val="none" w:sz="0" w:space="0" w:color="auto"/>
        <w:left w:val="none" w:sz="0" w:space="0" w:color="auto"/>
        <w:bottom w:val="none" w:sz="0" w:space="0" w:color="auto"/>
        <w:right w:val="none" w:sz="0" w:space="0" w:color="auto"/>
      </w:divBdr>
      <w:divsChild>
        <w:div w:id="11664809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8914808">
      <w:bodyDiv w:val="1"/>
      <w:marLeft w:val="0"/>
      <w:marRight w:val="0"/>
      <w:marTop w:val="0"/>
      <w:marBottom w:val="0"/>
      <w:divBdr>
        <w:top w:val="none" w:sz="0" w:space="0" w:color="auto"/>
        <w:left w:val="none" w:sz="0" w:space="0" w:color="auto"/>
        <w:bottom w:val="none" w:sz="0" w:space="0" w:color="auto"/>
        <w:right w:val="none" w:sz="0" w:space="0" w:color="auto"/>
      </w:divBdr>
      <w:divsChild>
        <w:div w:id="147138006">
          <w:marLeft w:val="0"/>
          <w:marRight w:val="0"/>
          <w:marTop w:val="150"/>
          <w:marBottom w:val="0"/>
          <w:divBdr>
            <w:top w:val="single" w:sz="6" w:space="0" w:color="FFFFFF"/>
            <w:left w:val="single" w:sz="6" w:space="0" w:color="FFFFFF"/>
            <w:bottom w:val="single" w:sz="6" w:space="0" w:color="FFFFFF"/>
            <w:right w:val="single" w:sz="6" w:space="0" w:color="FFFFFF"/>
          </w:divBdr>
        </w:div>
        <w:div w:id="1239634479">
          <w:marLeft w:val="0"/>
          <w:marRight w:val="0"/>
          <w:marTop w:val="150"/>
          <w:marBottom w:val="0"/>
          <w:divBdr>
            <w:top w:val="single" w:sz="6" w:space="0" w:color="FFFFFF"/>
            <w:left w:val="single" w:sz="6" w:space="0" w:color="FFFFFF"/>
            <w:bottom w:val="single" w:sz="6" w:space="0" w:color="FFFFFF"/>
            <w:right w:val="single" w:sz="6" w:space="0" w:color="FFFFFF"/>
          </w:divBdr>
          <w:divsChild>
            <w:div w:id="239483550">
              <w:marLeft w:val="0"/>
              <w:marRight w:val="60"/>
              <w:marTop w:val="45"/>
              <w:marBottom w:val="0"/>
              <w:divBdr>
                <w:top w:val="none" w:sz="0" w:space="0" w:color="auto"/>
                <w:left w:val="none" w:sz="0" w:space="0" w:color="auto"/>
                <w:bottom w:val="none" w:sz="0" w:space="0" w:color="auto"/>
                <w:right w:val="none" w:sz="0" w:space="0" w:color="auto"/>
              </w:divBdr>
            </w:div>
            <w:div w:id="285505608">
              <w:marLeft w:val="0"/>
              <w:marRight w:val="60"/>
              <w:marTop w:val="45"/>
              <w:marBottom w:val="0"/>
              <w:divBdr>
                <w:top w:val="none" w:sz="0" w:space="0" w:color="auto"/>
                <w:left w:val="none" w:sz="0" w:space="0" w:color="auto"/>
                <w:bottom w:val="none" w:sz="0" w:space="0" w:color="auto"/>
                <w:right w:val="none" w:sz="0" w:space="0" w:color="auto"/>
              </w:divBdr>
            </w:div>
            <w:div w:id="360085030">
              <w:marLeft w:val="0"/>
              <w:marRight w:val="60"/>
              <w:marTop w:val="45"/>
              <w:marBottom w:val="0"/>
              <w:divBdr>
                <w:top w:val="none" w:sz="0" w:space="0" w:color="auto"/>
                <w:left w:val="none" w:sz="0" w:space="0" w:color="auto"/>
                <w:bottom w:val="none" w:sz="0" w:space="0" w:color="auto"/>
                <w:right w:val="none" w:sz="0" w:space="0" w:color="auto"/>
              </w:divBdr>
            </w:div>
            <w:div w:id="73867345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891649269">
      <w:bodyDiv w:val="1"/>
      <w:marLeft w:val="0"/>
      <w:marRight w:val="0"/>
      <w:marTop w:val="0"/>
      <w:marBottom w:val="0"/>
      <w:divBdr>
        <w:top w:val="none" w:sz="0" w:space="0" w:color="auto"/>
        <w:left w:val="none" w:sz="0" w:space="0" w:color="auto"/>
        <w:bottom w:val="none" w:sz="0" w:space="0" w:color="auto"/>
        <w:right w:val="none" w:sz="0" w:space="0" w:color="auto"/>
      </w:divBdr>
      <w:divsChild>
        <w:div w:id="244387087">
          <w:marLeft w:val="0"/>
          <w:marRight w:val="0"/>
          <w:marTop w:val="150"/>
          <w:marBottom w:val="0"/>
          <w:divBdr>
            <w:top w:val="single" w:sz="6" w:space="0" w:color="FFFFFF"/>
            <w:left w:val="single" w:sz="6" w:space="0" w:color="FFFFFF"/>
            <w:bottom w:val="single" w:sz="6" w:space="0" w:color="FFFFFF"/>
            <w:right w:val="single" w:sz="6" w:space="0" w:color="FFFFFF"/>
          </w:divBdr>
        </w:div>
        <w:div w:id="1638101903">
          <w:marLeft w:val="0"/>
          <w:marRight w:val="0"/>
          <w:marTop w:val="150"/>
          <w:marBottom w:val="0"/>
          <w:divBdr>
            <w:top w:val="single" w:sz="6" w:space="0" w:color="FFFFFF"/>
            <w:left w:val="single" w:sz="6" w:space="0" w:color="FFFFFF"/>
            <w:bottom w:val="single" w:sz="6" w:space="0" w:color="FFFFFF"/>
            <w:right w:val="single" w:sz="6" w:space="0" w:color="FFFFFF"/>
          </w:divBdr>
          <w:divsChild>
            <w:div w:id="168906189">
              <w:marLeft w:val="0"/>
              <w:marRight w:val="60"/>
              <w:marTop w:val="45"/>
              <w:marBottom w:val="0"/>
              <w:divBdr>
                <w:top w:val="none" w:sz="0" w:space="0" w:color="auto"/>
                <w:left w:val="none" w:sz="0" w:space="0" w:color="auto"/>
                <w:bottom w:val="none" w:sz="0" w:space="0" w:color="auto"/>
                <w:right w:val="none" w:sz="0" w:space="0" w:color="auto"/>
              </w:divBdr>
            </w:div>
            <w:div w:id="1483742316">
              <w:marLeft w:val="0"/>
              <w:marRight w:val="60"/>
              <w:marTop w:val="45"/>
              <w:marBottom w:val="0"/>
              <w:divBdr>
                <w:top w:val="none" w:sz="0" w:space="0" w:color="auto"/>
                <w:left w:val="none" w:sz="0" w:space="0" w:color="auto"/>
                <w:bottom w:val="none" w:sz="0" w:space="0" w:color="auto"/>
                <w:right w:val="none" w:sz="0" w:space="0" w:color="auto"/>
              </w:divBdr>
            </w:div>
            <w:div w:id="1850563796">
              <w:marLeft w:val="0"/>
              <w:marRight w:val="60"/>
              <w:marTop w:val="45"/>
              <w:marBottom w:val="0"/>
              <w:divBdr>
                <w:top w:val="none" w:sz="0" w:space="0" w:color="auto"/>
                <w:left w:val="none" w:sz="0" w:space="0" w:color="auto"/>
                <w:bottom w:val="none" w:sz="0" w:space="0" w:color="auto"/>
                <w:right w:val="none" w:sz="0" w:space="0" w:color="auto"/>
              </w:divBdr>
            </w:div>
            <w:div w:id="1734085045">
              <w:marLeft w:val="0"/>
              <w:marRight w:val="60"/>
              <w:marTop w:val="45"/>
              <w:marBottom w:val="0"/>
              <w:divBdr>
                <w:top w:val="none" w:sz="0" w:space="0" w:color="auto"/>
                <w:left w:val="none" w:sz="0" w:space="0" w:color="auto"/>
                <w:bottom w:val="none" w:sz="0" w:space="0" w:color="auto"/>
                <w:right w:val="none" w:sz="0" w:space="0" w:color="auto"/>
              </w:divBdr>
            </w:div>
          </w:divsChild>
        </w:div>
        <w:div w:id="859515791">
          <w:marLeft w:val="0"/>
          <w:marRight w:val="0"/>
          <w:marTop w:val="150"/>
          <w:marBottom w:val="0"/>
          <w:divBdr>
            <w:top w:val="single" w:sz="6" w:space="0" w:color="FFFFFF"/>
            <w:left w:val="single" w:sz="6" w:space="0" w:color="FFFFFF"/>
            <w:bottom w:val="single" w:sz="6" w:space="0" w:color="FFFFFF"/>
            <w:right w:val="single" w:sz="6" w:space="0" w:color="FFFFFF"/>
          </w:divBdr>
          <w:divsChild>
            <w:div w:id="1916087576">
              <w:marLeft w:val="0"/>
              <w:marRight w:val="60"/>
              <w:marTop w:val="45"/>
              <w:marBottom w:val="0"/>
              <w:divBdr>
                <w:top w:val="none" w:sz="0" w:space="0" w:color="auto"/>
                <w:left w:val="none" w:sz="0" w:space="0" w:color="auto"/>
                <w:bottom w:val="none" w:sz="0" w:space="0" w:color="auto"/>
                <w:right w:val="none" w:sz="0" w:space="0" w:color="auto"/>
              </w:divBdr>
            </w:div>
            <w:div w:id="122313625">
              <w:marLeft w:val="0"/>
              <w:marRight w:val="60"/>
              <w:marTop w:val="45"/>
              <w:marBottom w:val="0"/>
              <w:divBdr>
                <w:top w:val="none" w:sz="0" w:space="0" w:color="auto"/>
                <w:left w:val="none" w:sz="0" w:space="0" w:color="auto"/>
                <w:bottom w:val="none" w:sz="0" w:space="0" w:color="auto"/>
                <w:right w:val="none" w:sz="0" w:space="0" w:color="auto"/>
              </w:divBdr>
            </w:div>
            <w:div w:id="431702695">
              <w:marLeft w:val="0"/>
              <w:marRight w:val="60"/>
              <w:marTop w:val="45"/>
              <w:marBottom w:val="0"/>
              <w:divBdr>
                <w:top w:val="none" w:sz="0" w:space="0" w:color="auto"/>
                <w:left w:val="none" w:sz="0" w:space="0" w:color="auto"/>
                <w:bottom w:val="none" w:sz="0" w:space="0" w:color="auto"/>
                <w:right w:val="none" w:sz="0" w:space="0" w:color="auto"/>
              </w:divBdr>
            </w:div>
            <w:div w:id="583103758">
              <w:marLeft w:val="0"/>
              <w:marRight w:val="60"/>
              <w:marTop w:val="45"/>
              <w:marBottom w:val="0"/>
              <w:divBdr>
                <w:top w:val="none" w:sz="0" w:space="0" w:color="auto"/>
                <w:left w:val="none" w:sz="0" w:space="0" w:color="auto"/>
                <w:bottom w:val="none" w:sz="0" w:space="0" w:color="auto"/>
                <w:right w:val="none" w:sz="0" w:space="0" w:color="auto"/>
              </w:divBdr>
            </w:div>
          </w:divsChild>
        </w:div>
        <w:div w:id="223176427">
          <w:marLeft w:val="0"/>
          <w:marRight w:val="0"/>
          <w:marTop w:val="150"/>
          <w:marBottom w:val="0"/>
          <w:divBdr>
            <w:top w:val="single" w:sz="6" w:space="0" w:color="FFFFFF"/>
            <w:left w:val="single" w:sz="6" w:space="0" w:color="FFFFFF"/>
            <w:bottom w:val="single" w:sz="6" w:space="0" w:color="FFFFFF"/>
            <w:right w:val="single" w:sz="6" w:space="0" w:color="FFFFFF"/>
          </w:divBdr>
          <w:divsChild>
            <w:div w:id="765002076">
              <w:marLeft w:val="0"/>
              <w:marRight w:val="60"/>
              <w:marTop w:val="45"/>
              <w:marBottom w:val="0"/>
              <w:divBdr>
                <w:top w:val="none" w:sz="0" w:space="0" w:color="auto"/>
                <w:left w:val="none" w:sz="0" w:space="0" w:color="auto"/>
                <w:bottom w:val="none" w:sz="0" w:space="0" w:color="auto"/>
                <w:right w:val="none" w:sz="0" w:space="0" w:color="auto"/>
              </w:divBdr>
            </w:div>
            <w:div w:id="750392285">
              <w:marLeft w:val="0"/>
              <w:marRight w:val="60"/>
              <w:marTop w:val="45"/>
              <w:marBottom w:val="0"/>
              <w:divBdr>
                <w:top w:val="none" w:sz="0" w:space="0" w:color="auto"/>
                <w:left w:val="none" w:sz="0" w:space="0" w:color="auto"/>
                <w:bottom w:val="none" w:sz="0" w:space="0" w:color="auto"/>
                <w:right w:val="none" w:sz="0" w:space="0" w:color="auto"/>
              </w:divBdr>
            </w:div>
            <w:div w:id="177888726">
              <w:marLeft w:val="0"/>
              <w:marRight w:val="60"/>
              <w:marTop w:val="45"/>
              <w:marBottom w:val="0"/>
              <w:divBdr>
                <w:top w:val="none" w:sz="0" w:space="0" w:color="auto"/>
                <w:left w:val="none" w:sz="0" w:space="0" w:color="auto"/>
                <w:bottom w:val="none" w:sz="0" w:space="0" w:color="auto"/>
                <w:right w:val="none" w:sz="0" w:space="0" w:color="auto"/>
              </w:divBdr>
            </w:div>
            <w:div w:id="191863627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917129886">
      <w:bodyDiv w:val="1"/>
      <w:marLeft w:val="0"/>
      <w:marRight w:val="0"/>
      <w:marTop w:val="0"/>
      <w:marBottom w:val="0"/>
      <w:divBdr>
        <w:top w:val="none" w:sz="0" w:space="0" w:color="auto"/>
        <w:left w:val="none" w:sz="0" w:space="0" w:color="auto"/>
        <w:bottom w:val="none" w:sz="0" w:space="0" w:color="auto"/>
        <w:right w:val="none" w:sz="0" w:space="0" w:color="auto"/>
      </w:divBdr>
      <w:divsChild>
        <w:div w:id="3104072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275838">
      <w:bodyDiv w:val="1"/>
      <w:marLeft w:val="0"/>
      <w:marRight w:val="0"/>
      <w:marTop w:val="0"/>
      <w:marBottom w:val="0"/>
      <w:divBdr>
        <w:top w:val="none" w:sz="0" w:space="0" w:color="auto"/>
        <w:left w:val="none" w:sz="0" w:space="0" w:color="auto"/>
        <w:bottom w:val="none" w:sz="0" w:space="0" w:color="auto"/>
        <w:right w:val="none" w:sz="0" w:space="0" w:color="auto"/>
      </w:divBdr>
      <w:divsChild>
        <w:div w:id="5915455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4424688">
      <w:bodyDiv w:val="1"/>
      <w:marLeft w:val="0"/>
      <w:marRight w:val="0"/>
      <w:marTop w:val="0"/>
      <w:marBottom w:val="0"/>
      <w:divBdr>
        <w:top w:val="none" w:sz="0" w:space="0" w:color="auto"/>
        <w:left w:val="none" w:sz="0" w:space="0" w:color="auto"/>
        <w:bottom w:val="none" w:sz="0" w:space="0" w:color="auto"/>
        <w:right w:val="none" w:sz="0" w:space="0" w:color="auto"/>
      </w:divBdr>
      <w:divsChild>
        <w:div w:id="115988250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95206475">
      <w:bodyDiv w:val="1"/>
      <w:marLeft w:val="0"/>
      <w:marRight w:val="0"/>
      <w:marTop w:val="0"/>
      <w:marBottom w:val="0"/>
      <w:divBdr>
        <w:top w:val="none" w:sz="0" w:space="0" w:color="auto"/>
        <w:left w:val="none" w:sz="0" w:space="0" w:color="auto"/>
        <w:bottom w:val="none" w:sz="0" w:space="0" w:color="auto"/>
        <w:right w:val="none" w:sz="0" w:space="0" w:color="auto"/>
      </w:divBdr>
      <w:divsChild>
        <w:div w:id="1960602433">
          <w:marLeft w:val="0"/>
          <w:marRight w:val="0"/>
          <w:marTop w:val="150"/>
          <w:marBottom w:val="0"/>
          <w:divBdr>
            <w:top w:val="single" w:sz="6" w:space="0" w:color="FFFFFF"/>
            <w:left w:val="single" w:sz="6" w:space="0" w:color="FFFFFF"/>
            <w:bottom w:val="single" w:sz="6" w:space="0" w:color="FFFFFF"/>
            <w:right w:val="single" w:sz="6" w:space="0" w:color="FFFFFF"/>
          </w:divBdr>
        </w:div>
        <w:div w:id="1039284658">
          <w:marLeft w:val="0"/>
          <w:marRight w:val="0"/>
          <w:marTop w:val="150"/>
          <w:marBottom w:val="0"/>
          <w:divBdr>
            <w:top w:val="single" w:sz="6" w:space="0" w:color="FFFFFF"/>
            <w:left w:val="single" w:sz="6" w:space="0" w:color="FFFFFF"/>
            <w:bottom w:val="single" w:sz="6" w:space="0" w:color="FFFFFF"/>
            <w:right w:val="single" w:sz="6" w:space="0" w:color="FFFFFF"/>
          </w:divBdr>
          <w:divsChild>
            <w:div w:id="1067723489">
              <w:marLeft w:val="0"/>
              <w:marRight w:val="60"/>
              <w:marTop w:val="45"/>
              <w:marBottom w:val="0"/>
              <w:divBdr>
                <w:top w:val="none" w:sz="0" w:space="0" w:color="auto"/>
                <w:left w:val="none" w:sz="0" w:space="0" w:color="auto"/>
                <w:bottom w:val="none" w:sz="0" w:space="0" w:color="auto"/>
                <w:right w:val="none" w:sz="0" w:space="0" w:color="auto"/>
              </w:divBdr>
            </w:div>
            <w:div w:id="345400474">
              <w:marLeft w:val="0"/>
              <w:marRight w:val="60"/>
              <w:marTop w:val="45"/>
              <w:marBottom w:val="0"/>
              <w:divBdr>
                <w:top w:val="none" w:sz="0" w:space="0" w:color="auto"/>
                <w:left w:val="none" w:sz="0" w:space="0" w:color="auto"/>
                <w:bottom w:val="none" w:sz="0" w:space="0" w:color="auto"/>
                <w:right w:val="none" w:sz="0" w:space="0" w:color="auto"/>
              </w:divBdr>
            </w:div>
            <w:div w:id="45183423">
              <w:marLeft w:val="0"/>
              <w:marRight w:val="60"/>
              <w:marTop w:val="45"/>
              <w:marBottom w:val="0"/>
              <w:divBdr>
                <w:top w:val="none" w:sz="0" w:space="0" w:color="auto"/>
                <w:left w:val="none" w:sz="0" w:space="0" w:color="auto"/>
                <w:bottom w:val="none" w:sz="0" w:space="0" w:color="auto"/>
                <w:right w:val="none" w:sz="0" w:space="0" w:color="auto"/>
              </w:divBdr>
            </w:div>
            <w:div w:id="12679298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099477675">
      <w:bodyDiv w:val="1"/>
      <w:marLeft w:val="0"/>
      <w:marRight w:val="0"/>
      <w:marTop w:val="0"/>
      <w:marBottom w:val="0"/>
      <w:divBdr>
        <w:top w:val="none" w:sz="0" w:space="0" w:color="auto"/>
        <w:left w:val="none" w:sz="0" w:space="0" w:color="auto"/>
        <w:bottom w:val="none" w:sz="0" w:space="0" w:color="auto"/>
        <w:right w:val="none" w:sz="0" w:space="0" w:color="auto"/>
      </w:divBdr>
      <w:divsChild>
        <w:div w:id="9660890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NORM|4667|8|37|/" TargetMode="External"/><Relationship Id="rId21" Type="http://schemas.openxmlformats.org/officeDocument/2006/relationships/hyperlink" Target="apis://Base=NORM&amp;DocCode=466711009&amp;Type=201" TargetMode="External"/><Relationship Id="rId42" Type="http://schemas.openxmlformats.org/officeDocument/2006/relationships/hyperlink" Target="apis://NORM|4667|8|55&#1076;|" TargetMode="External"/><Relationship Id="rId47" Type="http://schemas.openxmlformats.org/officeDocument/2006/relationships/hyperlink" Target="apis://NORM|4667|8|80&#1072;|" TargetMode="External"/><Relationship Id="rId63" Type="http://schemas.openxmlformats.org/officeDocument/2006/relationships/hyperlink" Target="apis://NORM|2016|8|4&#1072;|/" TargetMode="External"/><Relationship Id="rId68" Type="http://schemas.openxmlformats.org/officeDocument/2006/relationships/hyperlink" Target="apis://NORM|40850|8|230|/" TargetMode="External"/><Relationship Id="rId84" Type="http://schemas.openxmlformats.org/officeDocument/2006/relationships/hyperlink" Target="apis://NORM|4667|8|45|/" TargetMode="External"/><Relationship Id="rId89" Type="http://schemas.openxmlformats.org/officeDocument/2006/relationships/hyperlink" Target="apis://NORM|4667|8|55|/" TargetMode="External"/><Relationship Id="rId112" Type="http://schemas.openxmlformats.org/officeDocument/2006/relationships/hyperlink" Target="apis://ARCH|4667063|||/" TargetMode="External"/><Relationship Id="rId133" Type="http://schemas.openxmlformats.org/officeDocument/2006/relationships/hyperlink" Target="apis://NORM|2022|8|222&#1072;|/" TargetMode="External"/><Relationship Id="rId138" Type="http://schemas.openxmlformats.org/officeDocument/2006/relationships/hyperlink" Target="apis://NORM|4667|8|59&#1073;|/" TargetMode="External"/><Relationship Id="rId154" Type="http://schemas.openxmlformats.org/officeDocument/2006/relationships/hyperlink" Target="apis://ARCH|40692228|||/" TargetMode="External"/><Relationship Id="rId159" Type="http://schemas.openxmlformats.org/officeDocument/2006/relationships/hyperlink" Target="apis://NORM|40692|8|21|/" TargetMode="External"/><Relationship Id="rId175" Type="http://schemas.openxmlformats.org/officeDocument/2006/relationships/hyperlink" Target="apis://NORM|40692|8|261&#1072;|/" TargetMode="External"/><Relationship Id="rId170" Type="http://schemas.openxmlformats.org/officeDocument/2006/relationships/hyperlink" Target="apis://NORM|40692|8|261&#1072;|/" TargetMode="External"/><Relationship Id="rId191" Type="http://schemas.openxmlformats.org/officeDocument/2006/relationships/hyperlink" Target="apis://Base=NARH&amp;DocCode=40755&amp;ToPar=Par1_Pt1&amp;Type=201/" TargetMode="External"/><Relationship Id="rId196" Type="http://schemas.openxmlformats.org/officeDocument/2006/relationships/footer" Target="footer1.xml"/><Relationship Id="rId16" Type="http://schemas.openxmlformats.org/officeDocument/2006/relationships/hyperlink" Target="apis://Base=NORM&amp;DocCode=466710062&amp;Type=201" TargetMode="External"/><Relationship Id="rId107" Type="http://schemas.openxmlformats.org/officeDocument/2006/relationships/hyperlink" Target="apis://ARCH|4667059|||/" TargetMode="External"/><Relationship Id="rId11" Type="http://schemas.openxmlformats.org/officeDocument/2006/relationships/hyperlink" Target="apis://Base=NORM&amp;DocCode=466710026&amp;Type=201" TargetMode="External"/><Relationship Id="rId32" Type="http://schemas.openxmlformats.org/officeDocument/2006/relationships/hyperlink" Target="apis://NORM|4667|8|55&#1077;|" TargetMode="External"/><Relationship Id="rId37" Type="http://schemas.openxmlformats.org/officeDocument/2006/relationships/hyperlink" Target="apis://NORM|40796|0||" TargetMode="External"/><Relationship Id="rId53" Type="http://schemas.openxmlformats.org/officeDocument/2006/relationships/hyperlink" Target="apis://NORM|2009|8|167&#1072;|/" TargetMode="External"/><Relationship Id="rId58" Type="http://schemas.openxmlformats.org/officeDocument/2006/relationships/hyperlink" Target="apis://Base=NARH&amp;DocCode=2009&amp;ToPar=Art164_Al1&amp;Type=201/" TargetMode="External"/><Relationship Id="rId74" Type="http://schemas.openxmlformats.org/officeDocument/2006/relationships/hyperlink" Target="apis://NORM|40426|8|82|/" TargetMode="External"/><Relationship Id="rId79" Type="http://schemas.openxmlformats.org/officeDocument/2006/relationships/hyperlink" Target="apis://NORM|40426|8|82|/" TargetMode="External"/><Relationship Id="rId102" Type="http://schemas.openxmlformats.org/officeDocument/2006/relationships/hyperlink" Target="apis://NORM|4667|8|59&#1072;|/" TargetMode="External"/><Relationship Id="rId123" Type="http://schemas.openxmlformats.org/officeDocument/2006/relationships/hyperlink" Target="apis://Base=NARH&amp;DocCode=4667&amp;ToPar=Art59_Al1&amp;Type=201/" TargetMode="External"/><Relationship Id="rId128" Type="http://schemas.openxmlformats.org/officeDocument/2006/relationships/hyperlink" Target="apis://NORM|4667|8|72|/" TargetMode="External"/><Relationship Id="rId144" Type="http://schemas.openxmlformats.org/officeDocument/2006/relationships/hyperlink" Target="apis://NORM|4667|8|40&#1072;|/" TargetMode="External"/><Relationship Id="rId149" Type="http://schemas.openxmlformats.org/officeDocument/2006/relationships/hyperlink" Target="apis://Base=APEV&amp;CELEX=31971R1408&amp;Type=201/" TargetMode="External"/><Relationship Id="rId5" Type="http://schemas.openxmlformats.org/officeDocument/2006/relationships/settings" Target="settings.xml"/><Relationship Id="rId90" Type="http://schemas.openxmlformats.org/officeDocument/2006/relationships/hyperlink" Target="apis://NORM|40692|0||/" TargetMode="External"/><Relationship Id="rId95" Type="http://schemas.openxmlformats.org/officeDocument/2006/relationships/hyperlink" Target="apis://NORM|4675|0||/" TargetMode="External"/><Relationship Id="rId160" Type="http://schemas.openxmlformats.org/officeDocument/2006/relationships/hyperlink" Target="apis://NORM|40692|8|222|/" TargetMode="External"/><Relationship Id="rId165" Type="http://schemas.openxmlformats.org/officeDocument/2006/relationships/hyperlink" Target="apis://NORM|40692|8|261&#1072;|/" TargetMode="External"/><Relationship Id="rId181" Type="http://schemas.openxmlformats.org/officeDocument/2006/relationships/hyperlink" Target="apis://NORM|40426|8|82|/" TargetMode="External"/><Relationship Id="rId186" Type="http://schemas.openxmlformats.org/officeDocument/2006/relationships/hyperlink" Target="apis://Base=NARH&amp;DocCode=40692&amp;ToPar=Art261&#1072;_Al5&amp;Type=201/" TargetMode="External"/><Relationship Id="rId22" Type="http://schemas.openxmlformats.org/officeDocument/2006/relationships/hyperlink" Target="apis://Base=NORM&amp;DocCode=466711060&amp;Type=201" TargetMode="External"/><Relationship Id="rId27" Type="http://schemas.openxmlformats.org/officeDocument/2006/relationships/hyperlink" Target="apis://Base=NARH&amp;DocCode=4667&amp;ToPar=Art44&#1072;&amp;Type=201" TargetMode="External"/><Relationship Id="rId43" Type="http://schemas.openxmlformats.org/officeDocument/2006/relationships/hyperlink" Target="apis://NORM|4667|8|55|" TargetMode="External"/><Relationship Id="rId48" Type="http://schemas.openxmlformats.org/officeDocument/2006/relationships/hyperlink" Target="apis://ARCH|4667024|||/" TargetMode="External"/><Relationship Id="rId64" Type="http://schemas.openxmlformats.org/officeDocument/2006/relationships/hyperlink" Target="apis://NORM|2016|8|6|/" TargetMode="External"/><Relationship Id="rId69" Type="http://schemas.openxmlformats.org/officeDocument/2006/relationships/hyperlink" Target="apis://NORM|40850|8|231|/" TargetMode="External"/><Relationship Id="rId113" Type="http://schemas.openxmlformats.org/officeDocument/2006/relationships/hyperlink" Target="apis://NORM|4667|8|33|/" TargetMode="External"/><Relationship Id="rId118" Type="http://schemas.openxmlformats.org/officeDocument/2006/relationships/hyperlink" Target="apis://Base=NARH&amp;DocCode=41518&amp;ToPar=Art57_Al1&amp;Type=201/" TargetMode="External"/><Relationship Id="rId134" Type="http://schemas.openxmlformats.org/officeDocument/2006/relationships/hyperlink" Target="apis://NORM|4667|8|55|/" TargetMode="External"/><Relationship Id="rId139" Type="http://schemas.openxmlformats.org/officeDocument/2006/relationships/hyperlink" Target="apis://NORM|4667|8|59|/" TargetMode="External"/><Relationship Id="rId80" Type="http://schemas.openxmlformats.org/officeDocument/2006/relationships/hyperlink" Target="apis://NORM|40707|8|30&#1072;|/" TargetMode="External"/><Relationship Id="rId85" Type="http://schemas.openxmlformats.org/officeDocument/2006/relationships/hyperlink" Target="apis://NORM|4667|8|45|/" TargetMode="External"/><Relationship Id="rId150" Type="http://schemas.openxmlformats.org/officeDocument/2006/relationships/hyperlink" Target="apis://NORM|2016|0||/" TargetMode="External"/><Relationship Id="rId155" Type="http://schemas.openxmlformats.org/officeDocument/2006/relationships/hyperlink" Target="apis://NORM|40692|8|222|/" TargetMode="External"/><Relationship Id="rId171" Type="http://schemas.openxmlformats.org/officeDocument/2006/relationships/hyperlink" Target="apis://NORM|40692|8|262|/" TargetMode="External"/><Relationship Id="rId176" Type="http://schemas.openxmlformats.org/officeDocument/2006/relationships/hyperlink" Target="apis://NORM|40692|8|29|/" TargetMode="External"/><Relationship Id="rId192" Type="http://schemas.openxmlformats.org/officeDocument/2006/relationships/hyperlink" Target="apis://NORM|40692|8|23|/" TargetMode="External"/><Relationship Id="rId197" Type="http://schemas.openxmlformats.org/officeDocument/2006/relationships/fontTable" Target="fontTable.xml"/><Relationship Id="rId12" Type="http://schemas.openxmlformats.org/officeDocument/2006/relationships/hyperlink" Target="apis://Base=NORM&amp;DocCode=466710043&amp;Type=201" TargetMode="External"/><Relationship Id="rId17" Type="http://schemas.openxmlformats.org/officeDocument/2006/relationships/hyperlink" Target="apis://Base=NORM&amp;DocCode=466710096&amp;Type=201" TargetMode="External"/><Relationship Id="rId33" Type="http://schemas.openxmlformats.org/officeDocument/2006/relationships/hyperlink" Target="apis://Base=NARH&amp;DocCode=4667&amp;ToPar=Art45_Al15&amp;Type=201" TargetMode="External"/><Relationship Id="rId38" Type="http://schemas.openxmlformats.org/officeDocument/2006/relationships/hyperlink" Target="apis://NORM|108916|0||" TargetMode="External"/><Relationship Id="rId59" Type="http://schemas.openxmlformats.org/officeDocument/2006/relationships/hyperlink" Target="apis://Base=NARH&amp;DocCode=2009&amp;ToPar=Art164_Al3&amp;Type=201/" TargetMode="External"/><Relationship Id="rId103" Type="http://schemas.openxmlformats.org/officeDocument/2006/relationships/hyperlink" Target="apis://NORM|4667|8|59&#1073;|/" TargetMode="External"/><Relationship Id="rId108" Type="http://schemas.openxmlformats.org/officeDocument/2006/relationships/hyperlink" Target="apis://NORM|4667|8|45|/" TargetMode="External"/><Relationship Id="rId124" Type="http://schemas.openxmlformats.org/officeDocument/2006/relationships/hyperlink" Target="apis://ARCH|4667074|||/" TargetMode="External"/><Relationship Id="rId129" Type="http://schemas.openxmlformats.org/officeDocument/2006/relationships/hyperlink" Target="apis://NORM|2024|0||/" TargetMode="External"/><Relationship Id="rId54" Type="http://schemas.openxmlformats.org/officeDocument/2006/relationships/hyperlink" Target="apis://NORM|2016|8|4|/" TargetMode="External"/><Relationship Id="rId70" Type="http://schemas.openxmlformats.org/officeDocument/2006/relationships/hyperlink" Target="apis://SROK|37556|||/" TargetMode="External"/><Relationship Id="rId75" Type="http://schemas.openxmlformats.org/officeDocument/2006/relationships/hyperlink" Target="apis://ARCH|4667045|||/" TargetMode="External"/><Relationship Id="rId91" Type="http://schemas.openxmlformats.org/officeDocument/2006/relationships/hyperlink" Target="apis://NORM|4667|8|55|/" TargetMode="External"/><Relationship Id="rId96" Type="http://schemas.openxmlformats.org/officeDocument/2006/relationships/hyperlink" Target="apis://ARCH|466720555|||/" TargetMode="External"/><Relationship Id="rId140" Type="http://schemas.openxmlformats.org/officeDocument/2006/relationships/hyperlink" Target="apis://NORM|4667|8|103|/" TargetMode="External"/><Relationship Id="rId145" Type="http://schemas.openxmlformats.org/officeDocument/2006/relationships/hyperlink" Target="apis://ARCH|46673002|||/" TargetMode="External"/><Relationship Id="rId161" Type="http://schemas.openxmlformats.org/officeDocument/2006/relationships/hyperlink" Target="apis://NORM|4276|0||/" TargetMode="External"/><Relationship Id="rId166" Type="http://schemas.openxmlformats.org/officeDocument/2006/relationships/hyperlink" Target="apis://NORM|40692|8|261&#1072;|/" TargetMode="External"/><Relationship Id="rId182" Type="http://schemas.openxmlformats.org/officeDocument/2006/relationships/hyperlink" Target="apis://NORM|40692|8|261&#1072;|/" TargetMode="External"/><Relationship Id="rId187" Type="http://schemas.openxmlformats.org/officeDocument/2006/relationships/hyperlink" Target="apis://ARCH|40692300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apis://ARCH|4667005|||/" TargetMode="External"/><Relationship Id="rId28" Type="http://schemas.openxmlformats.org/officeDocument/2006/relationships/hyperlink" Target="apis://ARCH|4667015|||/" TargetMode="External"/><Relationship Id="rId49" Type="http://schemas.openxmlformats.org/officeDocument/2006/relationships/hyperlink" Target="apis://NORM|4667|8|29|/" TargetMode="External"/><Relationship Id="rId114" Type="http://schemas.openxmlformats.org/officeDocument/2006/relationships/hyperlink" Target="apis://ARCH|4667064|||/" TargetMode="External"/><Relationship Id="rId119" Type="http://schemas.openxmlformats.org/officeDocument/2006/relationships/hyperlink" Target="apis://NORM|4667|8|75|/" TargetMode="External"/><Relationship Id="rId44" Type="http://schemas.openxmlformats.org/officeDocument/2006/relationships/hyperlink" Target="apis://NORM|4667|8|55&#1077;|" TargetMode="External"/><Relationship Id="rId60" Type="http://schemas.openxmlformats.org/officeDocument/2006/relationships/hyperlink" Target="apis://Base=NARH&amp;DocCode=2009&amp;ToPar=Art164&#1073;_Al1&amp;Type=201/" TargetMode="External"/><Relationship Id="rId65" Type="http://schemas.openxmlformats.org/officeDocument/2006/relationships/hyperlink" Target="apis://NORM|5272|0||/" TargetMode="External"/><Relationship Id="rId81" Type="http://schemas.openxmlformats.org/officeDocument/2006/relationships/hyperlink" Target="apis://NORM|40692|8|262|/" TargetMode="External"/><Relationship Id="rId86" Type="http://schemas.openxmlformats.org/officeDocument/2006/relationships/hyperlink" Target="apis://ARCH|4667054|||/" TargetMode="External"/><Relationship Id="rId130" Type="http://schemas.openxmlformats.org/officeDocument/2006/relationships/hyperlink" Target="apis://NORM|4667|8|74|/" TargetMode="External"/><Relationship Id="rId135" Type="http://schemas.openxmlformats.org/officeDocument/2006/relationships/hyperlink" Target="apis://NORM|4667|8|55|/" TargetMode="External"/><Relationship Id="rId151" Type="http://schemas.openxmlformats.org/officeDocument/2006/relationships/hyperlink" Target="apis://NORM|4329|9|1|/" TargetMode="External"/><Relationship Id="rId156" Type="http://schemas.openxmlformats.org/officeDocument/2006/relationships/hyperlink" Target="apis://NORM|40692|8|222|/" TargetMode="External"/><Relationship Id="rId177" Type="http://schemas.openxmlformats.org/officeDocument/2006/relationships/hyperlink" Target="apis://NORM|4667|0||/" TargetMode="External"/><Relationship Id="rId198" Type="http://schemas.openxmlformats.org/officeDocument/2006/relationships/theme" Target="theme/theme1.xml"/><Relationship Id="rId172" Type="http://schemas.openxmlformats.org/officeDocument/2006/relationships/hyperlink" Target="apis://ARCH|40692262|||/" TargetMode="External"/><Relationship Id="rId193" Type="http://schemas.openxmlformats.org/officeDocument/2006/relationships/hyperlink" Target="apis://NORM|40692|8|27|/" TargetMode="External"/><Relationship Id="rId13" Type="http://schemas.openxmlformats.org/officeDocument/2006/relationships/hyperlink" Target="apis://Base=NORM&amp;DocCode=466710049&amp;Type=201" TargetMode="External"/><Relationship Id="rId18" Type="http://schemas.openxmlformats.org/officeDocument/2006/relationships/hyperlink" Target="apis://Base=NORM&amp;DocCode=466710097&amp;Type=201" TargetMode="External"/><Relationship Id="rId39" Type="http://schemas.openxmlformats.org/officeDocument/2006/relationships/hyperlink" Target="apis://NORM|4667|8|15|" TargetMode="External"/><Relationship Id="rId109" Type="http://schemas.openxmlformats.org/officeDocument/2006/relationships/hyperlink" Target="apis://NORM|2009|0||/" TargetMode="External"/><Relationship Id="rId34" Type="http://schemas.openxmlformats.org/officeDocument/2006/relationships/hyperlink" Target="apis://NORM|4667|8|15|" TargetMode="External"/><Relationship Id="rId50" Type="http://schemas.openxmlformats.org/officeDocument/2006/relationships/hyperlink" Target="apis://ARCH|4667040|||/" TargetMode="External"/><Relationship Id="rId55" Type="http://schemas.openxmlformats.org/officeDocument/2006/relationships/hyperlink" Target="apis://NORM|2016|8|6|/" TargetMode="External"/><Relationship Id="rId76" Type="http://schemas.openxmlformats.org/officeDocument/2006/relationships/hyperlink" Target="apis://NORM|40692|8|262|/" TargetMode="External"/><Relationship Id="rId97" Type="http://schemas.openxmlformats.org/officeDocument/2006/relationships/hyperlink" Target="apis://NORM|4667|8|55|/" TargetMode="External"/><Relationship Id="rId104" Type="http://schemas.openxmlformats.org/officeDocument/2006/relationships/hyperlink" Target="apis://NORM|4667|8|59&#1074;|/" TargetMode="External"/><Relationship Id="rId120" Type="http://schemas.openxmlformats.org/officeDocument/2006/relationships/hyperlink" Target="apis://NORM|4667|8|76|/" TargetMode="External"/><Relationship Id="rId125" Type="http://schemas.openxmlformats.org/officeDocument/2006/relationships/hyperlink" Target="apis://NORM|4667|8|74|/" TargetMode="External"/><Relationship Id="rId141" Type="http://schemas.openxmlformats.org/officeDocument/2006/relationships/hyperlink" Target="apis://NORM|4667|8|104|/" TargetMode="External"/><Relationship Id="rId146" Type="http://schemas.openxmlformats.org/officeDocument/2006/relationships/hyperlink" Target="apis://NORM|4667|8|83|/" TargetMode="External"/><Relationship Id="rId167" Type="http://schemas.openxmlformats.org/officeDocument/2006/relationships/hyperlink" Target="apis://NORM|40692|8|21|/" TargetMode="External"/><Relationship Id="rId188" Type="http://schemas.openxmlformats.org/officeDocument/2006/relationships/hyperlink" Target="apis://Base=APEV&amp;CELEX=32007R1394&amp;ToPar=Art2&amp;Type=201/" TargetMode="External"/><Relationship Id="rId7" Type="http://schemas.openxmlformats.org/officeDocument/2006/relationships/footnotes" Target="footnotes.xml"/><Relationship Id="rId71" Type="http://schemas.openxmlformats.org/officeDocument/2006/relationships/hyperlink" Target="apis://NORM|2023|8|107|/" TargetMode="External"/><Relationship Id="rId92" Type="http://schemas.openxmlformats.org/officeDocument/2006/relationships/hyperlink" Target="apis://NORM|40426|8|6&#1072;|/" TargetMode="External"/><Relationship Id="rId162" Type="http://schemas.openxmlformats.org/officeDocument/2006/relationships/hyperlink" Target="apis://NORM|40692|8|21|/" TargetMode="External"/><Relationship Id="rId183" Type="http://schemas.openxmlformats.org/officeDocument/2006/relationships/hyperlink" Target="apis://NORM|40692|8|258|/" TargetMode="External"/><Relationship Id="rId2" Type="http://schemas.openxmlformats.org/officeDocument/2006/relationships/numbering" Target="numbering.xml"/><Relationship Id="rId29" Type="http://schemas.openxmlformats.org/officeDocument/2006/relationships/hyperlink" Target="apis://NORM|4667|8|55|" TargetMode="External"/><Relationship Id="rId24" Type="http://schemas.openxmlformats.org/officeDocument/2006/relationships/hyperlink" Target="apis://NORM|40426|8|86&#1074;|" TargetMode="External"/><Relationship Id="rId40" Type="http://schemas.openxmlformats.org/officeDocument/2006/relationships/hyperlink" Target="apis://NORM|4667|8|55&#1076;|" TargetMode="External"/><Relationship Id="rId45" Type="http://schemas.openxmlformats.org/officeDocument/2006/relationships/hyperlink" Target="apis://Base=NARH&amp;DocCode=4667&amp;ToPar=Art45_Al15&amp;Type=201" TargetMode="External"/><Relationship Id="rId66" Type="http://schemas.openxmlformats.org/officeDocument/2006/relationships/hyperlink" Target="apis://NORM|5889|0||/" TargetMode="External"/><Relationship Id="rId87" Type="http://schemas.openxmlformats.org/officeDocument/2006/relationships/hyperlink" Target="apis://NORM|4675|0||/" TargetMode="External"/><Relationship Id="rId110" Type="http://schemas.openxmlformats.org/officeDocument/2006/relationships/hyperlink" Target="apis://NORM|4667|8|55|/" TargetMode="External"/><Relationship Id="rId115" Type="http://schemas.openxmlformats.org/officeDocument/2006/relationships/hyperlink" Target="apis://NORM|40426|8|82|/" TargetMode="External"/><Relationship Id="rId131" Type="http://schemas.openxmlformats.org/officeDocument/2006/relationships/hyperlink" Target="apis://ARCH|4667080|||/" TargetMode="External"/><Relationship Id="rId136" Type="http://schemas.openxmlformats.org/officeDocument/2006/relationships/hyperlink" Target="apis://NORM|4667|8|55|/" TargetMode="External"/><Relationship Id="rId157" Type="http://schemas.openxmlformats.org/officeDocument/2006/relationships/hyperlink" Target="apis://NORM|40692|8|224|/" TargetMode="External"/><Relationship Id="rId178" Type="http://schemas.openxmlformats.org/officeDocument/2006/relationships/hyperlink" Target="apis://NORM|4329|8|5|/" TargetMode="External"/><Relationship Id="rId61" Type="http://schemas.openxmlformats.org/officeDocument/2006/relationships/hyperlink" Target="apis://Base=NARH&amp;DocCode=2009&amp;ToPar=Art164&#1073;_Al4&amp;Type=201/" TargetMode="External"/><Relationship Id="rId82" Type="http://schemas.openxmlformats.org/officeDocument/2006/relationships/hyperlink" Target="apis://NORM|4667|8|55&#1077;|/" TargetMode="External"/><Relationship Id="rId152" Type="http://schemas.openxmlformats.org/officeDocument/2006/relationships/hyperlink" Target="apis://Base=NORM&amp;DocCode=4069212060&amp;Type=201" TargetMode="External"/><Relationship Id="rId173" Type="http://schemas.openxmlformats.org/officeDocument/2006/relationships/hyperlink" Target="apis://NORM|4329|8|5|/" TargetMode="External"/><Relationship Id="rId194" Type="http://schemas.openxmlformats.org/officeDocument/2006/relationships/hyperlink" Target="apis://NORM|40692|8|183|/" TargetMode="External"/><Relationship Id="rId19" Type="http://schemas.openxmlformats.org/officeDocument/2006/relationships/hyperlink" Target="apis://Base=NORM&amp;DocCode=466710098&amp;Type=201" TargetMode="External"/><Relationship Id="rId14" Type="http://schemas.openxmlformats.org/officeDocument/2006/relationships/hyperlink" Target="apis://Base=NORM&amp;DocCode=466710058&amp;Type=201" TargetMode="External"/><Relationship Id="rId30" Type="http://schemas.openxmlformats.org/officeDocument/2006/relationships/hyperlink" Target="apis://NORM|4667|8|19|" TargetMode="External"/><Relationship Id="rId35" Type="http://schemas.openxmlformats.org/officeDocument/2006/relationships/hyperlink" Target="apis://NORM|4667|8|55&#1076;|" TargetMode="External"/><Relationship Id="rId56" Type="http://schemas.openxmlformats.org/officeDocument/2006/relationships/hyperlink" Target="apis://NORM|40640|8|50|/" TargetMode="External"/><Relationship Id="rId77" Type="http://schemas.openxmlformats.org/officeDocument/2006/relationships/hyperlink" Target="apis://NORM|40426|8|82|/" TargetMode="External"/><Relationship Id="rId100" Type="http://schemas.openxmlformats.org/officeDocument/2006/relationships/hyperlink" Target="apis://NORM|4667|8|54|/" TargetMode="External"/><Relationship Id="rId105" Type="http://schemas.openxmlformats.org/officeDocument/2006/relationships/hyperlink" Target="apis://NORM|4667|8|59&#1074;|/" TargetMode="External"/><Relationship Id="rId126" Type="http://schemas.openxmlformats.org/officeDocument/2006/relationships/hyperlink" Target="apis://NORM|2024|0||/" TargetMode="External"/><Relationship Id="rId147" Type="http://schemas.openxmlformats.org/officeDocument/2006/relationships/hyperlink" Target="apis://Base=APEV&amp;CELEX=31971R1408&amp;Type=201/" TargetMode="External"/><Relationship Id="rId168" Type="http://schemas.openxmlformats.org/officeDocument/2006/relationships/hyperlink" Target="apis://NORM|40692|8|262|/" TargetMode="External"/><Relationship Id="rId8" Type="http://schemas.openxmlformats.org/officeDocument/2006/relationships/endnotes" Target="endnotes.xml"/><Relationship Id="rId51" Type="http://schemas.openxmlformats.org/officeDocument/2006/relationships/hyperlink" Target="apis://NORM|2016|8|4|/" TargetMode="External"/><Relationship Id="rId72" Type="http://schemas.openxmlformats.org/officeDocument/2006/relationships/hyperlink" Target="apis://NORM|40426|8|82|/" TargetMode="External"/><Relationship Id="rId93" Type="http://schemas.openxmlformats.org/officeDocument/2006/relationships/hyperlink" Target="apis://NORM|4329|8|6|/" TargetMode="External"/><Relationship Id="rId98" Type="http://schemas.openxmlformats.org/officeDocument/2006/relationships/hyperlink" Target="apis://NORM|40692|8|262|/" TargetMode="External"/><Relationship Id="rId121" Type="http://schemas.openxmlformats.org/officeDocument/2006/relationships/hyperlink" Target="apis://ARCH|4667073|||/" TargetMode="External"/><Relationship Id="rId142" Type="http://schemas.openxmlformats.org/officeDocument/2006/relationships/hyperlink" Target="apis://NORM|4667|8|105&#1072;|/" TargetMode="External"/><Relationship Id="rId163" Type="http://schemas.openxmlformats.org/officeDocument/2006/relationships/hyperlink" Target="apis://NORM|40692|8|222|/" TargetMode="External"/><Relationship Id="rId184" Type="http://schemas.openxmlformats.org/officeDocument/2006/relationships/hyperlink" Target="apis://Base=NARH&amp;DocCode=40692&amp;ToPar=Art261&#1072;_Al5&amp;Type=201/" TargetMode="External"/><Relationship Id="rId189" Type="http://schemas.openxmlformats.org/officeDocument/2006/relationships/hyperlink" Target="apis://Base=APEV&amp;CELEX=32001L0083&amp;Type=201/" TargetMode="External"/><Relationship Id="rId3" Type="http://schemas.openxmlformats.org/officeDocument/2006/relationships/styles" Target="styles.xml"/><Relationship Id="rId25" Type="http://schemas.openxmlformats.org/officeDocument/2006/relationships/hyperlink" Target="apis://NORM|2009|8|3|" TargetMode="External"/><Relationship Id="rId46" Type="http://schemas.openxmlformats.org/officeDocument/2006/relationships/hyperlink" Target="apis://NORM|4667|8|45|" TargetMode="External"/><Relationship Id="rId67" Type="http://schemas.openxmlformats.org/officeDocument/2006/relationships/hyperlink" Target="apis://NORM|4658|0||/" TargetMode="External"/><Relationship Id="rId116" Type="http://schemas.openxmlformats.org/officeDocument/2006/relationships/hyperlink" Target="apis://NORM|4667|8|83|/" TargetMode="External"/><Relationship Id="rId137" Type="http://schemas.openxmlformats.org/officeDocument/2006/relationships/hyperlink" Target="apis://NORM|4667|8|72|/" TargetMode="External"/><Relationship Id="rId158" Type="http://schemas.openxmlformats.org/officeDocument/2006/relationships/hyperlink" Target="apis://NORM|40610|0||/" TargetMode="External"/><Relationship Id="rId20" Type="http://schemas.openxmlformats.org/officeDocument/2006/relationships/hyperlink" Target="apis://Base=NORM&amp;DocCode=466710100&amp;Type=201" TargetMode="External"/><Relationship Id="rId41" Type="http://schemas.openxmlformats.org/officeDocument/2006/relationships/hyperlink" Target="apis://NORM|4667|8|55&#1075;|" TargetMode="External"/><Relationship Id="rId62" Type="http://schemas.openxmlformats.org/officeDocument/2006/relationships/hyperlink" Target="apis://NORM|2016|8|40|/" TargetMode="External"/><Relationship Id="rId83" Type="http://schemas.openxmlformats.org/officeDocument/2006/relationships/hyperlink" Target="apis://NORM|40692|8|262|/" TargetMode="External"/><Relationship Id="rId88" Type="http://schemas.openxmlformats.org/officeDocument/2006/relationships/hyperlink" Target="apis://NORM|4667|8|45|/" TargetMode="External"/><Relationship Id="rId111" Type="http://schemas.openxmlformats.org/officeDocument/2006/relationships/hyperlink" Target="apis://NORM|2024|0||/" TargetMode="External"/><Relationship Id="rId132" Type="http://schemas.openxmlformats.org/officeDocument/2006/relationships/hyperlink" Target="apis://NORM|4667|8|83|/" TargetMode="External"/><Relationship Id="rId153" Type="http://schemas.openxmlformats.org/officeDocument/2006/relationships/hyperlink" Target="apis://Base=NORM&amp;DocCode=4069213015&amp;Type=201" TargetMode="External"/><Relationship Id="rId174" Type="http://schemas.openxmlformats.org/officeDocument/2006/relationships/hyperlink" Target="apis://NORM|4329|8|9|/" TargetMode="External"/><Relationship Id="rId179" Type="http://schemas.openxmlformats.org/officeDocument/2006/relationships/hyperlink" Target="apis://NORM|4329|8|9|/" TargetMode="External"/><Relationship Id="rId195" Type="http://schemas.openxmlformats.org/officeDocument/2006/relationships/hyperlink" Target="apis://Base=APEV&amp;CELEX=12012E&amp;ToPar=Art290&amp;Type=201/" TargetMode="External"/><Relationship Id="rId190" Type="http://schemas.openxmlformats.org/officeDocument/2006/relationships/hyperlink" Target="apis://Base=APEV&amp;CELEX=32004R0726&amp;Type=201/" TargetMode="External"/><Relationship Id="rId15" Type="http://schemas.openxmlformats.org/officeDocument/2006/relationships/hyperlink" Target="apis://Base=NORM&amp;DocCode=466710059&amp;Type=201" TargetMode="External"/><Relationship Id="rId36" Type="http://schemas.openxmlformats.org/officeDocument/2006/relationships/hyperlink" Target="apis://ARCH|4667019|||/" TargetMode="External"/><Relationship Id="rId57" Type="http://schemas.openxmlformats.org/officeDocument/2006/relationships/hyperlink" Target="apis://NORM|2016|8|4&#1072;|/" TargetMode="External"/><Relationship Id="rId106" Type="http://schemas.openxmlformats.org/officeDocument/2006/relationships/hyperlink" Target="apis://NORM|4667|8|55|/" TargetMode="External"/><Relationship Id="rId127" Type="http://schemas.openxmlformats.org/officeDocument/2006/relationships/hyperlink" Target="apis://ARCH|4667076|||/" TargetMode="External"/><Relationship Id="rId10" Type="http://schemas.openxmlformats.org/officeDocument/2006/relationships/oleObject" Target="embeddings/oleObject1.bin"/><Relationship Id="rId31" Type="http://schemas.openxmlformats.org/officeDocument/2006/relationships/hyperlink" Target="apis://NORM|4667|8|55|" TargetMode="External"/><Relationship Id="rId52" Type="http://schemas.openxmlformats.org/officeDocument/2006/relationships/hyperlink" Target="apis://NORM|2009|8|165|/" TargetMode="External"/><Relationship Id="rId73" Type="http://schemas.openxmlformats.org/officeDocument/2006/relationships/hyperlink" Target="apis://NORM|40426|8|82|/" TargetMode="External"/><Relationship Id="rId78" Type="http://schemas.openxmlformats.org/officeDocument/2006/relationships/hyperlink" Target="apis://NORM|40692|8|262|/" TargetMode="External"/><Relationship Id="rId94" Type="http://schemas.openxmlformats.org/officeDocument/2006/relationships/hyperlink" Target="apis://NORM|4667|8|55|/" TargetMode="External"/><Relationship Id="rId99" Type="http://schemas.openxmlformats.org/officeDocument/2006/relationships/hyperlink" Target="apis://NORM|4667|8|20|/" TargetMode="External"/><Relationship Id="rId101" Type="http://schemas.openxmlformats.org/officeDocument/2006/relationships/hyperlink" Target="apis://NORM|4667|8|54|/" TargetMode="External"/><Relationship Id="rId122" Type="http://schemas.openxmlformats.org/officeDocument/2006/relationships/hyperlink" Target="apis://NORM|4667|8|74|/" TargetMode="External"/><Relationship Id="rId143" Type="http://schemas.openxmlformats.org/officeDocument/2006/relationships/hyperlink" Target="apis://ARCH|4667109|||/" TargetMode="External"/><Relationship Id="rId148" Type="http://schemas.openxmlformats.org/officeDocument/2006/relationships/hyperlink" Target="apis://Base=APEV&amp;CELEX=31972R0574&amp;Type=201/" TargetMode="External"/><Relationship Id="rId164" Type="http://schemas.openxmlformats.org/officeDocument/2006/relationships/hyperlink" Target="apis://ARCH|40692259|||/" TargetMode="External"/><Relationship Id="rId169" Type="http://schemas.openxmlformats.org/officeDocument/2006/relationships/hyperlink" Target="apis://ARCH|4069222592|||/" TargetMode="External"/><Relationship Id="rId185" Type="http://schemas.openxmlformats.org/officeDocument/2006/relationships/hyperlink" Target="apis://NORM|4667|8|45|/"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apis://Base=NARH&amp;DocCode=4667&amp;Type=201/" TargetMode="External"/><Relationship Id="rId26" Type="http://schemas.openxmlformats.org/officeDocument/2006/relationships/hyperlink" Target="apis://NORM|4667|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7AB2-C8A3-4FFA-8C16-BC9F840E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92</Pages>
  <Words>31053</Words>
  <Characters>177004</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radostina.dimitrova</dc:creator>
  <cp:keywords/>
  <dc:description/>
  <cp:lastModifiedBy>radostina.dimitrova</cp:lastModifiedBy>
  <cp:revision>532</cp:revision>
  <cp:lastPrinted>2015-04-21T09:57:00Z</cp:lastPrinted>
  <dcterms:created xsi:type="dcterms:W3CDTF">2015-04-20T08:49:00Z</dcterms:created>
  <dcterms:modified xsi:type="dcterms:W3CDTF">2015-04-21T15:11:00Z</dcterms:modified>
</cp:coreProperties>
</file>