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53" w:rsidRPr="00CD628F" w:rsidRDefault="00725253" w:rsidP="00657F1E">
      <w:pPr>
        <w:spacing w:after="0" w:line="240" w:lineRule="auto"/>
        <w:rPr>
          <w:rFonts w:cs="Calibri"/>
          <w:b/>
          <w:sz w:val="24"/>
          <w:szCs w:val="24"/>
          <w:lang w:val="bg-BG"/>
        </w:rPr>
      </w:pPr>
      <w:r w:rsidRPr="00CD628F">
        <w:rPr>
          <w:rFonts w:cs="Calibri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-504825</wp:posOffset>
            </wp:positionV>
            <wp:extent cx="1431925" cy="838835"/>
            <wp:effectExtent l="0" t="0" r="0" b="0"/>
            <wp:wrapNone/>
            <wp:docPr id="10" name="Picture 65" descr="partners_logo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rtners_logo_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253" w:rsidRPr="00CD628F" w:rsidRDefault="00725253" w:rsidP="00657F1E">
      <w:pPr>
        <w:spacing w:after="0" w:line="240" w:lineRule="auto"/>
        <w:rPr>
          <w:rFonts w:cs="Calibri"/>
          <w:b/>
          <w:sz w:val="24"/>
          <w:szCs w:val="24"/>
          <w:lang w:val="bg-BG"/>
        </w:rPr>
      </w:pPr>
    </w:p>
    <w:p w:rsidR="004A20E5" w:rsidRPr="004A20E5" w:rsidRDefault="004A20E5" w:rsidP="004A20E5">
      <w:pPr>
        <w:widowControl w:val="0"/>
        <w:suppressAutoHyphens/>
        <w:spacing w:after="0" w:line="360" w:lineRule="auto"/>
        <w:ind w:left="-142"/>
        <w:rPr>
          <w:rFonts w:ascii="Times New Roman" w:eastAsia="SimSun" w:hAnsi="Times New Roman" w:cs="Times New Roman"/>
          <w:b/>
          <w:bCs/>
          <w:i/>
          <w:kern w:val="1"/>
          <w:sz w:val="20"/>
          <w:szCs w:val="20"/>
          <w:lang w:val="bg-BG" w:eastAsia="ar-SA"/>
        </w:rPr>
      </w:pPr>
      <w:r w:rsidRPr="004A20E5">
        <w:rPr>
          <w:rFonts w:ascii="Times New Roman" w:eastAsia="SimSun" w:hAnsi="Times New Roman" w:cs="Times New Roman"/>
          <w:b/>
          <w:bCs/>
          <w:i/>
          <w:kern w:val="1"/>
          <w:sz w:val="20"/>
          <w:szCs w:val="20"/>
          <w:lang w:val="bg-BG" w:eastAsia="ar-SA"/>
        </w:rPr>
        <w:t>Изх. Nо 56/04.05.2020 г.</w:t>
      </w:r>
    </w:p>
    <w:p w:rsidR="004A20E5" w:rsidRDefault="004A20E5" w:rsidP="004A20E5">
      <w:pPr>
        <w:widowControl w:val="0"/>
        <w:suppressAutoHyphens/>
        <w:spacing w:after="0" w:line="360" w:lineRule="auto"/>
        <w:ind w:left="4253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</w:p>
    <w:p w:rsidR="004A20E5" w:rsidRDefault="004A20E5" w:rsidP="004A20E5">
      <w:pPr>
        <w:widowControl w:val="0"/>
        <w:suppressAutoHyphens/>
        <w:spacing w:after="0" w:line="360" w:lineRule="auto"/>
        <w:ind w:left="4253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  <w:r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  <w:t>до г-жа деница сачева</w:t>
      </w:r>
    </w:p>
    <w:p w:rsidR="004A20E5" w:rsidRDefault="004A20E5" w:rsidP="004A20E5">
      <w:pPr>
        <w:widowControl w:val="0"/>
        <w:suppressAutoHyphens/>
        <w:spacing w:after="0" w:line="360" w:lineRule="auto"/>
        <w:ind w:left="4253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  <w:r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  <w:t>министър на труда и социалната политика</w:t>
      </w:r>
    </w:p>
    <w:p w:rsidR="004A20E5" w:rsidRPr="008043E4" w:rsidRDefault="004A20E5" w:rsidP="004A20E5">
      <w:pPr>
        <w:widowControl w:val="0"/>
        <w:suppressAutoHyphens/>
        <w:spacing w:after="0" w:line="360" w:lineRule="auto"/>
        <w:ind w:left="3540" w:firstLine="708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</w:p>
    <w:p w:rsidR="004A20E5" w:rsidRDefault="004A20E5" w:rsidP="004A20E5">
      <w:pPr>
        <w:widowControl w:val="0"/>
        <w:suppressAutoHyphens/>
        <w:spacing w:after="0" w:line="360" w:lineRule="auto"/>
        <w:ind w:left="3540" w:firstLine="708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  <w:r w:rsidRPr="008043E4"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  <w:t>До</w:t>
      </w:r>
    </w:p>
    <w:p w:rsidR="004A20E5" w:rsidRPr="003E2F04" w:rsidRDefault="004A20E5" w:rsidP="004A20E5">
      <w:pPr>
        <w:ind w:left="3528" w:firstLine="720"/>
        <w:rPr>
          <w:rFonts w:ascii="Times New Roman" w:hAnsi="Times New Roman" w:cs="Times New Roman"/>
          <w:b/>
          <w:lang w:val="bg-BG"/>
        </w:rPr>
      </w:pPr>
      <w:r w:rsidRPr="003E2F04">
        <w:rPr>
          <w:rFonts w:ascii="Times New Roman" w:hAnsi="Times New Roman" w:cs="Times New Roman"/>
          <w:b/>
          <w:lang w:val="bg-BG"/>
        </w:rPr>
        <w:t>44-ТОТО Н</w:t>
      </w:r>
      <w:r>
        <w:rPr>
          <w:rFonts w:ascii="Times New Roman" w:hAnsi="Times New Roman" w:cs="Times New Roman"/>
          <w:b/>
          <w:lang w:val="bg-BG"/>
        </w:rPr>
        <w:t>А</w:t>
      </w:r>
      <w:r w:rsidRPr="003E2F04">
        <w:rPr>
          <w:rFonts w:ascii="Times New Roman" w:hAnsi="Times New Roman" w:cs="Times New Roman"/>
          <w:b/>
          <w:lang w:val="bg-BG"/>
        </w:rPr>
        <w:t>РОДНО СЪБРАНИЕ НА</w:t>
      </w:r>
    </w:p>
    <w:p w:rsidR="004A20E5" w:rsidRPr="003E2F04" w:rsidRDefault="004A20E5" w:rsidP="004A20E5">
      <w:pPr>
        <w:ind w:left="3528" w:firstLine="720"/>
        <w:rPr>
          <w:rFonts w:ascii="Times New Roman" w:hAnsi="Times New Roman" w:cs="Times New Roman"/>
          <w:b/>
          <w:lang w:val="bg-BG"/>
        </w:rPr>
      </w:pPr>
      <w:r w:rsidRPr="003E2F04">
        <w:rPr>
          <w:rFonts w:ascii="Times New Roman" w:hAnsi="Times New Roman" w:cs="Times New Roman"/>
          <w:b/>
          <w:lang w:val="bg-BG"/>
        </w:rPr>
        <w:t>РЕПУБЛИКА БЪЛГАРИЯ</w:t>
      </w:r>
    </w:p>
    <w:p w:rsidR="004A20E5" w:rsidRPr="003E2F04" w:rsidRDefault="004A20E5" w:rsidP="004A20E5">
      <w:pPr>
        <w:ind w:left="3528" w:firstLine="720"/>
        <w:rPr>
          <w:rFonts w:ascii="Times New Roman" w:hAnsi="Times New Roman" w:cs="Times New Roman"/>
          <w:b/>
          <w:lang w:val="bg-BG"/>
        </w:rPr>
      </w:pPr>
      <w:r w:rsidRPr="003E2F04">
        <w:rPr>
          <w:rFonts w:ascii="Times New Roman" w:hAnsi="Times New Roman" w:cs="Times New Roman"/>
          <w:b/>
          <w:lang w:val="bg-BG"/>
        </w:rPr>
        <w:t>На вниманието на:</w:t>
      </w:r>
    </w:p>
    <w:p w:rsidR="004A20E5" w:rsidRPr="008043E4" w:rsidRDefault="004A20E5" w:rsidP="004A20E5">
      <w:pPr>
        <w:widowControl w:val="0"/>
        <w:suppressAutoHyphens/>
        <w:spacing w:after="0" w:line="360" w:lineRule="auto"/>
        <w:ind w:left="3540" w:firstLine="708"/>
        <w:rPr>
          <w:rFonts w:ascii="Times New Roman" w:eastAsia="SimSun" w:hAnsi="Times New Roman" w:cs="Times New Roman"/>
          <w:b/>
          <w:caps/>
          <w:kern w:val="24"/>
          <w:lang w:val="bg-BG" w:eastAsia="hi-IN" w:bidi="hi-IN"/>
        </w:rPr>
      </w:pP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>Г-</w:t>
      </w:r>
      <w:r>
        <w:rPr>
          <w:rFonts w:ascii="Times New Roman" w:eastAsia="Calibri" w:hAnsi="Times New Roman" w:cs="Times New Roman"/>
          <w:b/>
          <w:szCs w:val="21"/>
          <w:lang w:val="bg-BG"/>
        </w:rPr>
        <w:t>Н</w:t>
      </w: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 xml:space="preserve"> ХАСАН АДЕМОВ</w:t>
      </w: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 xml:space="preserve">ПРЕДСЕДАТЕЛ НА КОМИСИЯТА </w:t>
      </w: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>ПО ТРУДА И СОЦИАЛНАТА ПОЛИТИКА</w:t>
      </w: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>НАРОДНИТЕ ПРЕДСТАВИТЕЛИ</w:t>
      </w:r>
      <w:r>
        <w:rPr>
          <w:rFonts w:ascii="Times New Roman" w:eastAsia="Calibri" w:hAnsi="Times New Roman" w:cs="Times New Roman"/>
          <w:b/>
          <w:szCs w:val="21"/>
          <w:lang w:val="bg-BG"/>
        </w:rPr>
        <w:t xml:space="preserve"> -</w:t>
      </w: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 xml:space="preserve">ЧЛЕНОВЕ НА КОМИСИЯТА </w:t>
      </w:r>
    </w:p>
    <w:p w:rsidR="004A20E5" w:rsidRPr="008043E4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 w:rsidRPr="008043E4">
        <w:rPr>
          <w:rFonts w:ascii="Times New Roman" w:eastAsia="Calibri" w:hAnsi="Times New Roman" w:cs="Times New Roman"/>
          <w:b/>
          <w:szCs w:val="21"/>
          <w:lang w:val="bg-BG"/>
        </w:rPr>
        <w:t>ПО ТРУДА И СОЦИАЛНАТА ПОЛИТИКА</w:t>
      </w:r>
    </w:p>
    <w:p w:rsidR="004A20E5" w:rsidRPr="008043E4" w:rsidRDefault="004A20E5" w:rsidP="004A20E5">
      <w:pPr>
        <w:spacing w:after="0" w:line="360" w:lineRule="auto"/>
        <w:ind w:left="2832"/>
        <w:rPr>
          <w:rFonts w:ascii="Times New Roman" w:eastAsia="Calibri" w:hAnsi="Times New Roman" w:cs="Times New Roman"/>
          <w:b/>
          <w:szCs w:val="21"/>
          <w:lang w:val="bg-BG"/>
        </w:rPr>
      </w:pPr>
    </w:p>
    <w:p w:rsidR="004A20E5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>
        <w:rPr>
          <w:rFonts w:ascii="Times New Roman" w:eastAsia="Calibri" w:hAnsi="Times New Roman" w:cs="Times New Roman"/>
          <w:b/>
          <w:szCs w:val="21"/>
          <w:lang w:val="bg-BG"/>
        </w:rPr>
        <w:t>ДО</w:t>
      </w:r>
    </w:p>
    <w:p w:rsidR="004A20E5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>
        <w:rPr>
          <w:rFonts w:ascii="Times New Roman" w:eastAsia="Calibri" w:hAnsi="Times New Roman" w:cs="Times New Roman"/>
          <w:b/>
          <w:szCs w:val="21"/>
          <w:lang w:val="bg-BG"/>
        </w:rPr>
        <w:t>Г-ЖА ЦВЕТА КАРАЯНЧЕВА</w:t>
      </w:r>
    </w:p>
    <w:p w:rsidR="004A20E5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>
        <w:rPr>
          <w:rFonts w:ascii="Times New Roman" w:eastAsia="Calibri" w:hAnsi="Times New Roman" w:cs="Times New Roman"/>
          <w:b/>
          <w:szCs w:val="21"/>
          <w:lang w:val="bg-BG"/>
        </w:rPr>
        <w:t>ПРЕДСЕДАТЕЛ НА 44-ТОТО НАРОДНО СЪБРАНИЕ</w:t>
      </w:r>
    </w:p>
    <w:p w:rsidR="004A20E5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</w:p>
    <w:p w:rsidR="004A20E5" w:rsidRDefault="004A20E5" w:rsidP="004A20E5">
      <w:pPr>
        <w:spacing w:after="0" w:line="360" w:lineRule="auto"/>
        <w:ind w:left="4248"/>
        <w:rPr>
          <w:rFonts w:ascii="Times New Roman" w:eastAsia="Calibri" w:hAnsi="Times New Roman" w:cs="Times New Roman"/>
          <w:b/>
          <w:szCs w:val="21"/>
          <w:lang w:val="bg-BG"/>
        </w:rPr>
      </w:pPr>
      <w:r>
        <w:rPr>
          <w:rFonts w:ascii="Times New Roman" w:eastAsia="SimSun" w:hAnsi="Times New Roman" w:cs="Times New Roman"/>
          <w:b/>
          <w:caps/>
          <w:kern w:val="22"/>
          <w:sz w:val="24"/>
          <w:szCs w:val="24"/>
          <w:lang w:val="bg-BG" w:eastAsia="hi-IN" w:bidi="hi-IN"/>
        </w:rPr>
        <w:t xml:space="preserve">СТАНОВИЩЕ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hi-IN" w:bidi="hi-IN"/>
        </w:rPr>
        <w:t>ОТ БЪЛГАРСКИЯ ДАРИТЕЛСКИ ФОРУМ</w:t>
      </w:r>
    </w:p>
    <w:p w:rsidR="004A20E5" w:rsidRPr="004E6227" w:rsidRDefault="004A20E5" w:rsidP="004A20E5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b/>
          <w:szCs w:val="21"/>
          <w:lang w:val="bg-BG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hi-IN" w:bidi="hi-IN"/>
        </w:rPr>
        <w:t>Относно:</w:t>
      </w:r>
      <w:r w:rsidRPr="008043E4"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hi-IN" w:bidi="hi-IN"/>
        </w:rPr>
        <w:t xml:space="preserve"> </w:t>
      </w:r>
      <w:r w:rsidRPr="004E6227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 xml:space="preserve">Законопроект за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>изменение</w:t>
      </w:r>
      <w:r w:rsidRPr="004E6227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 xml:space="preserve"> на Закона за социалните услуги №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>054</w:t>
      </w:r>
      <w:r w:rsidRPr="004E6227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>-01-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>29</w:t>
      </w:r>
      <w:r w:rsidRPr="004E6227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 xml:space="preserve"> от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 xml:space="preserve">14 април 2020 </w:t>
      </w:r>
      <w:r w:rsidRPr="004E6227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hi-IN" w:bidi="hi-IN"/>
        </w:rPr>
        <w:t>г.</w:t>
      </w:r>
      <w:r w:rsidRPr="004E6227"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hi-IN" w:bidi="hi-IN"/>
        </w:rPr>
        <w:t xml:space="preserve"> </w:t>
      </w:r>
    </w:p>
    <w:p w:rsidR="004A20E5" w:rsidRPr="008043E4" w:rsidRDefault="004A20E5" w:rsidP="004A20E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g-BG" w:eastAsia="ar-SA"/>
        </w:rPr>
      </w:pPr>
    </w:p>
    <w:p w:rsidR="004A20E5" w:rsidRPr="008043E4" w:rsidRDefault="004A20E5" w:rsidP="004A20E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</w:pPr>
    </w:p>
    <w:p w:rsidR="004A20E5" w:rsidRDefault="004A20E5" w:rsidP="004A20E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</w:pPr>
      <w:r w:rsidRPr="008043E4"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  <w:lastRenderedPageBreak/>
        <w:t>УВАЖАЕМ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  <w:t>А Г-ЖО МИНИСТЪР,</w:t>
      </w:r>
    </w:p>
    <w:p w:rsidR="004A20E5" w:rsidRPr="008043E4" w:rsidRDefault="004A20E5" w:rsidP="004A20E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</w:pPr>
      <w:r w:rsidRPr="008043E4"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  <w:t xml:space="preserve"> ДАМИ И ГОСПОДА НАРОДНИ ПРЕДСТАВИТЕЛИ, </w:t>
      </w:r>
    </w:p>
    <w:p w:rsidR="004A20E5" w:rsidRPr="008043E4" w:rsidRDefault="004A20E5" w:rsidP="004A20E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g-BG" w:eastAsia="ar-SA"/>
        </w:rPr>
      </w:pPr>
    </w:p>
    <w:p w:rsidR="004A20E5" w:rsidRPr="008043E4" w:rsidRDefault="004A20E5" w:rsidP="004A20E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</w:pP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Българският дарителски форум обединява големите дарители – компании и фондации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,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от 2004 г. насам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.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За този дълъг период натрупахме богат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и многократно доказан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опит в реализ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ацията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на социалнозначими каузи, включително свързани с предоставяне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то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на социални услуги, застъпничеството и социалното включване. Редица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наши членове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подпомагат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социални услуги с дарителски средства. Те са разпознати широко като успешни и с висока добавена стойност за обществото. Като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мрежа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на големите дарители в България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ние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следим дебата по приетия вече Закон за социалните услуги от самото му начало и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за пореден път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изразяваме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силното си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безпокойство от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постоянните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опити за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забавянето или 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отмяната му, които има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т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 изключително негативен ефект върху грижата и подпомагането на уязвими групи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>хора</w:t>
      </w:r>
      <w:r w:rsidRPr="008043E4">
        <w:rPr>
          <w:rFonts w:ascii="Times New Roman" w:eastAsia="SimSun" w:hAnsi="Times New Roman" w:cs="Times New Roman"/>
          <w:bCs/>
          <w:kern w:val="1"/>
          <w:sz w:val="24"/>
          <w:szCs w:val="24"/>
          <w:lang w:val="bg-BG" w:eastAsia="ar-SA"/>
        </w:rPr>
        <w:t xml:space="preserve">. </w:t>
      </w:r>
    </w:p>
    <w:p w:rsidR="004A20E5" w:rsidRDefault="004A20E5" w:rsidP="004A20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43E4">
        <w:rPr>
          <w:rFonts w:ascii="Times New Roman" w:hAnsi="Times New Roman" w:cs="Times New Roman"/>
          <w:sz w:val="24"/>
          <w:szCs w:val="24"/>
          <w:lang w:val="bg-BG"/>
        </w:rPr>
        <w:t xml:space="preserve">Българският дарителски форум </w:t>
      </w:r>
      <w:r>
        <w:rPr>
          <w:rFonts w:ascii="Times New Roman" w:hAnsi="Times New Roman" w:cs="Times New Roman"/>
          <w:sz w:val="24"/>
          <w:szCs w:val="24"/>
          <w:lang w:val="bg-BG"/>
        </w:rPr>
        <w:t>е против приемането на предложения законопроект за отлагане на влизането в сила на Закона за социалните услуги с още 6 месеца.</w:t>
      </w:r>
    </w:p>
    <w:p w:rsidR="004A20E5" w:rsidRDefault="004A20E5" w:rsidP="004A20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43E4">
        <w:rPr>
          <w:rFonts w:ascii="Times New Roman" w:hAnsi="Times New Roman" w:cs="Times New Roman"/>
          <w:sz w:val="24"/>
          <w:szCs w:val="24"/>
          <w:lang w:val="bg-BG"/>
        </w:rPr>
        <w:t xml:space="preserve">Внесеният и приет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преди повече от година - </w:t>
      </w:r>
      <w:r w:rsidRPr="008043E4">
        <w:rPr>
          <w:rFonts w:ascii="Times New Roman" w:hAnsi="Times New Roman" w:cs="Times New Roman"/>
          <w:sz w:val="24"/>
          <w:szCs w:val="24"/>
          <w:lang w:val="bg-BG"/>
        </w:rPr>
        <w:t xml:space="preserve">през месец март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2019 г., </w:t>
      </w:r>
      <w:r w:rsidRPr="008043E4">
        <w:rPr>
          <w:rFonts w:ascii="Times New Roman" w:hAnsi="Times New Roman" w:cs="Times New Roman"/>
          <w:sz w:val="24"/>
          <w:szCs w:val="24"/>
          <w:lang w:val="bg-BG"/>
        </w:rPr>
        <w:t xml:space="preserve">законопроект беше резултат на дългогодишен дебат 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8043E4">
        <w:rPr>
          <w:rFonts w:ascii="Times New Roman" w:hAnsi="Times New Roman" w:cs="Times New Roman"/>
          <w:sz w:val="24"/>
          <w:szCs w:val="24"/>
          <w:lang w:val="bg-BG"/>
        </w:rPr>
        <w:t xml:space="preserve">а предоставянето на социални услуги в България, започнал още през 2011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Този дебат доведе до ценностна промяна в начина и механизма на предоставяне на социални услуги - с грижа за отделния човек и при съобразяване с индивидуалните му потребности. Водещи в тази грижа и в заложения в закона механизъм са качеството и контролът на тези грижи. Тези нужди на социално уязвимите групи и необходимостта от оказване на подкрепа са постоянни, а в сегашната извънредна ситуация се обострят все повече. По тях и преди кризата, и сега всеотдайно работят стотици хора, върху чиято дейност имаме непосредствен поглед. . </w:t>
      </w:r>
    </w:p>
    <w:p w:rsidR="004A20E5" w:rsidRDefault="004A20E5" w:rsidP="004A20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Ето защо смятаме, че Законът за социалните услуги трябва да влезе в сила без по-нататъшно отлагане. Разводняването на обществения дебат и налагането на мнението на хора, които не познават същността на проблема и работата на терен, няма да доведат до по-добро законодателно решение, а ще отложат предоставянето на по-добра реална грижа и съпътстващия я контрол, заложен включително чрез Агенцията по качество на социалните услуги.</w:t>
      </w:r>
    </w:p>
    <w:p w:rsidR="004A20E5" w:rsidRPr="00301627" w:rsidRDefault="004A20E5" w:rsidP="004A20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сегашната извънредна ситуация се виждат още по-ясно реалните проблеми и претоварването на съществуващата система. Отлагането им няма да доведе до тяхното решаване, а ще ги задълбочи </w:t>
      </w:r>
    </w:p>
    <w:p w:rsidR="004A20E5" w:rsidRDefault="004A20E5" w:rsidP="004A20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Уверени сме, че водени от своята добросъвестност и желание за разрешаване на натрупаните проблеми, Вие няма да допуснете трето поред отлагане на Закона за социалните услуги.</w:t>
      </w:r>
    </w:p>
    <w:p w:rsidR="004A20E5" w:rsidRDefault="004A20E5" w:rsidP="004A20E5">
      <w:pPr>
        <w:spacing w:line="360" w:lineRule="auto"/>
        <w:ind w:firstLine="720"/>
        <w:jc w:val="both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Уважаеми дами и господа народни представители, 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ние </w:t>
      </w: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от Българския дарителски форум 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се надяваме</w:t>
      </w: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, че ще се запознаете в детайли с основите на проблема и няма да позволите 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популистки</w:t>
      </w: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 натиск 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 да принуди </w:t>
      </w: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държавата в лицето на законодателната власт да 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блокира</w:t>
      </w: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 развитието на уредбата на обществените отношения в сферата на социалната политика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.</w:t>
      </w:r>
    </w:p>
    <w:p w:rsidR="004A20E5" w:rsidRPr="008043E4" w:rsidRDefault="004A20E5" w:rsidP="004A20E5">
      <w:pPr>
        <w:spacing w:line="360" w:lineRule="auto"/>
        <w:ind w:firstLine="720"/>
        <w:jc w:val="both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</w:p>
    <w:p w:rsidR="004A20E5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  <w:r w:rsidRPr="008043E4"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С уважение,</w:t>
      </w: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 xml:space="preserve"> </w:t>
      </w:r>
    </w:p>
    <w:p w:rsidR="004A20E5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  <w:bookmarkStart w:id="0" w:name="_GoBack"/>
      <w:bookmarkEnd w:id="0"/>
    </w:p>
    <w:p w:rsidR="004A20E5" w:rsidRPr="00BF0E83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Красимира Величкова,</w:t>
      </w:r>
    </w:p>
    <w:p w:rsidR="004A20E5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Директор</w:t>
      </w:r>
    </w:p>
    <w:p w:rsidR="004A20E5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  <w:r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  <w:t>Български дарителски форум</w:t>
      </w:r>
    </w:p>
    <w:p w:rsidR="004A20E5" w:rsidRDefault="004A20E5" w:rsidP="004A20E5">
      <w:pPr>
        <w:spacing w:after="0" w:line="240" w:lineRule="auto"/>
        <w:rPr>
          <w:rFonts w:ascii="Times New Roman" w:eastAsia="EUAlbertina" w:hAnsi="Times New Roman" w:cs="Times New Roman"/>
          <w:kern w:val="1"/>
          <w:sz w:val="24"/>
          <w:szCs w:val="24"/>
          <w:lang w:val="bg-BG" w:eastAsia="hi-IN" w:bidi="hi-IN"/>
        </w:rPr>
      </w:pPr>
    </w:p>
    <w:p w:rsidR="004A20E5" w:rsidRPr="00F31127" w:rsidRDefault="004A20E5" w:rsidP="0005780E">
      <w:pPr>
        <w:spacing w:after="0" w:line="240" w:lineRule="auto"/>
        <w:jc w:val="both"/>
        <w:rPr>
          <w:rFonts w:cs="Calibri"/>
          <w:b/>
          <w:sz w:val="24"/>
          <w:szCs w:val="24"/>
          <w:lang w:val="bg-BG"/>
        </w:rPr>
      </w:pPr>
    </w:p>
    <w:sectPr w:rsidR="004A20E5" w:rsidRPr="00F31127" w:rsidSect="006210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7E" w:rsidRDefault="00146D7E" w:rsidP="0065210C">
      <w:pPr>
        <w:spacing w:after="0" w:line="240" w:lineRule="auto"/>
      </w:pPr>
      <w:r>
        <w:separator/>
      </w:r>
    </w:p>
  </w:endnote>
  <w:endnote w:type="continuationSeparator" w:id="0">
    <w:p w:rsidR="00146D7E" w:rsidRDefault="00146D7E" w:rsidP="006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41" w:rsidRPr="008F303F" w:rsidRDefault="00DF2A41" w:rsidP="00DF2A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396273"/>
        <w:sz w:val="20"/>
        <w:szCs w:val="20"/>
        <w:lang w:val="bg-BG"/>
      </w:rPr>
    </w:pPr>
    <w:r w:rsidRPr="008F303F">
      <w:rPr>
        <w:color w:val="396273"/>
        <w:sz w:val="20"/>
        <w:szCs w:val="20"/>
        <w:lang w:val="bg-BG"/>
      </w:rPr>
      <w:t xml:space="preserve">Български дарителски форум  ‖  ул. „Леонардо да Винчи“ 4Б, гр. София 1124    ‖    </w:t>
    </w:r>
    <w:hyperlink r:id="rId1">
      <w:r w:rsidRPr="008F303F">
        <w:rPr>
          <w:color w:val="396273"/>
          <w:sz w:val="20"/>
          <w:szCs w:val="20"/>
          <w:lang w:val="bg-BG"/>
        </w:rPr>
        <w:t>www.dfbulgaria.org</w:t>
      </w:r>
    </w:hyperlink>
  </w:p>
  <w:p w:rsidR="00352C4B" w:rsidRPr="00DF2A41" w:rsidRDefault="00BC5B1F" w:rsidP="00DF2A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 w:rsidR="00DF2A41">
      <w:rPr>
        <w:color w:val="000000"/>
      </w:rPr>
      <w:instrText>PAGE</w:instrText>
    </w:r>
    <w:r>
      <w:rPr>
        <w:color w:val="000000"/>
      </w:rPr>
      <w:fldChar w:fldCharType="separate"/>
    </w:r>
    <w:r w:rsidR="00C2452A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7E" w:rsidRDefault="00146D7E" w:rsidP="0065210C">
      <w:pPr>
        <w:spacing w:after="0" w:line="240" w:lineRule="auto"/>
      </w:pPr>
      <w:r>
        <w:separator/>
      </w:r>
    </w:p>
  </w:footnote>
  <w:footnote w:type="continuationSeparator" w:id="0">
    <w:p w:rsidR="00146D7E" w:rsidRDefault="00146D7E" w:rsidP="006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4B" w:rsidRPr="00725253" w:rsidRDefault="00352C4B" w:rsidP="00725253">
    <w:pPr>
      <w:pStyle w:val="NormalWeb"/>
      <w:spacing w:before="0" w:beforeAutospacing="0" w:after="0" w:afterAutospacing="0"/>
      <w:ind w:left="180"/>
      <w:jc w:val="right"/>
      <w:rPr>
        <w:rFonts w:ascii="Tahoma" w:hAnsi="Tahoma" w:cs="Tahoma"/>
        <w:b/>
        <w:color w:val="21586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EA"/>
    <w:multiLevelType w:val="hybridMultilevel"/>
    <w:tmpl w:val="3C8E6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76C8"/>
    <w:multiLevelType w:val="hybridMultilevel"/>
    <w:tmpl w:val="60A61A58"/>
    <w:lvl w:ilvl="0" w:tplc="71AE7A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41247"/>
    <w:multiLevelType w:val="multilevel"/>
    <w:tmpl w:val="B8CAB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1F302C9"/>
    <w:multiLevelType w:val="hybridMultilevel"/>
    <w:tmpl w:val="A7EE044A"/>
    <w:lvl w:ilvl="0" w:tplc="4F4C95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764"/>
    <w:multiLevelType w:val="hybridMultilevel"/>
    <w:tmpl w:val="E070C304"/>
    <w:lvl w:ilvl="0" w:tplc="19B0E11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F0AE8"/>
    <w:multiLevelType w:val="hybridMultilevel"/>
    <w:tmpl w:val="0C00B29A"/>
    <w:lvl w:ilvl="0" w:tplc="B7222F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D4C7C"/>
    <w:multiLevelType w:val="hybridMultilevel"/>
    <w:tmpl w:val="0E28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C5FB1"/>
    <w:multiLevelType w:val="hybridMultilevel"/>
    <w:tmpl w:val="9D10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E5EC7"/>
    <w:multiLevelType w:val="hybridMultilevel"/>
    <w:tmpl w:val="90CA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4640D"/>
    <w:multiLevelType w:val="multilevel"/>
    <w:tmpl w:val="35A43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E542956"/>
    <w:multiLevelType w:val="hybridMultilevel"/>
    <w:tmpl w:val="1036464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0C265CB"/>
    <w:multiLevelType w:val="hybridMultilevel"/>
    <w:tmpl w:val="E5F6AAB6"/>
    <w:lvl w:ilvl="0" w:tplc="8890A4D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153286F"/>
    <w:multiLevelType w:val="hybridMultilevel"/>
    <w:tmpl w:val="BD9CA2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76FFA"/>
    <w:multiLevelType w:val="multilevel"/>
    <w:tmpl w:val="B944F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8532EDB"/>
    <w:multiLevelType w:val="multilevel"/>
    <w:tmpl w:val="667E4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B54759F"/>
    <w:multiLevelType w:val="hybridMultilevel"/>
    <w:tmpl w:val="461C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852A9"/>
    <w:multiLevelType w:val="multilevel"/>
    <w:tmpl w:val="B944F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0E757AB"/>
    <w:multiLevelType w:val="multilevel"/>
    <w:tmpl w:val="4BEE6E4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>
    <w:nsid w:val="314F6614"/>
    <w:multiLevelType w:val="multilevel"/>
    <w:tmpl w:val="B944F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2AD5CAC"/>
    <w:multiLevelType w:val="hybridMultilevel"/>
    <w:tmpl w:val="DBFAC2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1443B5"/>
    <w:multiLevelType w:val="multilevel"/>
    <w:tmpl w:val="7B028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4252F9D"/>
    <w:multiLevelType w:val="hybridMultilevel"/>
    <w:tmpl w:val="B5E0FD9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5D44311"/>
    <w:multiLevelType w:val="multilevel"/>
    <w:tmpl w:val="5512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7C66042"/>
    <w:multiLevelType w:val="hybridMultilevel"/>
    <w:tmpl w:val="2B9A29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069F2"/>
    <w:multiLevelType w:val="hybridMultilevel"/>
    <w:tmpl w:val="6B6A4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B4BF4"/>
    <w:multiLevelType w:val="hybridMultilevel"/>
    <w:tmpl w:val="6CF6B806"/>
    <w:lvl w:ilvl="0" w:tplc="4F4C95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B2AA4"/>
    <w:multiLevelType w:val="hybridMultilevel"/>
    <w:tmpl w:val="B3B24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A6206"/>
    <w:multiLevelType w:val="hybridMultilevel"/>
    <w:tmpl w:val="886E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1148A"/>
    <w:multiLevelType w:val="hybridMultilevel"/>
    <w:tmpl w:val="62722732"/>
    <w:lvl w:ilvl="0" w:tplc="4F4C95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326BF"/>
    <w:multiLevelType w:val="hybridMultilevel"/>
    <w:tmpl w:val="53E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627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E2EF0"/>
    <w:multiLevelType w:val="hybridMultilevel"/>
    <w:tmpl w:val="D4AA3D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87B89"/>
    <w:multiLevelType w:val="hybridMultilevel"/>
    <w:tmpl w:val="1B120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447EF"/>
    <w:multiLevelType w:val="hybridMultilevel"/>
    <w:tmpl w:val="A8C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06578"/>
    <w:multiLevelType w:val="hybridMultilevel"/>
    <w:tmpl w:val="7958831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>
    <w:nsid w:val="61C80BC4"/>
    <w:multiLevelType w:val="multilevel"/>
    <w:tmpl w:val="2DB49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25F3301"/>
    <w:multiLevelType w:val="multilevel"/>
    <w:tmpl w:val="B944F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2897774"/>
    <w:multiLevelType w:val="hybridMultilevel"/>
    <w:tmpl w:val="19401A54"/>
    <w:lvl w:ilvl="0" w:tplc="48A8A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C4231"/>
    <w:multiLevelType w:val="multilevel"/>
    <w:tmpl w:val="186EB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9047A26"/>
    <w:multiLevelType w:val="hybridMultilevel"/>
    <w:tmpl w:val="7ABC1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0620B"/>
    <w:multiLevelType w:val="hybridMultilevel"/>
    <w:tmpl w:val="2CA044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B7659CD"/>
    <w:multiLevelType w:val="multilevel"/>
    <w:tmpl w:val="8B84C5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A6BB0"/>
    <w:multiLevelType w:val="multilevel"/>
    <w:tmpl w:val="2D800C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FC81AC2"/>
    <w:multiLevelType w:val="multilevel"/>
    <w:tmpl w:val="B944F0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D6A2816"/>
    <w:multiLevelType w:val="multilevel"/>
    <w:tmpl w:val="24CCF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E9E511C"/>
    <w:multiLevelType w:val="hybridMultilevel"/>
    <w:tmpl w:val="E23833B6"/>
    <w:lvl w:ilvl="0" w:tplc="A1CC859A">
      <w:start w:val="1"/>
      <w:numFmt w:val="bullet"/>
      <w:lvlText w:val="¾"/>
      <w:lvlJc w:val="left"/>
      <w:pPr>
        <w:ind w:left="720" w:hanging="360"/>
      </w:pPr>
      <w:rPr>
        <w:rFonts w:ascii="Wingdings 2" w:hAnsi="Wingdings 2" w:hint="default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4E1603"/>
    <w:multiLevelType w:val="hybridMultilevel"/>
    <w:tmpl w:val="6B6EB7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0"/>
  </w:num>
  <w:num w:numId="3">
    <w:abstractNumId w:val="7"/>
  </w:num>
  <w:num w:numId="4">
    <w:abstractNumId w:val="6"/>
  </w:num>
  <w:num w:numId="5">
    <w:abstractNumId w:val="30"/>
  </w:num>
  <w:num w:numId="6">
    <w:abstractNumId w:val="26"/>
  </w:num>
  <w:num w:numId="7">
    <w:abstractNumId w:val="1"/>
  </w:num>
  <w:num w:numId="8">
    <w:abstractNumId w:val="4"/>
  </w:num>
  <w:num w:numId="9">
    <w:abstractNumId w:val="43"/>
  </w:num>
  <w:num w:numId="10">
    <w:abstractNumId w:val="29"/>
  </w:num>
  <w:num w:numId="11">
    <w:abstractNumId w:val="23"/>
  </w:num>
  <w:num w:numId="12">
    <w:abstractNumId w:val="8"/>
  </w:num>
  <w:num w:numId="13">
    <w:abstractNumId w:val="25"/>
  </w:num>
  <w:num w:numId="14">
    <w:abstractNumId w:val="38"/>
  </w:num>
  <w:num w:numId="15">
    <w:abstractNumId w:val="44"/>
  </w:num>
  <w:num w:numId="16">
    <w:abstractNumId w:val="27"/>
  </w:num>
  <w:num w:numId="17">
    <w:abstractNumId w:val="5"/>
  </w:num>
  <w:num w:numId="18">
    <w:abstractNumId w:val="32"/>
  </w:num>
  <w:num w:numId="19">
    <w:abstractNumId w:val="28"/>
  </w:num>
  <w:num w:numId="20">
    <w:abstractNumId w:val="3"/>
  </w:num>
  <w:num w:numId="21">
    <w:abstractNumId w:val="19"/>
  </w:num>
  <w:num w:numId="22">
    <w:abstractNumId w:val="45"/>
  </w:num>
  <w:num w:numId="23">
    <w:abstractNumId w:val="39"/>
  </w:num>
  <w:num w:numId="24">
    <w:abstractNumId w:val="21"/>
  </w:num>
  <w:num w:numId="25">
    <w:abstractNumId w:val="37"/>
  </w:num>
  <w:num w:numId="26">
    <w:abstractNumId w:val="22"/>
  </w:num>
  <w:num w:numId="27">
    <w:abstractNumId w:val="34"/>
  </w:num>
  <w:num w:numId="28">
    <w:abstractNumId w:val="35"/>
  </w:num>
  <w:num w:numId="29">
    <w:abstractNumId w:val="13"/>
  </w:num>
  <w:num w:numId="30">
    <w:abstractNumId w:val="16"/>
  </w:num>
  <w:num w:numId="31">
    <w:abstractNumId w:val="14"/>
  </w:num>
  <w:num w:numId="32">
    <w:abstractNumId w:val="20"/>
  </w:num>
  <w:num w:numId="33">
    <w:abstractNumId w:val="40"/>
  </w:num>
  <w:num w:numId="34">
    <w:abstractNumId w:val="2"/>
  </w:num>
  <w:num w:numId="35">
    <w:abstractNumId w:val="9"/>
  </w:num>
  <w:num w:numId="36">
    <w:abstractNumId w:val="18"/>
  </w:num>
  <w:num w:numId="37">
    <w:abstractNumId w:val="42"/>
  </w:num>
  <w:num w:numId="38">
    <w:abstractNumId w:val="17"/>
  </w:num>
  <w:num w:numId="39">
    <w:abstractNumId w:val="24"/>
  </w:num>
  <w:num w:numId="40">
    <w:abstractNumId w:val="41"/>
  </w:num>
  <w:num w:numId="41">
    <w:abstractNumId w:val="31"/>
  </w:num>
  <w:num w:numId="42">
    <w:abstractNumId w:val="12"/>
  </w:num>
  <w:num w:numId="43">
    <w:abstractNumId w:val="10"/>
  </w:num>
  <w:num w:numId="44">
    <w:abstractNumId w:val="11"/>
  </w:num>
  <w:num w:numId="45">
    <w:abstractNumId w:val="1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6CED"/>
    <w:rsid w:val="00012C7C"/>
    <w:rsid w:val="000157B4"/>
    <w:rsid w:val="00016680"/>
    <w:rsid w:val="00034DA6"/>
    <w:rsid w:val="00036F68"/>
    <w:rsid w:val="0004268A"/>
    <w:rsid w:val="00050088"/>
    <w:rsid w:val="00055C85"/>
    <w:rsid w:val="0005780E"/>
    <w:rsid w:val="00084FF3"/>
    <w:rsid w:val="00085FCB"/>
    <w:rsid w:val="00087D87"/>
    <w:rsid w:val="000A095E"/>
    <w:rsid w:val="000C29C3"/>
    <w:rsid w:val="000C7274"/>
    <w:rsid w:val="000E0402"/>
    <w:rsid w:val="000E1264"/>
    <w:rsid w:val="000F08B8"/>
    <w:rsid w:val="000F5C0F"/>
    <w:rsid w:val="000F6CE0"/>
    <w:rsid w:val="00107017"/>
    <w:rsid w:val="00131C45"/>
    <w:rsid w:val="00135A0A"/>
    <w:rsid w:val="00146D7E"/>
    <w:rsid w:val="00147D77"/>
    <w:rsid w:val="00151426"/>
    <w:rsid w:val="00194D4F"/>
    <w:rsid w:val="001B6CED"/>
    <w:rsid w:val="001C0FC9"/>
    <w:rsid w:val="001D3093"/>
    <w:rsid w:val="001E250A"/>
    <w:rsid w:val="002005CD"/>
    <w:rsid w:val="002036FE"/>
    <w:rsid w:val="00222A3C"/>
    <w:rsid w:val="002618BA"/>
    <w:rsid w:val="00271DBF"/>
    <w:rsid w:val="0027201C"/>
    <w:rsid w:val="002779D6"/>
    <w:rsid w:val="002927DE"/>
    <w:rsid w:val="002C2007"/>
    <w:rsid w:val="002D054E"/>
    <w:rsid w:val="002D4244"/>
    <w:rsid w:val="002E4459"/>
    <w:rsid w:val="002F6341"/>
    <w:rsid w:val="003077B9"/>
    <w:rsid w:val="003108E4"/>
    <w:rsid w:val="00337E01"/>
    <w:rsid w:val="00341BAB"/>
    <w:rsid w:val="00342452"/>
    <w:rsid w:val="003510D6"/>
    <w:rsid w:val="00352C4B"/>
    <w:rsid w:val="00356C1D"/>
    <w:rsid w:val="003644EF"/>
    <w:rsid w:val="00377962"/>
    <w:rsid w:val="003B2394"/>
    <w:rsid w:val="003B31B0"/>
    <w:rsid w:val="003C0C97"/>
    <w:rsid w:val="003C54E6"/>
    <w:rsid w:val="003C77A2"/>
    <w:rsid w:val="003F21E2"/>
    <w:rsid w:val="00402C97"/>
    <w:rsid w:val="00417B81"/>
    <w:rsid w:val="0042343E"/>
    <w:rsid w:val="00437435"/>
    <w:rsid w:val="00457083"/>
    <w:rsid w:val="004702A1"/>
    <w:rsid w:val="0047453F"/>
    <w:rsid w:val="00477004"/>
    <w:rsid w:val="00487135"/>
    <w:rsid w:val="0048759E"/>
    <w:rsid w:val="00496DC1"/>
    <w:rsid w:val="004A20E5"/>
    <w:rsid w:val="004A5A18"/>
    <w:rsid w:val="004A7B0C"/>
    <w:rsid w:val="004C16B2"/>
    <w:rsid w:val="0050431F"/>
    <w:rsid w:val="0052240D"/>
    <w:rsid w:val="005432AB"/>
    <w:rsid w:val="00552D2D"/>
    <w:rsid w:val="00554CBD"/>
    <w:rsid w:val="00563CA7"/>
    <w:rsid w:val="00566E8A"/>
    <w:rsid w:val="005927A8"/>
    <w:rsid w:val="005950A3"/>
    <w:rsid w:val="005A18B1"/>
    <w:rsid w:val="005A6063"/>
    <w:rsid w:val="005C6DA8"/>
    <w:rsid w:val="005D5627"/>
    <w:rsid w:val="005D6B17"/>
    <w:rsid w:val="005E4C4A"/>
    <w:rsid w:val="005F7B0F"/>
    <w:rsid w:val="006210DB"/>
    <w:rsid w:val="006212A6"/>
    <w:rsid w:val="00626ADE"/>
    <w:rsid w:val="00631DA7"/>
    <w:rsid w:val="00634198"/>
    <w:rsid w:val="0065210C"/>
    <w:rsid w:val="00656116"/>
    <w:rsid w:val="00657F1E"/>
    <w:rsid w:val="00661B7E"/>
    <w:rsid w:val="00661D34"/>
    <w:rsid w:val="00672064"/>
    <w:rsid w:val="00685517"/>
    <w:rsid w:val="0069757E"/>
    <w:rsid w:val="006A43A3"/>
    <w:rsid w:val="006C0DE4"/>
    <w:rsid w:val="006D18D5"/>
    <w:rsid w:val="006D5C8A"/>
    <w:rsid w:val="00700A9E"/>
    <w:rsid w:val="00707BF8"/>
    <w:rsid w:val="007125EE"/>
    <w:rsid w:val="00713217"/>
    <w:rsid w:val="00724B2E"/>
    <w:rsid w:val="00725253"/>
    <w:rsid w:val="00733230"/>
    <w:rsid w:val="00736321"/>
    <w:rsid w:val="007627D4"/>
    <w:rsid w:val="007B1A11"/>
    <w:rsid w:val="007D4176"/>
    <w:rsid w:val="007F37E2"/>
    <w:rsid w:val="00801E43"/>
    <w:rsid w:val="00813AC0"/>
    <w:rsid w:val="008306F0"/>
    <w:rsid w:val="00831FD9"/>
    <w:rsid w:val="0083603B"/>
    <w:rsid w:val="00847758"/>
    <w:rsid w:val="00862CEC"/>
    <w:rsid w:val="0089205F"/>
    <w:rsid w:val="0089248C"/>
    <w:rsid w:val="00893D3E"/>
    <w:rsid w:val="00893E51"/>
    <w:rsid w:val="008A2A97"/>
    <w:rsid w:val="008B1D46"/>
    <w:rsid w:val="008B542E"/>
    <w:rsid w:val="008C48FD"/>
    <w:rsid w:val="008E041B"/>
    <w:rsid w:val="008E07D5"/>
    <w:rsid w:val="008F0AAB"/>
    <w:rsid w:val="008F303F"/>
    <w:rsid w:val="009010A6"/>
    <w:rsid w:val="00914983"/>
    <w:rsid w:val="00924BDC"/>
    <w:rsid w:val="009377E0"/>
    <w:rsid w:val="009540D0"/>
    <w:rsid w:val="009610E6"/>
    <w:rsid w:val="009643A1"/>
    <w:rsid w:val="00977B44"/>
    <w:rsid w:val="00982997"/>
    <w:rsid w:val="009A0421"/>
    <w:rsid w:val="009A17ED"/>
    <w:rsid w:val="009A2F36"/>
    <w:rsid w:val="009A6A71"/>
    <w:rsid w:val="009B6180"/>
    <w:rsid w:val="009B6C6B"/>
    <w:rsid w:val="009B6D30"/>
    <w:rsid w:val="009C1D15"/>
    <w:rsid w:val="009C2F2D"/>
    <w:rsid w:val="009C65FE"/>
    <w:rsid w:val="009F6A21"/>
    <w:rsid w:val="00A16FEB"/>
    <w:rsid w:val="00A800EF"/>
    <w:rsid w:val="00A819DF"/>
    <w:rsid w:val="00AA5621"/>
    <w:rsid w:val="00AC17F8"/>
    <w:rsid w:val="00AD77DF"/>
    <w:rsid w:val="00AE3404"/>
    <w:rsid w:val="00B02C58"/>
    <w:rsid w:val="00B03627"/>
    <w:rsid w:val="00B038B7"/>
    <w:rsid w:val="00B05DA8"/>
    <w:rsid w:val="00B2392B"/>
    <w:rsid w:val="00B240B5"/>
    <w:rsid w:val="00B3017A"/>
    <w:rsid w:val="00B70493"/>
    <w:rsid w:val="00BA746E"/>
    <w:rsid w:val="00BB68CC"/>
    <w:rsid w:val="00BB6944"/>
    <w:rsid w:val="00BC439E"/>
    <w:rsid w:val="00BC5B1F"/>
    <w:rsid w:val="00BD2E80"/>
    <w:rsid w:val="00BE014A"/>
    <w:rsid w:val="00BF6089"/>
    <w:rsid w:val="00C02051"/>
    <w:rsid w:val="00C14228"/>
    <w:rsid w:val="00C2452A"/>
    <w:rsid w:val="00C3321F"/>
    <w:rsid w:val="00C4659D"/>
    <w:rsid w:val="00C6310F"/>
    <w:rsid w:val="00C63D46"/>
    <w:rsid w:val="00C700A0"/>
    <w:rsid w:val="00C75356"/>
    <w:rsid w:val="00C97657"/>
    <w:rsid w:val="00CB6B6A"/>
    <w:rsid w:val="00CD01CD"/>
    <w:rsid w:val="00CD4781"/>
    <w:rsid w:val="00CD628F"/>
    <w:rsid w:val="00CE2E86"/>
    <w:rsid w:val="00CF4BF2"/>
    <w:rsid w:val="00D02DCD"/>
    <w:rsid w:val="00D06455"/>
    <w:rsid w:val="00D27941"/>
    <w:rsid w:val="00D357F3"/>
    <w:rsid w:val="00D43382"/>
    <w:rsid w:val="00D532DF"/>
    <w:rsid w:val="00D5603E"/>
    <w:rsid w:val="00D64C95"/>
    <w:rsid w:val="00D8515D"/>
    <w:rsid w:val="00D91E42"/>
    <w:rsid w:val="00D927D4"/>
    <w:rsid w:val="00DB55B8"/>
    <w:rsid w:val="00DC01A2"/>
    <w:rsid w:val="00DC373E"/>
    <w:rsid w:val="00DC7B68"/>
    <w:rsid w:val="00DD3812"/>
    <w:rsid w:val="00DF2A41"/>
    <w:rsid w:val="00DF73A3"/>
    <w:rsid w:val="00E1142D"/>
    <w:rsid w:val="00E11EE5"/>
    <w:rsid w:val="00E164F8"/>
    <w:rsid w:val="00E22335"/>
    <w:rsid w:val="00E353C8"/>
    <w:rsid w:val="00E42C75"/>
    <w:rsid w:val="00E42EEE"/>
    <w:rsid w:val="00E52B62"/>
    <w:rsid w:val="00E56CC6"/>
    <w:rsid w:val="00E76EC8"/>
    <w:rsid w:val="00E81F4D"/>
    <w:rsid w:val="00E853F8"/>
    <w:rsid w:val="00E9708F"/>
    <w:rsid w:val="00EB5A63"/>
    <w:rsid w:val="00EC6E4A"/>
    <w:rsid w:val="00ED247D"/>
    <w:rsid w:val="00EE4651"/>
    <w:rsid w:val="00EF3591"/>
    <w:rsid w:val="00F04209"/>
    <w:rsid w:val="00F31127"/>
    <w:rsid w:val="00F36963"/>
    <w:rsid w:val="00F53316"/>
    <w:rsid w:val="00F56591"/>
    <w:rsid w:val="00F63312"/>
    <w:rsid w:val="00F7060C"/>
    <w:rsid w:val="00F96EF1"/>
    <w:rsid w:val="00FB0784"/>
    <w:rsid w:val="00FB2056"/>
    <w:rsid w:val="00FB2841"/>
    <w:rsid w:val="00FB3F45"/>
    <w:rsid w:val="00FC426B"/>
    <w:rsid w:val="00FD642F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74"/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CD6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A00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5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210C"/>
  </w:style>
  <w:style w:type="paragraph" w:styleId="Footer">
    <w:name w:val="footer"/>
    <w:basedOn w:val="Normal"/>
    <w:link w:val="FooterChar"/>
    <w:uiPriority w:val="99"/>
    <w:unhideWhenUsed/>
    <w:rsid w:val="0065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0C"/>
  </w:style>
  <w:style w:type="paragraph" w:styleId="BalloonText">
    <w:name w:val="Balloon Text"/>
    <w:basedOn w:val="Normal"/>
    <w:link w:val="BalloonTextChar"/>
    <w:uiPriority w:val="99"/>
    <w:semiHidden/>
    <w:unhideWhenUsed/>
    <w:rsid w:val="0065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5142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Hyperlink">
    <w:name w:val="Hyperlink"/>
    <w:basedOn w:val="DefaultParagraphFont"/>
    <w:rsid w:val="00151426"/>
    <w:rPr>
      <w:color w:val="0000FF"/>
      <w:u w:val="single"/>
    </w:rPr>
  </w:style>
  <w:style w:type="table" w:styleId="TableGrid">
    <w:name w:val="Table Grid"/>
    <w:basedOn w:val="TableNormal"/>
    <w:uiPriority w:val="59"/>
    <w:rsid w:val="0010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6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0DB"/>
    <w:rPr>
      <w:rFonts w:asciiTheme="majorHAnsi" w:eastAsiaTheme="majorEastAsia" w:hAnsiTheme="majorHAnsi" w:cstheme="majorBidi"/>
      <w:color w:val="E80061" w:themeColor="accent1" w:themeShade="BF"/>
      <w:sz w:val="26"/>
      <w:szCs w:val="26"/>
    </w:rPr>
  </w:style>
  <w:style w:type="paragraph" w:customStyle="1" w:styleId="name">
    <w:name w:val="name"/>
    <w:basedOn w:val="Normal"/>
    <w:next w:val="Normal"/>
    <w:link w:val="nameChar1"/>
    <w:rsid w:val="006210DB"/>
    <w:pPr>
      <w:spacing w:before="120" w:after="0" w:line="240" w:lineRule="auto"/>
    </w:pPr>
    <w:rPr>
      <w:rFonts w:ascii="Georgia" w:eastAsia="Times New Roman" w:hAnsi="Georgia" w:cs="Times New Roman"/>
      <w:b/>
      <w:szCs w:val="24"/>
    </w:rPr>
  </w:style>
  <w:style w:type="character" w:customStyle="1" w:styleId="nameChar1">
    <w:name w:val="name Char1"/>
    <w:link w:val="name"/>
    <w:rsid w:val="006210DB"/>
    <w:rPr>
      <w:rFonts w:ascii="Georgia" w:eastAsia="Times New Roman" w:hAnsi="Georgia" w:cs="Times New Roman"/>
      <w:b/>
      <w:szCs w:val="24"/>
    </w:rPr>
  </w:style>
  <w:style w:type="table" w:customStyle="1" w:styleId="ListTable3Accent5">
    <w:name w:val="List Table 3 Accent 5"/>
    <w:basedOn w:val="TableNormal"/>
    <w:uiPriority w:val="48"/>
    <w:rsid w:val="006210DB"/>
    <w:pPr>
      <w:spacing w:after="0" w:line="240" w:lineRule="auto"/>
    </w:pPr>
    <w:tblPr>
      <w:tblStyleRowBandSize w:val="1"/>
      <w:tblStyleColBandSize w:val="1"/>
      <w:tblBorders>
        <w:top w:val="single" w:sz="4" w:space="0" w:color="005BD3" w:themeColor="accent5"/>
        <w:left w:val="single" w:sz="4" w:space="0" w:color="005BD3" w:themeColor="accent5"/>
        <w:bottom w:val="single" w:sz="4" w:space="0" w:color="005BD3" w:themeColor="accent5"/>
        <w:right w:val="single" w:sz="4" w:space="0" w:color="005BD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BD3" w:themeFill="accent5"/>
      </w:tcPr>
    </w:tblStylePr>
    <w:tblStylePr w:type="lastRow">
      <w:rPr>
        <w:b/>
        <w:bCs/>
      </w:rPr>
      <w:tblPr/>
      <w:tcPr>
        <w:tcBorders>
          <w:top w:val="double" w:sz="4" w:space="0" w:color="005BD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BD3" w:themeColor="accent5"/>
          <w:right w:val="single" w:sz="4" w:space="0" w:color="005BD3" w:themeColor="accent5"/>
        </w:tcBorders>
      </w:tcPr>
    </w:tblStylePr>
    <w:tblStylePr w:type="band1Horz">
      <w:tblPr/>
      <w:tcPr>
        <w:tcBorders>
          <w:top w:val="single" w:sz="4" w:space="0" w:color="005BD3" w:themeColor="accent5"/>
          <w:bottom w:val="single" w:sz="4" w:space="0" w:color="005BD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BD3" w:themeColor="accent5"/>
          <w:left w:val="nil"/>
        </w:tcBorders>
      </w:tcPr>
    </w:tblStylePr>
    <w:tblStylePr w:type="swCell">
      <w:tblPr/>
      <w:tcPr>
        <w:tcBorders>
          <w:top w:val="double" w:sz="4" w:space="0" w:color="005BD3" w:themeColor="accent5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210DB"/>
    <w:pPr>
      <w:spacing w:after="0" w:line="240" w:lineRule="auto"/>
    </w:pPr>
    <w:tblPr>
      <w:tblStyleRowBandSize w:val="1"/>
      <w:tblStyleColBandSize w:val="1"/>
      <w:tblBorders>
        <w:top w:val="single" w:sz="4" w:space="0" w:color="FF388C" w:themeColor="accent1"/>
        <w:left w:val="single" w:sz="4" w:space="0" w:color="FF388C" w:themeColor="accent1"/>
        <w:bottom w:val="single" w:sz="4" w:space="0" w:color="FF388C" w:themeColor="accent1"/>
        <w:right w:val="single" w:sz="4" w:space="0" w:color="FF38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88C" w:themeFill="accent1"/>
      </w:tcPr>
    </w:tblStylePr>
    <w:tblStylePr w:type="lastRow">
      <w:rPr>
        <w:b/>
        <w:bCs/>
      </w:rPr>
      <w:tblPr/>
      <w:tcPr>
        <w:tcBorders>
          <w:top w:val="double" w:sz="4" w:space="0" w:color="FF38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88C" w:themeColor="accent1"/>
          <w:right w:val="single" w:sz="4" w:space="0" w:color="FF388C" w:themeColor="accent1"/>
        </w:tcBorders>
      </w:tcPr>
    </w:tblStylePr>
    <w:tblStylePr w:type="band1Horz">
      <w:tblPr/>
      <w:tcPr>
        <w:tcBorders>
          <w:top w:val="single" w:sz="4" w:space="0" w:color="FF388C" w:themeColor="accent1"/>
          <w:bottom w:val="single" w:sz="4" w:space="0" w:color="FF38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88C" w:themeColor="accent1"/>
          <w:left w:val="nil"/>
        </w:tcBorders>
      </w:tcPr>
    </w:tblStylePr>
    <w:tblStylePr w:type="swCell">
      <w:tblPr/>
      <w:tcPr>
        <w:tcBorders>
          <w:top w:val="double" w:sz="4" w:space="0" w:color="FF388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210DB"/>
    <w:pPr>
      <w:spacing w:after="0" w:line="240" w:lineRule="auto"/>
    </w:pPr>
    <w:tblPr>
      <w:tblStyleRowBandSize w:val="1"/>
      <w:tblStyleColBandSize w:val="1"/>
      <w:tblBorders>
        <w:top w:val="single" w:sz="4" w:space="0" w:color="E40059" w:themeColor="accent2"/>
        <w:left w:val="single" w:sz="4" w:space="0" w:color="E40059" w:themeColor="accent2"/>
        <w:bottom w:val="single" w:sz="4" w:space="0" w:color="E40059" w:themeColor="accent2"/>
        <w:right w:val="single" w:sz="4" w:space="0" w:color="E400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059" w:themeFill="accent2"/>
      </w:tcPr>
    </w:tblStylePr>
    <w:tblStylePr w:type="lastRow">
      <w:rPr>
        <w:b/>
        <w:bCs/>
      </w:rPr>
      <w:tblPr/>
      <w:tcPr>
        <w:tcBorders>
          <w:top w:val="double" w:sz="4" w:space="0" w:color="E400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059" w:themeColor="accent2"/>
          <w:right w:val="single" w:sz="4" w:space="0" w:color="E40059" w:themeColor="accent2"/>
        </w:tcBorders>
      </w:tcPr>
    </w:tblStylePr>
    <w:tblStylePr w:type="band1Horz">
      <w:tblPr/>
      <w:tcPr>
        <w:tcBorders>
          <w:top w:val="single" w:sz="4" w:space="0" w:color="E40059" w:themeColor="accent2"/>
          <w:bottom w:val="single" w:sz="4" w:space="0" w:color="E400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059" w:themeColor="accent2"/>
          <w:left w:val="nil"/>
        </w:tcBorders>
      </w:tcPr>
    </w:tblStylePr>
    <w:tblStylePr w:type="swCell">
      <w:tblPr/>
      <w:tcPr>
        <w:tcBorders>
          <w:top w:val="double" w:sz="4" w:space="0" w:color="E40059" w:themeColor="accent2"/>
          <w:right w:val="nil"/>
        </w:tcBorders>
      </w:tcPr>
    </w:tblStylePr>
  </w:style>
  <w:style w:type="table" w:customStyle="1" w:styleId="ListTable3">
    <w:name w:val="List Table 3"/>
    <w:basedOn w:val="TableNormal"/>
    <w:uiPriority w:val="48"/>
    <w:rsid w:val="00084F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7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43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435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D1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D15"/>
    <w:rPr>
      <w:vertAlign w:val="superscript"/>
    </w:rPr>
  </w:style>
  <w:style w:type="character" w:styleId="Strong">
    <w:name w:val="Strong"/>
    <w:basedOn w:val="DefaultParagraphFont"/>
    <w:uiPriority w:val="22"/>
    <w:qFormat/>
    <w:rsid w:val="00417B8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B81"/>
    <w:rPr>
      <w:rFonts w:asciiTheme="majorHAnsi" w:eastAsiaTheme="majorEastAsia" w:hAnsiTheme="majorHAnsi" w:cstheme="majorBidi"/>
      <w:color w:val="9A0040" w:themeColor="accent1" w:themeShade="7F"/>
      <w:sz w:val="24"/>
      <w:szCs w:val="24"/>
    </w:rPr>
  </w:style>
  <w:style w:type="paragraph" w:customStyle="1" w:styleId="bodytext">
    <w:name w:val="bodytext"/>
    <w:basedOn w:val="Normal"/>
    <w:rsid w:val="006C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bulgaria.org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A7D6-D884-4CF8-9B78-3CBCB6D9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BDF</dc:creator>
  <cp:lastModifiedBy>Monika Petrova</cp:lastModifiedBy>
  <cp:revision>4</cp:revision>
  <cp:lastPrinted>2019-10-11T08:34:00Z</cp:lastPrinted>
  <dcterms:created xsi:type="dcterms:W3CDTF">2020-05-02T18:16:00Z</dcterms:created>
  <dcterms:modified xsi:type="dcterms:W3CDTF">2020-05-18T07:39:00Z</dcterms:modified>
</cp:coreProperties>
</file>