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09" w:rsidRDefault="00D5461F">
      <w:r>
        <w:tab/>
        <w:t xml:space="preserve">            </w:t>
      </w:r>
      <w:r>
        <w:rPr>
          <w:noProof/>
          <w:lang w:val="en-US" w:eastAsia="en-US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-35560</wp:posOffset>
            </wp:positionV>
            <wp:extent cx="671195" cy="63309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>Българска асоциация на зъботехниците</w:t>
      </w:r>
    </w:p>
    <w:p w:rsidR="00600E09" w:rsidRDefault="00D5461F">
      <w:r>
        <w:rPr>
          <w:rFonts w:ascii="Arial" w:eastAsia="Arial" w:hAnsi="Arial" w:cs="Arial"/>
          <w:color w:val="000080"/>
          <w:sz w:val="20"/>
          <w:szCs w:val="20"/>
        </w:rPr>
        <w:t xml:space="preserve">                       </w:t>
      </w:r>
      <w:hyperlink r:id="rId5"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www.baz.bg</w:t>
        </w:r>
      </w:hyperlink>
      <w:r>
        <w:rPr>
          <w:rFonts w:ascii="Arial" w:eastAsia="Arial" w:hAnsi="Arial" w:cs="Arial"/>
          <w:color w:val="00008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email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hyperlink r:id="rId6"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office@bazbg.com</w:t>
        </w:r>
      </w:hyperlink>
      <w:r>
        <w:rPr>
          <w:rFonts w:ascii="Arial" w:eastAsia="Arial" w:hAnsi="Arial" w:cs="Arial"/>
          <w:sz w:val="20"/>
          <w:szCs w:val="20"/>
        </w:rPr>
        <w:t xml:space="preserve"> , </w:t>
      </w:r>
      <w:hyperlink r:id="rId7">
        <w:proofErr w:type="spellStart"/>
        <w:r>
          <w:rPr>
            <w:rFonts w:ascii="Arial" w:eastAsia="Arial" w:hAnsi="Arial" w:cs="Arial"/>
            <w:color w:val="000080"/>
            <w:sz w:val="20"/>
            <w:szCs w:val="20"/>
            <w:u w:val="single"/>
          </w:rPr>
          <w:t>sekretar@bazbg</w:t>
        </w:r>
        <w:proofErr w:type="spellEnd"/>
      </w:hyperlink>
    </w:p>
    <w:p w:rsidR="00600E09" w:rsidRDefault="00D5461F">
      <w:r>
        <w:rPr>
          <w:rFonts w:ascii="Arial" w:eastAsia="Arial" w:hAnsi="Arial" w:cs="Arial"/>
          <w:color w:val="000080"/>
          <w:sz w:val="20"/>
          <w:szCs w:val="20"/>
        </w:rPr>
        <w:tab/>
      </w:r>
      <w:r>
        <w:rPr>
          <w:rFonts w:ascii="Arial" w:eastAsia="Arial" w:hAnsi="Arial" w:cs="Arial"/>
          <w:color w:val="000080"/>
          <w:sz w:val="20"/>
          <w:szCs w:val="20"/>
        </w:rPr>
        <w:tab/>
      </w:r>
      <w:r>
        <w:rPr>
          <w:rFonts w:ascii="Arial" w:eastAsia="Arial" w:hAnsi="Arial" w:cs="Arial"/>
          <w:color w:val="000080"/>
          <w:sz w:val="20"/>
          <w:szCs w:val="20"/>
        </w:rPr>
        <w:tab/>
      </w:r>
      <w:r>
        <w:rPr>
          <w:rFonts w:ascii="Arial" w:eastAsia="Arial" w:hAnsi="Arial" w:cs="Arial"/>
          <w:color w:val="000080"/>
          <w:sz w:val="20"/>
          <w:szCs w:val="20"/>
          <w:u w:val="single"/>
        </w:rPr>
        <w:t>гр. София ул. „Бачо Киро“ 39  тел: 0876068660</w:t>
      </w:r>
    </w:p>
    <w:p w:rsidR="00600E09" w:rsidRDefault="00D5461F">
      <w:r>
        <w:tab/>
      </w:r>
      <w:r>
        <w:tab/>
      </w:r>
      <w:r>
        <w:tab/>
      </w:r>
      <w:r>
        <w:tab/>
      </w:r>
      <w:r>
        <w:tab/>
      </w:r>
    </w:p>
    <w:p w:rsidR="00600E09" w:rsidRDefault="00600E09"/>
    <w:p w:rsidR="00600E09" w:rsidRDefault="00600E09">
      <w:pPr>
        <w:tabs>
          <w:tab w:val="left" w:pos="7515"/>
        </w:tabs>
        <w:rPr>
          <w:rFonts w:ascii="Times New Roman" w:eastAsia="Times New Roman" w:hAnsi="Times New Roman" w:cs="Times New Roman"/>
        </w:rPr>
      </w:pPr>
    </w:p>
    <w:p w:rsidR="00600E09" w:rsidRDefault="00600E09">
      <w:pPr>
        <w:tabs>
          <w:tab w:val="left" w:pos="7515"/>
        </w:tabs>
        <w:rPr>
          <w:rFonts w:ascii="Times New Roman" w:eastAsia="Times New Roman" w:hAnsi="Times New Roman" w:cs="Times New Roman"/>
        </w:rPr>
      </w:pPr>
    </w:p>
    <w:p w:rsidR="00600E09" w:rsidRDefault="00D5461F">
      <w:pPr>
        <w:tabs>
          <w:tab w:val="left" w:pos="751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Изх. №: 156/27.01.2021 г.</w:t>
      </w:r>
    </w:p>
    <w:p w:rsidR="00600E09" w:rsidRDefault="00600E09">
      <w:pPr>
        <w:tabs>
          <w:tab w:val="left" w:pos="751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00E09" w:rsidRDefault="00D5461F">
      <w:r>
        <w:rPr>
          <w:rFonts w:ascii="Times New Roman" w:eastAsia="Times New Roman" w:hAnsi="Times New Roman" w:cs="Times New Roman"/>
          <w:color w:val="000000"/>
        </w:rPr>
        <w:t xml:space="preserve">ДО 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Д-Р ДАНИЕЛА ДАРИТКОВA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ПРЕДСЕДАТЕЛ НА КОМИСИЯТА 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ЗДРАВЕОПАЗВАНЕТО 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КЪМ 44-ТО НАРОДНО СЪБРАНИЕ</w:t>
      </w:r>
    </w:p>
    <w:p w:rsidR="00600E09" w:rsidRDefault="00600E09">
      <w:pPr>
        <w:rPr>
          <w:rFonts w:ascii="Times New Roman" w:eastAsia="Times New Roman" w:hAnsi="Times New Roman" w:cs="Times New Roman"/>
          <w:color w:val="000000"/>
        </w:rPr>
      </w:pPr>
    </w:p>
    <w:p w:rsidR="00600E09" w:rsidRDefault="00600E09">
      <w:pPr>
        <w:rPr>
          <w:rFonts w:ascii="Times New Roman" w:eastAsia="Times New Roman" w:hAnsi="Times New Roman" w:cs="Times New Roman"/>
          <w:color w:val="000000"/>
        </w:rPr>
      </w:pP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С Т А Н О В И Щ Е</w:t>
      </w:r>
    </w:p>
    <w:p w:rsidR="00600E09" w:rsidRDefault="00600E09">
      <w:pPr>
        <w:rPr>
          <w:rFonts w:ascii="Times New Roman" w:eastAsia="Times New Roman" w:hAnsi="Times New Roman" w:cs="Times New Roman"/>
          <w:color w:val="000000"/>
        </w:rPr>
      </w:pPr>
    </w:p>
    <w:p w:rsidR="00600E09" w:rsidRDefault="00D5461F">
      <w:pPr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Относно:</w:t>
      </w:r>
      <w:r>
        <w:rPr>
          <w:rFonts w:ascii="Times New Roman" w:eastAsia="Times New Roman" w:hAnsi="Times New Roman" w:cs="Times New Roman"/>
          <w:color w:val="000000"/>
        </w:rPr>
        <w:t xml:space="preserve">  Законопроект за изменение и допълнение на Закона за контрол върху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нарокотичните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вещества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102-01-4, внесен от Министерски съвет на 11.01.2021 г.</w:t>
      </w:r>
    </w:p>
    <w:p w:rsidR="00600E09" w:rsidRDefault="00600E09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00E09" w:rsidRDefault="00D5461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Уважаема д-р Дариткова,</w:t>
      </w:r>
    </w:p>
    <w:p w:rsidR="00600E09" w:rsidRDefault="00600E09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00E09" w:rsidRDefault="00D5461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Българската асоциация на зъботехниците подкрепя в цялост Законопроект за изменение и допълнение на Закона за контрол върху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нарокотичните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вещества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102-01-4, внесен от Министерски съвет на 11.01.2021 г. Считаме, че предлаганите промени следва да бъдат приети с оглед посочените мотиви и предложения за привеждане на Закона за контрол върху наркотичните вещества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съответствие с общите изисквания на Закона за ограничаване на административното регулиране и административния контрол върху стопанската дейност,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кодекс, Закона за администрацията и Закона за електронното управление.</w:t>
      </w:r>
    </w:p>
    <w:p w:rsidR="00600E09" w:rsidRDefault="00600E09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600E09" w:rsidRDefault="00600E09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27.01.2021 г.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С уважение: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гр. София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Иван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Бурджев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- председател на УС на БАЗ</w:t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00E09" w:rsidRDefault="00D5461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С уважение: </w:t>
      </w:r>
    </w:p>
    <w:p w:rsidR="00600E09" w:rsidRDefault="00D5461F"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00E09" w:rsidRDefault="00D5461F"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00E09" w:rsidRDefault="00D5461F"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Стоян Котев – Главен секретар на БАЗ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00E09" w:rsidRDefault="00600E09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600E09" w:rsidRDefault="00600E09">
      <w:pPr>
        <w:tabs>
          <w:tab w:val="left" w:pos="7515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600E09" w:rsidRDefault="00D5461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sectPr w:rsidR="00600E09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09"/>
    <w:rsid w:val="00227E34"/>
    <w:rsid w:val="00600E09"/>
    <w:rsid w:val="00D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F25F-0F21-43C2-A5DB-A68C1AB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qFormat/>
    <w:rPr>
      <w:color w:val="000080"/>
      <w:u w:val="single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sz w:val="24"/>
    </w:rPr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sedatel@bazbg.com" TargetMode="External"/><Relationship Id="rId5" Type="http://schemas.openxmlformats.org/officeDocument/2006/relationships/hyperlink" Target="http://www.baz.b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Lazarina.Georgieva</dc:creator>
  <dc:description/>
  <cp:lastModifiedBy>Lazarina.Georgieva</cp:lastModifiedBy>
  <cp:revision>3</cp:revision>
  <cp:lastPrinted>2021-01-27T10:04:00Z</cp:lastPrinted>
  <dcterms:created xsi:type="dcterms:W3CDTF">2021-01-27T09:08:00Z</dcterms:created>
  <dcterms:modified xsi:type="dcterms:W3CDTF">2021-01-27T09:18:00Z</dcterms:modified>
  <dc:language>bg-BG</dc:language>
</cp:coreProperties>
</file>