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0289" w14:textId="1EABB225" w:rsidR="004C69F7" w:rsidRPr="00F003AC" w:rsidRDefault="009F7310" w:rsidP="009B5455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F003AC">
        <w:rPr>
          <w:rFonts w:ascii="Calibri" w:hAnsi="Calibri" w:cs="Calibri"/>
          <w:b/>
          <w:bCs/>
          <w:sz w:val="28"/>
          <w:szCs w:val="28"/>
        </w:rPr>
        <w:t>ПРИОРИТЕТ 1: ДА РАЗВИЕМ БИОИКОНОМИКА С ВИСОКА ДОБАВЕНА СТОЙНОСТ, БАЗИРАНА НА БЪЛГАРСКИЯ ПРИРОДЕН КАПИТАЛ</w:t>
      </w:r>
    </w:p>
    <w:p w14:paraId="3BDE01B8" w14:textId="77777777" w:rsidR="009B5455" w:rsidRPr="00F003AC" w:rsidRDefault="009B5455" w:rsidP="009B545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8945CBA" w14:textId="1F0721FF" w:rsidR="009F7310" w:rsidRPr="00F003AC" w:rsidRDefault="009F7310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Дефиниране и същност на приоритета. Теза</w:t>
      </w:r>
    </w:p>
    <w:p w14:paraId="020F88CD" w14:textId="28C58B64" w:rsidR="00FC1111" w:rsidRPr="00F003AC" w:rsidRDefault="009F7310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България разполага с </w:t>
      </w:r>
      <w:r w:rsidRPr="00F003AC">
        <w:rPr>
          <w:rFonts w:ascii="Calibri" w:hAnsi="Calibri" w:cs="Calibri"/>
          <w:b/>
          <w:bCs/>
        </w:rPr>
        <w:t>уникален природен капитал</w:t>
      </w:r>
      <w:r w:rsidRPr="00F003AC">
        <w:rPr>
          <w:rFonts w:ascii="Calibri" w:hAnsi="Calibri" w:cs="Calibri"/>
        </w:rPr>
        <w:t xml:space="preserve"> – почвено и биологично разнообразие, минерални води и природни дадености. В зората на започващата биотехнологична революция това е предпоставка за развитие на </w:t>
      </w:r>
      <w:r w:rsidRPr="00F003AC">
        <w:rPr>
          <w:rFonts w:ascii="Calibri" w:hAnsi="Calibri" w:cs="Calibri"/>
          <w:b/>
          <w:bCs/>
        </w:rPr>
        <w:t>биоикономика с висока добавена стойност</w:t>
      </w:r>
      <w:r w:rsidRPr="00F003AC">
        <w:rPr>
          <w:rFonts w:ascii="Calibri" w:hAnsi="Calibri" w:cs="Calibri"/>
        </w:rPr>
        <w:t xml:space="preserve"> – специфичен аграрен и хранително-вкусов сектор, селекционна и семепроизводителна дейност, фармация и персонализирана медицина, </w:t>
      </w:r>
      <w:r w:rsidR="00424064" w:rsidRPr="00F003AC">
        <w:rPr>
          <w:rFonts w:ascii="Calibri" w:hAnsi="Calibri" w:cs="Calibri"/>
        </w:rPr>
        <w:t>гастрономически</w:t>
      </w:r>
      <w:r w:rsidR="009C7E24" w:rsidRPr="00F003AC">
        <w:rPr>
          <w:rFonts w:ascii="Calibri" w:hAnsi="Calibri" w:cs="Calibri"/>
        </w:rPr>
        <w:t xml:space="preserve">, </w:t>
      </w:r>
      <w:r w:rsidRPr="00F003AC">
        <w:rPr>
          <w:rFonts w:ascii="Calibri" w:hAnsi="Calibri" w:cs="Calibri"/>
        </w:rPr>
        <w:t xml:space="preserve">приключенски, балнеологичен и винен туризъм. С правилните инвестиции в </w:t>
      </w:r>
      <w:r w:rsidR="00FC1111" w:rsidRPr="00F003AC">
        <w:rPr>
          <w:rFonts w:ascii="Calibri" w:hAnsi="Calibri" w:cs="Calibri"/>
        </w:rPr>
        <w:t xml:space="preserve">развойна и научна дейност, клъстериране и координиране на дейностите на бизнеса, държавата и научните звена, биоикономиката може да е двигател за </w:t>
      </w:r>
      <w:r w:rsidR="00FC1111" w:rsidRPr="00F003AC">
        <w:rPr>
          <w:rFonts w:ascii="Calibri" w:hAnsi="Calibri" w:cs="Calibri"/>
          <w:b/>
          <w:bCs/>
        </w:rPr>
        <w:t>дългосрочен и наистина устойчив икономически растеж</w:t>
      </w:r>
      <w:r w:rsidR="00FC1111" w:rsidRPr="00F003AC">
        <w:rPr>
          <w:rFonts w:ascii="Calibri" w:hAnsi="Calibri" w:cs="Calibri"/>
        </w:rPr>
        <w:t>, който е балансирано географски разпределен.</w:t>
      </w:r>
    </w:p>
    <w:p w14:paraId="2C605471" w14:textId="5DB80BF3" w:rsidR="00FC1111" w:rsidRPr="00F003AC" w:rsidRDefault="00FC1111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Причини за приоритизиране</w:t>
      </w:r>
    </w:p>
    <w:p w14:paraId="78AF62E2" w14:textId="5CEE88A2" w:rsidR="00FC1111" w:rsidRPr="00F003AC" w:rsidRDefault="00FC1111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>Основните причини са обективните дадености на страната ни в комбинация с дългогодишно градена (макар и частично изгубена) експертиза и секторен фокус. По-конкретно:</w:t>
      </w:r>
    </w:p>
    <w:p w14:paraId="45FC9A60" w14:textId="01BF7A35" w:rsidR="00FC1111" w:rsidRPr="00F003AC" w:rsidRDefault="00FC1111" w:rsidP="00FC111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Истинско разнообразие на климатични особености, почвени типове, растителни и животин</w:t>
      </w:r>
      <w:r w:rsidR="00E94A31" w:rsidRPr="00F003AC">
        <w:rPr>
          <w:rFonts w:ascii="Calibri" w:hAnsi="Calibri" w:cs="Calibri"/>
        </w:rPr>
        <w:t>с</w:t>
      </w:r>
      <w:r w:rsidRPr="00F003AC">
        <w:rPr>
          <w:rFonts w:ascii="Calibri" w:hAnsi="Calibri" w:cs="Calibri"/>
        </w:rPr>
        <w:t>ки видове</w:t>
      </w:r>
    </w:p>
    <w:p w14:paraId="71D95DBF" w14:textId="7A7EFEBD" w:rsidR="00FC1111" w:rsidRPr="00354E5A" w:rsidRDefault="00FC1111" w:rsidP="00FC111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Разнообразни минерални </w:t>
      </w:r>
      <w:r w:rsidR="00424064" w:rsidRPr="00F003AC">
        <w:rPr>
          <w:rFonts w:ascii="Calibri" w:hAnsi="Calibri" w:cs="Calibri"/>
        </w:rPr>
        <w:t xml:space="preserve">и термални </w:t>
      </w:r>
      <w:r w:rsidRPr="00F003AC">
        <w:rPr>
          <w:rFonts w:ascii="Calibri" w:hAnsi="Calibri" w:cs="Calibri"/>
        </w:rPr>
        <w:t>води с допълващи се свойства</w:t>
      </w:r>
    </w:p>
    <w:p w14:paraId="613C1612" w14:textId="13570AF3" w:rsidR="00FC1111" w:rsidRPr="00F003AC" w:rsidRDefault="00FC1111" w:rsidP="00FC111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Експертиза и история в аграрната наука, биотехнологиите и фармацията</w:t>
      </w:r>
    </w:p>
    <w:p w14:paraId="0D4BC5C0" w14:textId="699CD7EF" w:rsidR="00FC1111" w:rsidRPr="00F003AC" w:rsidRDefault="00FC1111" w:rsidP="00FC1111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>В допълнение към тези локални фактори следва да се посочат и някои глобални и/или европейски тенденции и политики:</w:t>
      </w:r>
    </w:p>
    <w:p w14:paraId="4114DFAA" w14:textId="120A3E90" w:rsidR="00FC1111" w:rsidRPr="00F003AC" w:rsidRDefault="00FC1111" w:rsidP="00FC111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Глобална борба с климатичните промени: акцент върху </w:t>
      </w:r>
      <w:r w:rsidR="004C69F7" w:rsidRPr="00F003AC">
        <w:rPr>
          <w:rFonts w:ascii="Calibri" w:hAnsi="Calibri" w:cs="Calibri"/>
        </w:rPr>
        <w:t xml:space="preserve">щадящи практики </w:t>
      </w:r>
      <w:r w:rsidR="00D525BE" w:rsidRPr="00F003AC">
        <w:rPr>
          <w:rFonts w:ascii="Calibri" w:hAnsi="Calibri" w:cs="Calibri"/>
        </w:rPr>
        <w:t xml:space="preserve">в земеделието, производството на храни и туризма, както </w:t>
      </w:r>
      <w:r w:rsidR="004C69F7" w:rsidRPr="00F003AC">
        <w:rPr>
          <w:rFonts w:ascii="Calibri" w:hAnsi="Calibri" w:cs="Calibri"/>
        </w:rPr>
        <w:t xml:space="preserve">и </w:t>
      </w:r>
      <w:r w:rsidR="00D525BE" w:rsidRPr="00F003AC">
        <w:rPr>
          <w:rFonts w:ascii="Calibri" w:hAnsi="Calibri" w:cs="Calibri"/>
        </w:rPr>
        <w:t xml:space="preserve">възобновяване на </w:t>
      </w:r>
      <w:r w:rsidR="004C69F7" w:rsidRPr="00F003AC">
        <w:rPr>
          <w:rFonts w:ascii="Calibri" w:hAnsi="Calibri" w:cs="Calibri"/>
        </w:rPr>
        <w:t>регионални сортове</w:t>
      </w:r>
      <w:r w:rsidR="00D525BE" w:rsidRPr="00F003AC">
        <w:rPr>
          <w:rFonts w:ascii="Calibri" w:hAnsi="Calibri" w:cs="Calibri"/>
        </w:rPr>
        <w:t xml:space="preserve"> и породи</w:t>
      </w:r>
    </w:p>
    <w:p w14:paraId="695AC6A3" w14:textId="563CD77C" w:rsidR="00FC1111" w:rsidRPr="00F003AC" w:rsidRDefault="004C69F7" w:rsidP="00FC111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Растящата „сребърна икономика“ (икономически дейности, насочени към застаряващото население на континента и неговото здраве и активен живот)</w:t>
      </w:r>
    </w:p>
    <w:p w14:paraId="0CDFCFA1" w14:textId="3A5D1139" w:rsidR="004C69F7" w:rsidRPr="00F003AC" w:rsidRDefault="004C69F7" w:rsidP="004C69F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Стратегията на ЕС „</w:t>
      </w:r>
      <w:r w:rsidRPr="00AB5BC3">
        <w:rPr>
          <w:rFonts w:ascii="Calibri" w:hAnsi="Calibri" w:cs="Calibri"/>
        </w:rPr>
        <w:t>From farm to fork</w:t>
      </w:r>
      <w:r w:rsidRPr="00F003AC">
        <w:rPr>
          <w:rFonts w:ascii="Calibri" w:hAnsi="Calibri" w:cs="Calibri"/>
        </w:rPr>
        <w:t>“</w:t>
      </w:r>
      <w:r w:rsidR="009B5455" w:rsidRPr="00354E5A">
        <w:rPr>
          <w:rFonts w:ascii="Calibri" w:hAnsi="Calibri" w:cs="Calibri"/>
        </w:rPr>
        <w:t xml:space="preserve"> и цялостната посока на новата Обща селскостопанска политика</w:t>
      </w:r>
      <w:r w:rsidR="007D2DE8" w:rsidRPr="00F003AC">
        <w:rPr>
          <w:rFonts w:ascii="Calibri" w:hAnsi="Calibri" w:cs="Calibri"/>
        </w:rPr>
        <w:t>, в т.ч. к</w:t>
      </w:r>
      <w:r w:rsidR="00BB3B35" w:rsidRPr="00F003AC">
        <w:rPr>
          <w:rFonts w:ascii="Calibri" w:hAnsi="Calibri" w:cs="Calibri"/>
        </w:rPr>
        <w:t>ъси вериги на доставка на храни, местни и фермерски пазари, коопериране на производителите</w:t>
      </w:r>
    </w:p>
    <w:p w14:paraId="1E14AADD" w14:textId="2333FFE1" w:rsidR="004C69F7" w:rsidRPr="00F003AC" w:rsidRDefault="004C69F7" w:rsidP="004C69F7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Фокус сектори</w:t>
      </w:r>
    </w:p>
    <w:p w14:paraId="1CEC2764" w14:textId="72326D39" w:rsidR="004C69F7" w:rsidRPr="00F003AC" w:rsidRDefault="004C69F7" w:rsidP="004C69F7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>Основните сектори на биоикономиката, които биха били естествени участници (и бенефициенти) на подобен приоритет, включват:</w:t>
      </w:r>
    </w:p>
    <w:p w14:paraId="13951D05" w14:textId="162986CA" w:rsidR="004C69F7" w:rsidRPr="00F003AC" w:rsidRDefault="004C69F7" w:rsidP="004C69F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Земеделие с висока добавена стойност. </w:t>
      </w:r>
      <w:r w:rsidR="002808FE" w:rsidRPr="00F003AC">
        <w:rPr>
          <w:rFonts w:ascii="Calibri" w:hAnsi="Calibri" w:cs="Calibri"/>
        </w:rPr>
        <w:t xml:space="preserve">Биоземеделие. </w:t>
      </w:r>
      <w:r w:rsidRPr="00F003AC">
        <w:rPr>
          <w:rFonts w:ascii="Calibri" w:hAnsi="Calibri" w:cs="Calibri"/>
        </w:rPr>
        <w:t>Селекционна и семепроизводителна дейност.</w:t>
      </w:r>
      <w:r w:rsidR="002808FE" w:rsidRPr="00F003AC">
        <w:rPr>
          <w:rFonts w:ascii="Calibri" w:hAnsi="Calibri" w:cs="Calibri"/>
        </w:rPr>
        <w:t xml:space="preserve"> Възобновяване отглеждането на стари и местни сортове култури и породи животни. </w:t>
      </w:r>
    </w:p>
    <w:p w14:paraId="30C50622" w14:textId="2E404260" w:rsidR="004C69F7" w:rsidRPr="00F003AC" w:rsidRDefault="004C69F7" w:rsidP="00AE08C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Производство на храни: акцент върху функционални храни с висока хранителна и здравословна стойност.</w:t>
      </w:r>
      <w:r w:rsidR="00AE08CC">
        <w:rPr>
          <w:rFonts w:ascii="Calibri" w:hAnsi="Calibri" w:cs="Calibri"/>
          <w:lang w:val="en-US"/>
        </w:rPr>
        <w:t xml:space="preserve"> </w:t>
      </w:r>
      <w:r w:rsidR="00AE08CC">
        <w:rPr>
          <w:rFonts w:ascii="Calibri" w:hAnsi="Calibri" w:cs="Calibri"/>
        </w:rPr>
        <w:t>Възобновяване на хранителните занаяти и производство на традиционни селски храни с висока гастрономическа стойност, дейности по съхраняване на културното наследство с туристически потенциал.</w:t>
      </w:r>
      <w:r w:rsidR="00AE08CC">
        <w:rPr>
          <w:rFonts w:ascii="Calibri" w:hAnsi="Calibri" w:cs="Calibri"/>
          <w:lang w:val="en-US"/>
        </w:rPr>
        <w:t xml:space="preserve"> </w:t>
      </w:r>
      <w:r w:rsidR="002808FE" w:rsidRPr="00F003AC">
        <w:rPr>
          <w:rFonts w:ascii="Calibri" w:hAnsi="Calibri" w:cs="Calibri"/>
        </w:rPr>
        <w:t xml:space="preserve"> </w:t>
      </w:r>
    </w:p>
    <w:p w14:paraId="0A27627B" w14:textId="28D50543" w:rsidR="00E868C1" w:rsidRDefault="00E868C1" w:rsidP="009B545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Фармация, медицински изследвания, персонализирана медицина</w:t>
      </w:r>
    </w:p>
    <w:p w14:paraId="6C8042E0" w14:textId="2E0ED5A8" w:rsidR="009B5455" w:rsidRPr="00F003AC" w:rsidRDefault="004C69F7" w:rsidP="009B545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Приключенски, балнеологичен, вело и винен туризъм</w:t>
      </w:r>
    </w:p>
    <w:p w14:paraId="35F1DB9B" w14:textId="77777777" w:rsidR="009B5455" w:rsidRPr="00F003AC" w:rsidRDefault="009B5455" w:rsidP="009B5455">
      <w:pPr>
        <w:pStyle w:val="ListParagraph"/>
        <w:rPr>
          <w:rFonts w:ascii="Calibri" w:hAnsi="Calibri" w:cs="Calibri"/>
        </w:rPr>
      </w:pPr>
    </w:p>
    <w:p w14:paraId="03E272DE" w14:textId="31813AD8" w:rsidR="004C69F7" w:rsidRPr="00F003AC" w:rsidRDefault="009B5455" w:rsidP="004C69F7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Освен така дефинираните „фокус сектори“ развитието на биоикономиката е в тясна връзка с </w:t>
      </w:r>
      <w:r w:rsidR="007C2D40" w:rsidRPr="00F003AC">
        <w:rPr>
          <w:rFonts w:ascii="Calibri" w:hAnsi="Calibri" w:cs="Calibri"/>
        </w:rPr>
        <w:t>Приоритет „Икономика на данните и изкуствен интелект“, а частично и с Приоритет „Космически технологии“</w:t>
      </w:r>
    </w:p>
    <w:p w14:paraId="042EBBA6" w14:textId="753F18BE" w:rsidR="004C69F7" w:rsidRPr="00F003AC" w:rsidRDefault="004C69F7" w:rsidP="004C69F7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Потенциални партньори</w:t>
      </w:r>
    </w:p>
    <w:p w14:paraId="7D995767" w14:textId="7190984F" w:rsidR="004C69F7" w:rsidRPr="00F003AC" w:rsidRDefault="004C69F7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>Настоящият документ има за цел да дефинира краен брой ясни и адекватни за развитието на страната ни приоритети, които стъпват на развитието и внедряването на системни иновации. Процесът по създаване на иновации е групово усилие и затова предлагаме в детайлизирането на този приоритет да бъдат поканени:</w:t>
      </w:r>
    </w:p>
    <w:p w14:paraId="532FEFCE" w14:textId="76CEE7EB" w:rsidR="004C69F7" w:rsidRPr="00F003AC" w:rsidRDefault="004C69F7" w:rsidP="004C69F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Браншови </w:t>
      </w:r>
      <w:r w:rsidR="004426B0" w:rsidRPr="00F003AC">
        <w:rPr>
          <w:rFonts w:ascii="Calibri" w:hAnsi="Calibri" w:cs="Calibri"/>
        </w:rPr>
        <w:t xml:space="preserve">и експертни </w:t>
      </w:r>
      <w:r w:rsidR="00AC4278" w:rsidRPr="00F003AC">
        <w:rPr>
          <w:rFonts w:ascii="Calibri" w:hAnsi="Calibri" w:cs="Calibri"/>
        </w:rPr>
        <w:t>организации, клъстери и единични експерти от посочените по-горе сектори</w:t>
      </w:r>
      <w:r w:rsidR="009B5455" w:rsidRPr="00F003AC">
        <w:rPr>
          <w:rFonts w:ascii="Calibri" w:hAnsi="Calibri" w:cs="Calibri"/>
        </w:rPr>
        <w:t>. Примери: Асоциация на земеделските производители, асоциации на болниците в страната, Българска туристическа камара</w:t>
      </w:r>
      <w:r w:rsidR="004426B0" w:rsidRPr="00F003AC">
        <w:rPr>
          <w:rFonts w:ascii="Calibri" w:hAnsi="Calibri" w:cs="Calibri"/>
        </w:rPr>
        <w:t>, Българска занаятчийска камара</w:t>
      </w:r>
    </w:p>
    <w:p w14:paraId="4A7C8E86" w14:textId="7F10F194" w:rsidR="004C69F7" w:rsidRPr="00F003AC" w:rsidRDefault="00AC4278" w:rsidP="004C69F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Структурите на Селскостопанска Академия</w:t>
      </w:r>
    </w:p>
    <w:p w14:paraId="14705285" w14:textId="7E7078A8" w:rsidR="004C69F7" w:rsidRPr="00F003AC" w:rsidRDefault="00AC4278" w:rsidP="004C69F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Релевантните структури (дирекции, агенции, държавни дружества) на МЗХ</w:t>
      </w:r>
      <w:r w:rsidR="004426B0" w:rsidRPr="00F003AC">
        <w:rPr>
          <w:rFonts w:ascii="Calibri" w:hAnsi="Calibri" w:cs="Calibri"/>
        </w:rPr>
        <w:t>,</w:t>
      </w:r>
      <w:r w:rsidRPr="00F003AC">
        <w:rPr>
          <w:rFonts w:ascii="Calibri" w:hAnsi="Calibri" w:cs="Calibri"/>
        </w:rPr>
        <w:t xml:space="preserve"> МЗ</w:t>
      </w:r>
      <w:r w:rsidR="004426B0" w:rsidRPr="00F003AC">
        <w:rPr>
          <w:rFonts w:ascii="Calibri" w:hAnsi="Calibri" w:cs="Calibri"/>
        </w:rPr>
        <w:t>, МТ и МОСВ. Национален Съвет по Храните</w:t>
      </w:r>
    </w:p>
    <w:p w14:paraId="4022537E" w14:textId="1E3353DA" w:rsidR="004C69F7" w:rsidRPr="00F003AC" w:rsidRDefault="00AC4278" w:rsidP="004C69F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Био клъстери, медицински и фармацевтични изследователски структури</w:t>
      </w:r>
    </w:p>
    <w:p w14:paraId="33C50E21" w14:textId="4F0FFBCC" w:rsidR="004C69F7" w:rsidRDefault="003E5D6B" w:rsidP="003E5D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Академични организации, в това число СУ (Биологически университет), </w:t>
      </w:r>
      <w:r w:rsidR="009B5455" w:rsidRPr="00F003AC">
        <w:rPr>
          <w:rFonts w:ascii="Calibri" w:hAnsi="Calibri" w:cs="Calibri"/>
        </w:rPr>
        <w:t xml:space="preserve">Аграрен университет, </w:t>
      </w:r>
      <w:r w:rsidRPr="00F003AC">
        <w:rPr>
          <w:rFonts w:ascii="Calibri" w:hAnsi="Calibri" w:cs="Calibri"/>
        </w:rPr>
        <w:t>Университета по хранителни технологии,</w:t>
      </w:r>
      <w:r w:rsidR="009B5455" w:rsidRPr="00F003AC">
        <w:rPr>
          <w:rFonts w:ascii="Calibri" w:hAnsi="Calibri" w:cs="Calibri"/>
        </w:rPr>
        <w:t xml:space="preserve"> Тракийски университет</w:t>
      </w:r>
      <w:r w:rsidRPr="00F003AC">
        <w:rPr>
          <w:rFonts w:ascii="Calibri" w:hAnsi="Calibri" w:cs="Calibri"/>
        </w:rPr>
        <w:t xml:space="preserve"> медицински</w:t>
      </w:r>
      <w:r w:rsidR="009B5455" w:rsidRPr="00F003AC">
        <w:rPr>
          <w:rFonts w:ascii="Calibri" w:hAnsi="Calibri" w:cs="Calibri"/>
        </w:rPr>
        <w:t>те</w:t>
      </w:r>
      <w:r w:rsidRPr="00F003AC">
        <w:rPr>
          <w:rFonts w:ascii="Calibri" w:hAnsi="Calibri" w:cs="Calibri"/>
        </w:rPr>
        <w:t xml:space="preserve"> </w:t>
      </w:r>
      <w:r w:rsidR="009B5455" w:rsidRPr="00F003AC">
        <w:rPr>
          <w:rFonts w:ascii="Calibri" w:hAnsi="Calibri" w:cs="Calibri"/>
        </w:rPr>
        <w:t>университети в страната</w:t>
      </w:r>
      <w:r w:rsidRPr="00F003AC">
        <w:rPr>
          <w:rFonts w:ascii="Calibri" w:hAnsi="Calibri" w:cs="Calibri"/>
        </w:rPr>
        <w:t>,</w:t>
      </w:r>
      <w:r w:rsidR="009B5455" w:rsidRPr="00F003AC">
        <w:rPr>
          <w:rFonts w:ascii="Calibri" w:hAnsi="Calibri" w:cs="Calibri"/>
        </w:rPr>
        <w:t xml:space="preserve"> специализирани структури (пример:</w:t>
      </w:r>
      <w:r w:rsidRPr="00F003AC">
        <w:rPr>
          <w:rFonts w:ascii="Calibri" w:hAnsi="Calibri" w:cs="Calibri"/>
        </w:rPr>
        <w:t xml:space="preserve"> Съвместен </w:t>
      </w:r>
      <w:r w:rsidR="009B5455" w:rsidRPr="00F003AC">
        <w:rPr>
          <w:rFonts w:ascii="Calibri" w:hAnsi="Calibri" w:cs="Calibri"/>
        </w:rPr>
        <w:t>г</w:t>
      </w:r>
      <w:r w:rsidRPr="00F003AC">
        <w:rPr>
          <w:rFonts w:ascii="Calibri" w:hAnsi="Calibri" w:cs="Calibri"/>
        </w:rPr>
        <w:t xml:space="preserve">еномен </w:t>
      </w:r>
      <w:r w:rsidR="009B5455" w:rsidRPr="00F003AC">
        <w:rPr>
          <w:rFonts w:ascii="Calibri" w:hAnsi="Calibri" w:cs="Calibri"/>
        </w:rPr>
        <w:t>ц</w:t>
      </w:r>
      <w:r w:rsidRPr="00F003AC">
        <w:rPr>
          <w:rFonts w:ascii="Calibri" w:hAnsi="Calibri" w:cs="Calibri"/>
        </w:rPr>
        <w:t>ентър</w:t>
      </w:r>
      <w:r w:rsidR="009B5455" w:rsidRPr="00F003AC">
        <w:rPr>
          <w:rFonts w:ascii="Calibri" w:hAnsi="Calibri" w:cs="Calibri"/>
        </w:rPr>
        <w:t>)</w:t>
      </w:r>
      <w:r w:rsidRPr="00F003AC">
        <w:rPr>
          <w:rFonts w:ascii="Calibri" w:hAnsi="Calibri" w:cs="Calibri"/>
        </w:rPr>
        <w:t xml:space="preserve"> и др.</w:t>
      </w:r>
    </w:p>
    <w:p w14:paraId="333BA3DE" w14:textId="77777777" w:rsidR="00E868C1" w:rsidRPr="00E868C1" w:rsidRDefault="00E868C1" w:rsidP="00E868C1">
      <w:pPr>
        <w:pStyle w:val="ListParagraph"/>
        <w:rPr>
          <w:rFonts w:ascii="Calibri" w:hAnsi="Calibri" w:cs="Calibri"/>
        </w:rPr>
      </w:pPr>
    </w:p>
    <w:p w14:paraId="196544D9" w14:textId="1ED62123" w:rsidR="003E5D6B" w:rsidRPr="00F003AC" w:rsidRDefault="003E5D6B" w:rsidP="003E5D6B">
      <w:pPr>
        <w:rPr>
          <w:rFonts w:ascii="Calibri" w:hAnsi="Calibri" w:cs="Calibri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Инициативи и проекти, които следва да бъдат подкрепени</w:t>
      </w:r>
    </w:p>
    <w:p w14:paraId="54EB37C3" w14:textId="36BFB103" w:rsidR="003E5D6B" w:rsidRPr="00F003AC" w:rsidRDefault="003E5D6B" w:rsidP="003E5D6B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>Няколко първоначални проекти, които предлагаме за стратегическа финансов</w:t>
      </w:r>
      <w:r w:rsidR="004426B0" w:rsidRPr="00F003AC">
        <w:rPr>
          <w:rFonts w:ascii="Calibri" w:hAnsi="Calibri" w:cs="Calibri"/>
        </w:rPr>
        <w:t>а</w:t>
      </w:r>
      <w:r w:rsidRPr="00F003AC">
        <w:rPr>
          <w:rFonts w:ascii="Calibri" w:hAnsi="Calibri" w:cs="Calibri"/>
        </w:rPr>
        <w:t xml:space="preserve"> помощ с ресурс от Плана за Възстановяване и Устойчивост:</w:t>
      </w:r>
    </w:p>
    <w:p w14:paraId="7CC84444" w14:textId="3D4BDC44" w:rsidR="003E5D6B" w:rsidRPr="00F003AC" w:rsidRDefault="007C2D40" w:rsidP="003E5D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Подкрепа</w:t>
      </w:r>
      <w:r w:rsidR="003E5D6B" w:rsidRPr="00F003AC">
        <w:rPr>
          <w:rFonts w:ascii="Calibri" w:hAnsi="Calibri" w:cs="Calibri"/>
        </w:rPr>
        <w:t xml:space="preserve"> </w:t>
      </w:r>
      <w:r w:rsidRPr="00F003AC">
        <w:rPr>
          <w:rFonts w:ascii="Calibri" w:hAnsi="Calibri" w:cs="Calibri"/>
        </w:rPr>
        <w:t>з</w:t>
      </w:r>
      <w:r w:rsidR="003E5D6B" w:rsidRPr="00F003AC">
        <w:rPr>
          <w:rFonts w:ascii="Calibri" w:hAnsi="Calibri" w:cs="Calibri"/>
        </w:rPr>
        <w:t>а националн</w:t>
      </w:r>
      <w:r w:rsidRPr="00F003AC">
        <w:rPr>
          <w:rFonts w:ascii="Calibri" w:hAnsi="Calibri" w:cs="Calibri"/>
        </w:rPr>
        <w:t>ите</w:t>
      </w:r>
      <w:r w:rsidR="003E5D6B" w:rsidRPr="00F003AC">
        <w:rPr>
          <w:rFonts w:ascii="Calibri" w:hAnsi="Calibri" w:cs="Calibri"/>
        </w:rPr>
        <w:t xml:space="preserve"> биобанк</w:t>
      </w:r>
      <w:r w:rsidRPr="00F003AC">
        <w:rPr>
          <w:rFonts w:ascii="Calibri" w:hAnsi="Calibri" w:cs="Calibri"/>
        </w:rPr>
        <w:t>и с растителни и животински видове</w:t>
      </w:r>
      <w:r w:rsidR="003E5D6B" w:rsidRPr="00F003AC">
        <w:rPr>
          <w:rFonts w:ascii="Calibri" w:hAnsi="Calibri" w:cs="Calibri"/>
        </w:rPr>
        <w:t xml:space="preserve"> с</w:t>
      </w:r>
      <w:r w:rsidRPr="00F003AC">
        <w:rPr>
          <w:rFonts w:ascii="Calibri" w:hAnsi="Calibri" w:cs="Calibri"/>
        </w:rPr>
        <w:t xml:space="preserve"> улеснен</w:t>
      </w:r>
      <w:r w:rsidR="003E5D6B" w:rsidRPr="00F003AC">
        <w:rPr>
          <w:rFonts w:ascii="Calibri" w:hAnsi="Calibri" w:cs="Calibri"/>
        </w:rPr>
        <w:t xml:space="preserve"> достъп за учени и селекционери</w:t>
      </w:r>
      <w:r w:rsidRPr="00F003AC">
        <w:rPr>
          <w:rFonts w:ascii="Calibri" w:hAnsi="Calibri" w:cs="Calibri"/>
        </w:rPr>
        <w:t>, съпътстващи информационни услуги (гено- и фено- типизиране) и лабораторен капацитет.</w:t>
      </w:r>
    </w:p>
    <w:p w14:paraId="224DF472" w14:textId="3B72FD37" w:rsidR="00955FC0" w:rsidRPr="00F003AC" w:rsidRDefault="00955FC0" w:rsidP="003E5D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Предприемане на Национална Програма Местни Храни 2021 – 2031</w:t>
      </w:r>
      <w:r w:rsidR="00AE08CC">
        <w:rPr>
          <w:rFonts w:ascii="Calibri" w:hAnsi="Calibri" w:cs="Calibri"/>
        </w:rPr>
        <w:t xml:space="preserve"> с акцент върху микро стопанства, къси вериги на доставки, </w:t>
      </w:r>
      <w:r w:rsidR="00E868C1">
        <w:rPr>
          <w:rFonts w:ascii="Calibri" w:hAnsi="Calibri" w:cs="Calibri"/>
        </w:rPr>
        <w:t>биологично производство и традиционни технологии и хранителни занаяти с пазарен потенциал</w:t>
      </w:r>
    </w:p>
    <w:p w14:paraId="2329091D" w14:textId="1156F956" w:rsidR="009B5455" w:rsidRPr="00F003AC" w:rsidRDefault="003E5D6B" w:rsidP="009B545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Клъстериране и подкрепа за life-science научни проекти</w:t>
      </w:r>
      <w:r w:rsidR="007C2D40" w:rsidRPr="00F003AC">
        <w:rPr>
          <w:rFonts w:ascii="Calibri" w:hAnsi="Calibri" w:cs="Calibri"/>
        </w:rPr>
        <w:t xml:space="preserve"> и дигитални иновационни хъбове, които изграждат връзки между life-science секторите и информационните технологии, големите данни и изкуствения интелект</w:t>
      </w:r>
    </w:p>
    <w:p w14:paraId="50A8239F" w14:textId="4477A6EE" w:rsidR="007C2D40" w:rsidRPr="00F003AC" w:rsidRDefault="007C2D40" w:rsidP="009B545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>Продължително изследване на фактори на средата в България, които спомагат за здравословен живот и дълголетие. Връзка между подобни проучвания и продуктовото развитие и промотиране на функционални</w:t>
      </w:r>
      <w:r w:rsidR="00955FC0" w:rsidRPr="00F003AC">
        <w:rPr>
          <w:rFonts w:ascii="Calibri" w:hAnsi="Calibri" w:cs="Calibri"/>
        </w:rPr>
        <w:t>, биологични и местни</w:t>
      </w:r>
      <w:r w:rsidRPr="00F003AC">
        <w:rPr>
          <w:rFonts w:ascii="Calibri" w:hAnsi="Calibri" w:cs="Calibri"/>
        </w:rPr>
        <w:t xml:space="preserve"> храни, минерални води и туристически продукти.</w:t>
      </w:r>
    </w:p>
    <w:p w14:paraId="74A03944" w14:textId="14168B65" w:rsidR="003E5D6B" w:rsidRPr="008F3629" w:rsidRDefault="003E5D6B" w:rsidP="003E5D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Подкрепа за «зеления фундамент на българския туризъм» - национална вело мрежа, </w:t>
      </w:r>
      <w:r w:rsidR="008F3629">
        <w:rPr>
          <w:rFonts w:ascii="Calibri" w:hAnsi="Calibri" w:cs="Calibri"/>
        </w:rPr>
        <w:t>подкрепа за новите тенденции на градски туризъм,)</w:t>
      </w:r>
      <w:r w:rsidR="008F3629">
        <w:rPr>
          <w:rFonts w:ascii="Calibri" w:hAnsi="Calibri" w:cs="Calibri"/>
          <w:lang w:val="en-US"/>
        </w:rPr>
        <w:t>,</w:t>
      </w:r>
      <w:r w:rsidR="008F3629">
        <w:rPr>
          <w:rFonts w:ascii="Calibri" w:hAnsi="Calibri" w:cs="Calibri"/>
        </w:rPr>
        <w:t xml:space="preserve"> фокус върху селския и алтернативния туризъм, </w:t>
      </w:r>
      <w:r w:rsidRPr="008F3629">
        <w:rPr>
          <w:rFonts w:ascii="Calibri" w:hAnsi="Calibri" w:cs="Calibri"/>
        </w:rPr>
        <w:t>развитие и промотиране на минералните извори, местни инициативи, др.</w:t>
      </w:r>
    </w:p>
    <w:p w14:paraId="6D71D144" w14:textId="184AAE1F" w:rsidR="003E5D6B" w:rsidRPr="00F003AC" w:rsidRDefault="003E5D6B" w:rsidP="000A1340">
      <w:pPr>
        <w:rPr>
          <w:rFonts w:ascii="Calibri" w:hAnsi="Calibri" w:cs="Calibri"/>
        </w:rPr>
      </w:pPr>
    </w:p>
    <w:p w14:paraId="04069928" w14:textId="6643DE0E" w:rsidR="000A1340" w:rsidRPr="00F003AC" w:rsidRDefault="000A1340" w:rsidP="000A1340">
      <w:pPr>
        <w:rPr>
          <w:rFonts w:ascii="Calibri" w:hAnsi="Calibri" w:cs="Calibri"/>
          <w:b/>
          <w:bCs/>
          <w:sz w:val="28"/>
          <w:szCs w:val="28"/>
        </w:rPr>
      </w:pPr>
      <w:r w:rsidRPr="00F003AC">
        <w:rPr>
          <w:rFonts w:ascii="Calibri" w:hAnsi="Calibri" w:cs="Calibri"/>
          <w:b/>
          <w:bCs/>
          <w:sz w:val="28"/>
          <w:szCs w:val="28"/>
        </w:rPr>
        <w:t>Връзка със съществуващия национален План за възстановяване и устойчивост</w:t>
      </w:r>
    </w:p>
    <w:p w14:paraId="648FD55A" w14:textId="60161577" w:rsidR="009F7310" w:rsidRPr="00F003AC" w:rsidRDefault="000A1340">
      <w:pPr>
        <w:rPr>
          <w:rFonts w:ascii="Calibri" w:hAnsi="Calibri" w:cs="Calibri"/>
        </w:rPr>
      </w:pPr>
      <w:r w:rsidRPr="00F003AC">
        <w:rPr>
          <w:rFonts w:ascii="Calibri" w:hAnsi="Calibri" w:cs="Calibri"/>
        </w:rPr>
        <w:t xml:space="preserve">В огромната си част така дефинираните приоритетни проекти биха попаднали в Раздел Б. Зелена България. </w:t>
      </w:r>
      <w:r w:rsidR="00B41742" w:rsidRPr="00F003AC">
        <w:rPr>
          <w:rFonts w:ascii="Calibri" w:hAnsi="Calibri" w:cs="Calibri"/>
        </w:rPr>
        <w:t>Предлагаме пренасочване на ресурс с индикативен размер от 150 – 250 милиона лева към подобни  проекти с потенциал да изградят фундамента на една иновативна биоикономика, като частично тези средства могат да бъдат осигурени чрез намаляване на бюджетите за енергийна ефективност в сградния фонд и подобряване на състоянието на хидромелиоративната инфраструктура в страната.</w:t>
      </w:r>
    </w:p>
    <w:p w14:paraId="6DF9052E" w14:textId="77777777" w:rsidR="009F7310" w:rsidRPr="00F003AC" w:rsidRDefault="009F7310">
      <w:pPr>
        <w:rPr>
          <w:rFonts w:ascii="Calibri" w:hAnsi="Calibri" w:cs="Calibri"/>
        </w:rPr>
      </w:pPr>
    </w:p>
    <w:sectPr w:rsidR="009F7310" w:rsidRPr="00F0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AAFD3" w14:textId="77777777" w:rsidR="007A0474" w:rsidRDefault="007A0474" w:rsidP="007C2D40">
      <w:pPr>
        <w:spacing w:after="0" w:line="240" w:lineRule="auto"/>
      </w:pPr>
      <w:r>
        <w:separator/>
      </w:r>
    </w:p>
  </w:endnote>
  <w:endnote w:type="continuationSeparator" w:id="0">
    <w:p w14:paraId="4B199DC1" w14:textId="77777777" w:rsidR="007A0474" w:rsidRDefault="007A0474" w:rsidP="007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2E7AC" w14:textId="77777777" w:rsidR="007A0474" w:rsidRDefault="007A0474" w:rsidP="007C2D40">
      <w:pPr>
        <w:spacing w:after="0" w:line="240" w:lineRule="auto"/>
      </w:pPr>
      <w:r>
        <w:separator/>
      </w:r>
    </w:p>
  </w:footnote>
  <w:footnote w:type="continuationSeparator" w:id="0">
    <w:p w14:paraId="469B9957" w14:textId="77777777" w:rsidR="007A0474" w:rsidRDefault="007A0474" w:rsidP="007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80F"/>
    <w:multiLevelType w:val="hybridMultilevel"/>
    <w:tmpl w:val="0030AAC0"/>
    <w:lvl w:ilvl="0" w:tplc="A860E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17193"/>
    <w:multiLevelType w:val="hybridMultilevel"/>
    <w:tmpl w:val="C160F4CC"/>
    <w:lvl w:ilvl="0" w:tplc="DFA8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EA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C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0B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6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C"/>
    <w:rsid w:val="000743E0"/>
    <w:rsid w:val="000A1340"/>
    <w:rsid w:val="001C1B71"/>
    <w:rsid w:val="002808FE"/>
    <w:rsid w:val="00354E5A"/>
    <w:rsid w:val="003E5D6B"/>
    <w:rsid w:val="00424064"/>
    <w:rsid w:val="004426B0"/>
    <w:rsid w:val="004C69F7"/>
    <w:rsid w:val="004D734C"/>
    <w:rsid w:val="005A5DF4"/>
    <w:rsid w:val="00612C7F"/>
    <w:rsid w:val="006C3AA7"/>
    <w:rsid w:val="007A0474"/>
    <w:rsid w:val="007C2D40"/>
    <w:rsid w:val="007D2DE8"/>
    <w:rsid w:val="008F3629"/>
    <w:rsid w:val="00955FC0"/>
    <w:rsid w:val="00987585"/>
    <w:rsid w:val="009B5455"/>
    <w:rsid w:val="009C7E24"/>
    <w:rsid w:val="009F7310"/>
    <w:rsid w:val="00AB5BC3"/>
    <w:rsid w:val="00AC4278"/>
    <w:rsid w:val="00AE08CC"/>
    <w:rsid w:val="00B41742"/>
    <w:rsid w:val="00B90CC8"/>
    <w:rsid w:val="00BB3B35"/>
    <w:rsid w:val="00CD6566"/>
    <w:rsid w:val="00D32141"/>
    <w:rsid w:val="00D525BE"/>
    <w:rsid w:val="00DA441D"/>
    <w:rsid w:val="00E536E6"/>
    <w:rsid w:val="00E868C1"/>
    <w:rsid w:val="00E94A31"/>
    <w:rsid w:val="00F003AC"/>
    <w:rsid w:val="00FC1111"/>
    <w:rsid w:val="00FD4C23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2D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D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2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2D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D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2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0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6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08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62B4-88F3-4D90-A6CF-D973CD53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Russev</dc:creator>
  <cp:keywords/>
  <dc:description/>
  <cp:lastModifiedBy>NA</cp:lastModifiedBy>
  <cp:revision>2</cp:revision>
  <dcterms:created xsi:type="dcterms:W3CDTF">2021-05-05T06:20:00Z</dcterms:created>
  <dcterms:modified xsi:type="dcterms:W3CDTF">2021-05-05T06:20:00Z</dcterms:modified>
</cp:coreProperties>
</file>